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驱油用超高分子量聚丙烯酰胺项目规划设计方案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3" w:history="1">
        <w:r>
          <w:rPr>
            <w:rFonts w:ascii="仿宋" w:eastAsia="仿宋" w:hAnsi="仿宋" w:cs="仿宋" w:hint="eastAsia"/>
            <w:lang w:eastAsia="zh-CN"/>
          </w:rPr>
          <w:t>前言</w:t>
        </w:r>
        <w:r>
          <w:tab/>
        </w:r>
        <w:r>
          <w:fldChar w:fldCharType="begin"/>
        </w:r>
        <w:r>
          <w:instrText xml:space="preserve"> PAGEREF _Toc31103 \h </w:instrText>
        </w:r>
        <w:r>
          <w:fldChar w:fldCharType="separate"/>
        </w:r>
        <w:r>
          <w:t>3</w:t>
        </w:r>
        <w:r>
          <w:fldChar w:fldCharType="end"/>
        </w:r>
      </w:hyperlink>
    </w:p>
    <w:p>
      <w:pPr>
        <w:pStyle w:val="TOC1"/>
        <w:tabs>
          <w:tab w:val="right" w:leader="dot" w:pos="8306"/>
        </w:tabs>
      </w:pPr>
      <w:hyperlink w:anchor="_Toc115" w:history="1">
        <w:r>
          <w:rPr>
            <w:rFonts w:ascii="仿宋" w:eastAsia="仿宋" w:hAnsi="仿宋" w:cs="仿宋" w:hint="eastAsia"/>
            <w:lang w:eastAsia="zh-CN"/>
          </w:rPr>
          <w:t>一、驱油用超高分子量聚丙烯酰胺项目土建工程</w:t>
        </w:r>
        <w:r>
          <w:tab/>
        </w:r>
        <w:r>
          <w:fldChar w:fldCharType="begin"/>
        </w:r>
        <w:r>
          <w:instrText xml:space="preserve"> PAGEREF _Toc115 \h </w:instrText>
        </w:r>
        <w:r>
          <w:fldChar w:fldCharType="separate"/>
        </w:r>
        <w:r>
          <w:t>3</w:t>
        </w:r>
        <w:r>
          <w:fldChar w:fldCharType="end"/>
        </w:r>
      </w:hyperlink>
    </w:p>
    <w:p>
      <w:pPr>
        <w:pStyle w:val="TOC2"/>
        <w:tabs>
          <w:tab w:val="right" w:leader="dot" w:pos="8306"/>
        </w:tabs>
      </w:pPr>
      <w:hyperlink w:anchor="_Toc5760" w:history="1">
        <w:r>
          <w:rPr>
            <w:rFonts w:ascii="仿宋" w:eastAsia="仿宋" w:hAnsi="仿宋" w:cs="仿宋" w:hint="eastAsia"/>
            <w:lang w:eastAsia="zh-CN"/>
          </w:rPr>
          <w:t>(一)、建筑工程设计原则</w:t>
        </w:r>
        <w:r>
          <w:tab/>
        </w:r>
        <w:r>
          <w:fldChar w:fldCharType="begin"/>
        </w:r>
        <w:r>
          <w:instrText xml:space="preserve"> PAGEREF _Toc5760 \h </w:instrText>
        </w:r>
        <w:r>
          <w:fldChar w:fldCharType="separate"/>
        </w:r>
        <w:r>
          <w:t>3</w:t>
        </w:r>
        <w:r>
          <w:fldChar w:fldCharType="end"/>
        </w:r>
      </w:hyperlink>
    </w:p>
    <w:p>
      <w:pPr>
        <w:pStyle w:val="TOC2"/>
        <w:tabs>
          <w:tab w:val="right" w:leader="dot" w:pos="8306"/>
        </w:tabs>
      </w:pPr>
      <w:hyperlink w:anchor="_Toc16211" w:history="1">
        <w:r>
          <w:rPr>
            <w:rFonts w:ascii="仿宋" w:eastAsia="仿宋" w:hAnsi="仿宋" w:cs="仿宋" w:hint="eastAsia"/>
            <w:lang w:eastAsia="zh-CN"/>
          </w:rPr>
          <w:t>(二)、土建工程设计年限及安全等级</w:t>
        </w:r>
        <w:r>
          <w:tab/>
        </w:r>
        <w:r>
          <w:fldChar w:fldCharType="begin"/>
        </w:r>
        <w:r>
          <w:instrText xml:space="preserve"> PAGEREF _Toc16211 \h </w:instrText>
        </w:r>
        <w:r>
          <w:fldChar w:fldCharType="separate"/>
        </w:r>
        <w:r>
          <w:t>4</w:t>
        </w:r>
        <w:r>
          <w:fldChar w:fldCharType="end"/>
        </w:r>
      </w:hyperlink>
    </w:p>
    <w:p>
      <w:pPr>
        <w:pStyle w:val="TOC2"/>
        <w:tabs>
          <w:tab w:val="right" w:leader="dot" w:pos="8306"/>
        </w:tabs>
      </w:pPr>
      <w:hyperlink w:anchor="_Toc218" w:history="1">
        <w:r>
          <w:rPr>
            <w:rFonts w:ascii="仿宋" w:eastAsia="仿宋" w:hAnsi="仿宋" w:cs="仿宋" w:hint="eastAsia"/>
            <w:lang w:eastAsia="zh-CN"/>
          </w:rPr>
          <w:t>(三)、建筑工程设计总体要求</w:t>
        </w:r>
        <w:r>
          <w:tab/>
        </w:r>
        <w:r>
          <w:fldChar w:fldCharType="begin"/>
        </w:r>
        <w:r>
          <w:instrText xml:space="preserve"> PAGEREF _Toc218 \h </w:instrText>
        </w:r>
        <w:r>
          <w:fldChar w:fldCharType="separate"/>
        </w:r>
        <w:r>
          <w:t>5</w:t>
        </w:r>
        <w:r>
          <w:fldChar w:fldCharType="end"/>
        </w:r>
      </w:hyperlink>
    </w:p>
    <w:p>
      <w:pPr>
        <w:pStyle w:val="TOC2"/>
        <w:tabs>
          <w:tab w:val="right" w:leader="dot" w:pos="8306"/>
        </w:tabs>
      </w:pPr>
      <w:hyperlink w:anchor="_Toc20850" w:history="1">
        <w:r>
          <w:rPr>
            <w:rFonts w:ascii="仿宋" w:eastAsia="仿宋" w:hAnsi="仿宋" w:cs="仿宋" w:hint="eastAsia"/>
            <w:lang w:eastAsia="zh-CN"/>
          </w:rPr>
          <w:t>(四)、土建工程建设指标</w:t>
        </w:r>
        <w:r>
          <w:tab/>
        </w:r>
        <w:r>
          <w:fldChar w:fldCharType="begin"/>
        </w:r>
        <w:r>
          <w:instrText xml:space="preserve"> PAGEREF _Toc20850 \h </w:instrText>
        </w:r>
        <w:r>
          <w:fldChar w:fldCharType="separate"/>
        </w:r>
        <w:r>
          <w:t>6</w:t>
        </w:r>
        <w:r>
          <w:fldChar w:fldCharType="end"/>
        </w:r>
      </w:hyperlink>
    </w:p>
    <w:p>
      <w:pPr>
        <w:pStyle w:val="TOC1"/>
        <w:tabs>
          <w:tab w:val="right" w:leader="dot" w:pos="8306"/>
        </w:tabs>
      </w:pPr>
      <w:hyperlink w:anchor="_Toc1167" w:history="1">
        <w:r>
          <w:rPr>
            <w:rFonts w:ascii="仿宋" w:eastAsia="仿宋" w:hAnsi="仿宋" w:cs="仿宋" w:hint="eastAsia"/>
            <w:lang w:eastAsia="zh-CN"/>
          </w:rPr>
          <w:t>二、驱油用超高分子量聚丙烯酰胺项目危机管理</w:t>
        </w:r>
        <w:r>
          <w:tab/>
        </w:r>
        <w:r>
          <w:fldChar w:fldCharType="begin"/>
        </w:r>
        <w:r>
          <w:instrText xml:space="preserve"> PAGEREF _Toc1167 \h </w:instrText>
        </w:r>
        <w:r>
          <w:fldChar w:fldCharType="separate"/>
        </w:r>
        <w:r>
          <w:t>6</w:t>
        </w:r>
        <w:r>
          <w:fldChar w:fldCharType="end"/>
        </w:r>
      </w:hyperlink>
    </w:p>
    <w:p>
      <w:pPr>
        <w:pStyle w:val="TOC2"/>
        <w:tabs>
          <w:tab w:val="right" w:leader="dot" w:pos="8306"/>
        </w:tabs>
      </w:pPr>
      <w:hyperlink w:anchor="_Toc3899" w:history="1">
        <w:r>
          <w:rPr>
            <w:rFonts w:ascii="仿宋" w:eastAsia="仿宋" w:hAnsi="仿宋" w:cs="仿宋" w:hint="eastAsia"/>
            <w:lang w:eastAsia="zh-CN"/>
          </w:rPr>
          <w:t>(一)、危机预警与识别</w:t>
        </w:r>
        <w:r>
          <w:tab/>
        </w:r>
        <w:r>
          <w:fldChar w:fldCharType="begin"/>
        </w:r>
        <w:r>
          <w:instrText xml:space="preserve"> PAGEREF _Toc3899 \h </w:instrText>
        </w:r>
        <w:r>
          <w:fldChar w:fldCharType="separate"/>
        </w:r>
        <w:r>
          <w:t>6</w:t>
        </w:r>
        <w:r>
          <w:fldChar w:fldCharType="end"/>
        </w:r>
      </w:hyperlink>
    </w:p>
    <w:p>
      <w:pPr>
        <w:pStyle w:val="TOC2"/>
        <w:tabs>
          <w:tab w:val="right" w:leader="dot" w:pos="8306"/>
        </w:tabs>
      </w:pPr>
      <w:hyperlink w:anchor="_Toc2850" w:history="1">
        <w:r>
          <w:rPr>
            <w:rFonts w:ascii="仿宋" w:eastAsia="仿宋" w:hAnsi="仿宋" w:cs="仿宋" w:hint="eastAsia"/>
            <w:lang w:eastAsia="zh-CN"/>
          </w:rPr>
          <w:t>(二)、危机应对与恢复</w:t>
        </w:r>
        <w:r>
          <w:tab/>
        </w:r>
        <w:r>
          <w:fldChar w:fldCharType="begin"/>
        </w:r>
        <w:r>
          <w:instrText xml:space="preserve"> PAGEREF _Toc2850 \h </w:instrText>
        </w:r>
        <w:r>
          <w:fldChar w:fldCharType="separate"/>
        </w:r>
        <w:r>
          <w:t>7</w:t>
        </w:r>
        <w:r>
          <w:fldChar w:fldCharType="end"/>
        </w:r>
      </w:hyperlink>
    </w:p>
    <w:p>
      <w:pPr>
        <w:pStyle w:val="TOC1"/>
        <w:tabs>
          <w:tab w:val="right" w:leader="dot" w:pos="8306"/>
        </w:tabs>
      </w:pPr>
      <w:hyperlink w:anchor="_Toc27609" w:history="1">
        <w:r>
          <w:rPr>
            <w:rFonts w:ascii="仿宋" w:eastAsia="仿宋" w:hAnsi="仿宋" w:cs="仿宋" w:hint="eastAsia"/>
            <w:lang w:eastAsia="zh-CN"/>
          </w:rPr>
          <w:t>三、驱油用超高分子量聚丙烯酰胺项目文档管理</w:t>
        </w:r>
        <w:r>
          <w:tab/>
        </w:r>
        <w:r>
          <w:fldChar w:fldCharType="begin"/>
        </w:r>
        <w:r>
          <w:instrText xml:space="preserve"> PAGEREF _Toc27609 \h </w:instrText>
        </w:r>
        <w:r>
          <w:fldChar w:fldCharType="separate"/>
        </w:r>
        <w:r>
          <w:t>9</w:t>
        </w:r>
        <w:r>
          <w:fldChar w:fldCharType="end"/>
        </w:r>
      </w:hyperlink>
    </w:p>
    <w:p>
      <w:pPr>
        <w:pStyle w:val="TOC2"/>
        <w:tabs>
          <w:tab w:val="right" w:leader="dot" w:pos="8306"/>
        </w:tabs>
      </w:pPr>
      <w:hyperlink w:anchor="_Toc5089" w:history="1">
        <w:r>
          <w:rPr>
            <w:rFonts w:ascii="仿宋" w:eastAsia="仿宋" w:hAnsi="仿宋" w:cs="仿宋" w:hint="eastAsia"/>
            <w:lang w:eastAsia="zh-CN"/>
          </w:rPr>
          <w:t>(一)、文档编制与审查</w:t>
        </w:r>
        <w:r>
          <w:tab/>
        </w:r>
        <w:r>
          <w:fldChar w:fldCharType="begin"/>
        </w:r>
        <w:r>
          <w:instrText xml:space="preserve"> PAGEREF _Toc5089 \h </w:instrText>
        </w:r>
        <w:r>
          <w:fldChar w:fldCharType="separate"/>
        </w:r>
        <w:r>
          <w:t>9</w:t>
        </w:r>
        <w:r>
          <w:fldChar w:fldCharType="end"/>
        </w:r>
      </w:hyperlink>
    </w:p>
    <w:p>
      <w:pPr>
        <w:pStyle w:val="TOC2"/>
        <w:tabs>
          <w:tab w:val="right" w:leader="dot" w:pos="8306"/>
        </w:tabs>
      </w:pPr>
      <w:hyperlink w:anchor="_Toc9965" w:history="1">
        <w:r>
          <w:rPr>
            <w:rFonts w:ascii="仿宋" w:eastAsia="仿宋" w:hAnsi="仿宋" w:cs="仿宋" w:hint="eastAsia"/>
            <w:lang w:eastAsia="zh-CN"/>
          </w:rPr>
          <w:t>(二)、文档发布与分发</w:t>
        </w:r>
        <w:r>
          <w:tab/>
        </w:r>
        <w:r>
          <w:fldChar w:fldCharType="begin"/>
        </w:r>
        <w:r>
          <w:instrText xml:space="preserve"> PAGEREF _Toc9965 \h </w:instrText>
        </w:r>
        <w:r>
          <w:fldChar w:fldCharType="separate"/>
        </w:r>
        <w:r>
          <w:t>11</w:t>
        </w:r>
        <w:r>
          <w:fldChar w:fldCharType="end"/>
        </w:r>
      </w:hyperlink>
    </w:p>
    <w:p>
      <w:pPr>
        <w:pStyle w:val="TOC2"/>
        <w:tabs>
          <w:tab w:val="right" w:leader="dot" w:pos="8306"/>
        </w:tabs>
      </w:pPr>
      <w:hyperlink w:anchor="_Toc20302" w:history="1">
        <w:r>
          <w:rPr>
            <w:rFonts w:ascii="仿宋" w:eastAsia="仿宋" w:hAnsi="仿宋" w:cs="仿宋" w:hint="eastAsia"/>
            <w:lang w:eastAsia="zh-CN"/>
          </w:rPr>
          <w:t>(三)、文档存档与归档</w:t>
        </w:r>
        <w:r>
          <w:tab/>
        </w:r>
        <w:r>
          <w:fldChar w:fldCharType="begin"/>
        </w:r>
        <w:r>
          <w:instrText xml:space="preserve"> PAGEREF _Toc20302 \h </w:instrText>
        </w:r>
        <w:r>
          <w:fldChar w:fldCharType="separate"/>
        </w:r>
        <w:r>
          <w:t>11</w:t>
        </w:r>
        <w:r>
          <w:fldChar w:fldCharType="end"/>
        </w:r>
      </w:hyperlink>
    </w:p>
    <w:p>
      <w:pPr>
        <w:pStyle w:val="TOC1"/>
        <w:tabs>
          <w:tab w:val="right" w:leader="dot" w:pos="8306"/>
        </w:tabs>
      </w:pPr>
      <w:hyperlink w:anchor="_Toc26830" w:history="1">
        <w:r>
          <w:rPr>
            <w:rFonts w:ascii="仿宋" w:eastAsia="仿宋" w:hAnsi="仿宋" w:cs="仿宋" w:hint="eastAsia"/>
            <w:lang w:eastAsia="zh-CN"/>
          </w:rPr>
          <w:t>四、驱油用超高分子量聚丙烯酰胺项目建设背景及必要性分析</w:t>
        </w:r>
        <w:r>
          <w:tab/>
        </w:r>
        <w:r>
          <w:fldChar w:fldCharType="begin"/>
        </w:r>
        <w:r>
          <w:instrText xml:space="preserve"> PAGEREF _Toc26830 \h </w:instrText>
        </w:r>
        <w:r>
          <w:fldChar w:fldCharType="separate"/>
        </w:r>
        <w:r>
          <w:t>13</w:t>
        </w:r>
        <w:r>
          <w:fldChar w:fldCharType="end"/>
        </w:r>
      </w:hyperlink>
    </w:p>
    <w:p>
      <w:pPr>
        <w:pStyle w:val="TOC2"/>
        <w:tabs>
          <w:tab w:val="right" w:leader="dot" w:pos="8306"/>
        </w:tabs>
      </w:pPr>
      <w:hyperlink w:anchor="_Toc32466" w:history="1">
        <w:r>
          <w:rPr>
            <w:rFonts w:ascii="仿宋" w:eastAsia="仿宋" w:hAnsi="仿宋" w:cs="仿宋" w:hint="eastAsia"/>
            <w:lang w:eastAsia="zh-CN"/>
          </w:rPr>
          <w:t>(一)、驱油用超高分子量聚丙烯酰胺项目背景分析</w:t>
        </w:r>
        <w:r>
          <w:tab/>
        </w:r>
        <w:r>
          <w:fldChar w:fldCharType="begin"/>
        </w:r>
        <w:r>
          <w:instrText xml:space="preserve"> PAGEREF _Toc32466 \h </w:instrText>
        </w:r>
        <w:r>
          <w:fldChar w:fldCharType="separate"/>
        </w:r>
        <w:r>
          <w:t>13</w:t>
        </w:r>
        <w:r>
          <w:fldChar w:fldCharType="end"/>
        </w:r>
      </w:hyperlink>
    </w:p>
    <w:p>
      <w:pPr>
        <w:pStyle w:val="TOC2"/>
        <w:tabs>
          <w:tab w:val="right" w:leader="dot" w:pos="8306"/>
        </w:tabs>
      </w:pPr>
      <w:hyperlink w:anchor="_Toc1513" w:history="1">
        <w:r>
          <w:rPr>
            <w:rFonts w:ascii="仿宋" w:eastAsia="仿宋" w:hAnsi="仿宋" w:cs="仿宋" w:hint="eastAsia"/>
            <w:lang w:eastAsia="zh-CN"/>
          </w:rPr>
          <w:t>(二)、驱油用超高分子量聚丙烯酰胺项目建设必要性分析</w:t>
        </w:r>
        <w:r>
          <w:tab/>
        </w:r>
        <w:r>
          <w:fldChar w:fldCharType="begin"/>
        </w:r>
        <w:r>
          <w:instrText xml:space="preserve"> PAGEREF _Toc1513 \h </w:instrText>
        </w:r>
        <w:r>
          <w:fldChar w:fldCharType="separate"/>
        </w:r>
        <w:r>
          <w:t>15</w:t>
        </w:r>
        <w:r>
          <w:fldChar w:fldCharType="end"/>
        </w:r>
      </w:hyperlink>
    </w:p>
    <w:p>
      <w:pPr>
        <w:pStyle w:val="TOC1"/>
        <w:tabs>
          <w:tab w:val="right" w:leader="dot" w:pos="8306"/>
        </w:tabs>
      </w:pPr>
      <w:hyperlink w:anchor="_Toc813" w:history="1">
        <w:r>
          <w:rPr>
            <w:rFonts w:ascii="仿宋" w:eastAsia="仿宋" w:hAnsi="仿宋" w:cs="仿宋" w:hint="eastAsia"/>
            <w:lang w:eastAsia="zh-CN"/>
          </w:rPr>
          <w:t>五、市场分析、调研</w:t>
        </w:r>
        <w:r>
          <w:tab/>
        </w:r>
        <w:r>
          <w:fldChar w:fldCharType="begin"/>
        </w:r>
        <w:r>
          <w:instrText xml:space="preserve"> PAGEREF _Toc813 \h </w:instrText>
        </w:r>
        <w:r>
          <w:fldChar w:fldCharType="separate"/>
        </w:r>
        <w:r>
          <w:t>16</w:t>
        </w:r>
        <w:r>
          <w:fldChar w:fldCharType="end"/>
        </w:r>
      </w:hyperlink>
    </w:p>
    <w:p>
      <w:pPr>
        <w:pStyle w:val="TOC2"/>
        <w:tabs>
          <w:tab w:val="right" w:leader="dot" w:pos="8306"/>
        </w:tabs>
      </w:pPr>
      <w:hyperlink w:anchor="_Toc18937" w:history="1">
        <w:r>
          <w:rPr>
            <w:rFonts w:ascii="仿宋" w:eastAsia="仿宋" w:hAnsi="仿宋" w:cs="仿宋" w:hint="eastAsia"/>
            <w:lang w:eastAsia="zh-CN"/>
          </w:rPr>
          <w:t>(一)、驱油用超高分子量聚丙烯酰胺行业分析</w:t>
        </w:r>
        <w:r>
          <w:tab/>
        </w:r>
        <w:r>
          <w:fldChar w:fldCharType="begin"/>
        </w:r>
        <w:r>
          <w:instrText xml:space="preserve"> PAGEREF _Toc18937 \h </w:instrText>
        </w:r>
        <w:r>
          <w:fldChar w:fldCharType="separate"/>
        </w:r>
        <w:r>
          <w:t>16</w:t>
        </w:r>
        <w:r>
          <w:fldChar w:fldCharType="end"/>
        </w:r>
      </w:hyperlink>
    </w:p>
    <w:p>
      <w:pPr>
        <w:pStyle w:val="TOC2"/>
        <w:tabs>
          <w:tab w:val="right" w:leader="dot" w:pos="8306"/>
        </w:tabs>
      </w:pPr>
      <w:hyperlink w:anchor="_Toc5947" w:history="1">
        <w:r>
          <w:rPr>
            <w:rFonts w:ascii="仿宋" w:eastAsia="仿宋" w:hAnsi="仿宋" w:cs="仿宋" w:hint="eastAsia"/>
            <w:lang w:eastAsia="zh-CN"/>
          </w:rPr>
          <w:t>(二)、驱油用超高分子量聚丙烯酰胺市场分析预测</w:t>
        </w:r>
        <w:r>
          <w:tab/>
        </w:r>
        <w:r>
          <w:fldChar w:fldCharType="begin"/>
        </w:r>
        <w:r>
          <w:instrText xml:space="preserve"> PAGEREF _Toc5947 \h </w:instrText>
        </w:r>
        <w:r>
          <w:fldChar w:fldCharType="separate"/>
        </w:r>
        <w:r>
          <w:t>17</w:t>
        </w:r>
        <w:r>
          <w:fldChar w:fldCharType="end"/>
        </w:r>
      </w:hyperlink>
    </w:p>
    <w:p>
      <w:pPr>
        <w:pStyle w:val="TOC1"/>
        <w:tabs>
          <w:tab w:val="right" w:leader="dot" w:pos="8306"/>
        </w:tabs>
      </w:pPr>
      <w:hyperlink w:anchor="_Toc29234" w:history="1">
        <w:r>
          <w:rPr>
            <w:rFonts w:ascii="仿宋" w:eastAsia="仿宋" w:hAnsi="仿宋" w:cs="仿宋" w:hint="eastAsia"/>
            <w:lang w:eastAsia="zh-CN"/>
          </w:rPr>
          <w:t>六、工艺说明</w:t>
        </w:r>
        <w:r>
          <w:tab/>
        </w:r>
        <w:r>
          <w:fldChar w:fldCharType="begin"/>
        </w:r>
        <w:r>
          <w:instrText xml:space="preserve"> PAGEREF _Toc29234 \h </w:instrText>
        </w:r>
        <w:r>
          <w:fldChar w:fldCharType="separate"/>
        </w:r>
        <w:r>
          <w:t>18</w:t>
        </w:r>
        <w:r>
          <w:fldChar w:fldCharType="end"/>
        </w:r>
      </w:hyperlink>
    </w:p>
    <w:p>
      <w:pPr>
        <w:pStyle w:val="TOC2"/>
        <w:tabs>
          <w:tab w:val="right" w:leader="dot" w:pos="8306"/>
        </w:tabs>
      </w:pPr>
      <w:hyperlink w:anchor="_Toc25093" w:history="1">
        <w:r>
          <w:rPr>
            <w:rFonts w:ascii="仿宋" w:eastAsia="仿宋" w:hAnsi="仿宋" w:cs="仿宋" w:hint="eastAsia"/>
            <w:lang w:eastAsia="zh-CN"/>
          </w:rPr>
          <w:t>(一)、技术管理特点</w:t>
        </w:r>
        <w:r>
          <w:tab/>
        </w:r>
        <w:r>
          <w:fldChar w:fldCharType="begin"/>
        </w:r>
        <w:r>
          <w:instrText xml:space="preserve"> PAGEREF _Toc25093 \h </w:instrText>
        </w:r>
        <w:r>
          <w:fldChar w:fldCharType="separate"/>
        </w:r>
        <w:r>
          <w:t>18</w:t>
        </w:r>
        <w:r>
          <w:fldChar w:fldCharType="end"/>
        </w:r>
      </w:hyperlink>
    </w:p>
    <w:p>
      <w:pPr>
        <w:pStyle w:val="TOC2"/>
        <w:tabs>
          <w:tab w:val="right" w:leader="dot" w:pos="8306"/>
        </w:tabs>
      </w:pPr>
      <w:hyperlink w:anchor="_Toc30101" w:history="1">
        <w:r>
          <w:rPr>
            <w:rFonts w:ascii="仿宋" w:eastAsia="仿宋" w:hAnsi="仿宋" w:cs="仿宋" w:hint="eastAsia"/>
            <w:lang w:eastAsia="zh-CN"/>
          </w:rPr>
          <w:t>(二)、驱油用超高分子量聚丙烯酰胺项目工艺技术设计方案</w:t>
        </w:r>
        <w:r>
          <w:tab/>
        </w:r>
        <w:r>
          <w:fldChar w:fldCharType="begin"/>
        </w:r>
        <w:r>
          <w:instrText xml:space="preserve"> PAGEREF _Toc30101 \h </w:instrText>
        </w:r>
        <w:r>
          <w:fldChar w:fldCharType="separate"/>
        </w:r>
        <w:r>
          <w:t>19</w:t>
        </w:r>
        <w:r>
          <w:fldChar w:fldCharType="end"/>
        </w:r>
      </w:hyperlink>
    </w:p>
    <w:p>
      <w:pPr>
        <w:pStyle w:val="TOC2"/>
        <w:tabs>
          <w:tab w:val="right" w:leader="dot" w:pos="8306"/>
        </w:tabs>
      </w:pPr>
      <w:hyperlink w:anchor="_Toc8761" w:history="1">
        <w:r>
          <w:rPr>
            <w:rFonts w:ascii="仿宋" w:eastAsia="仿宋" w:hAnsi="仿宋" w:cs="仿宋" w:hint="eastAsia"/>
            <w:lang w:eastAsia="zh-CN"/>
          </w:rPr>
          <w:t>(三)、设备选型方案</w:t>
        </w:r>
        <w:r>
          <w:tab/>
        </w:r>
        <w:r>
          <w:fldChar w:fldCharType="begin"/>
        </w:r>
        <w:r>
          <w:instrText xml:space="preserve"> PAGEREF _Toc8761 \h </w:instrText>
        </w:r>
        <w:r>
          <w:fldChar w:fldCharType="separate"/>
        </w:r>
        <w:r>
          <w:t>21</w:t>
        </w:r>
        <w:r>
          <w:fldChar w:fldCharType="end"/>
        </w:r>
      </w:hyperlink>
    </w:p>
    <w:p>
      <w:pPr>
        <w:pStyle w:val="TOC1"/>
        <w:tabs>
          <w:tab w:val="right" w:leader="dot" w:pos="8306"/>
        </w:tabs>
      </w:pPr>
      <w:hyperlink w:anchor="_Toc29954" w:history="1">
        <w:r>
          <w:rPr>
            <w:rFonts w:ascii="仿宋" w:eastAsia="仿宋" w:hAnsi="仿宋" w:cs="仿宋" w:hint="eastAsia"/>
            <w:lang w:eastAsia="zh-CN"/>
          </w:rPr>
          <w:t>七、驱油用超高分子量聚丙烯酰胺项目环境影响分析</w:t>
        </w:r>
        <w:r>
          <w:tab/>
        </w:r>
        <w:r>
          <w:fldChar w:fldCharType="begin"/>
        </w:r>
        <w:r>
          <w:instrText xml:space="preserve"> PAGEREF _Toc29954 \h </w:instrText>
        </w:r>
        <w:r>
          <w:fldChar w:fldCharType="separate"/>
        </w:r>
        <w:r>
          <w:t>22</w:t>
        </w:r>
        <w:r>
          <w:fldChar w:fldCharType="end"/>
        </w:r>
      </w:hyperlink>
    </w:p>
    <w:p>
      <w:pPr>
        <w:pStyle w:val="TOC2"/>
        <w:tabs>
          <w:tab w:val="right" w:leader="dot" w:pos="8306"/>
        </w:tabs>
      </w:pPr>
      <w:hyperlink w:anchor="_Toc1659" w:history="1">
        <w:r>
          <w:rPr>
            <w:rFonts w:ascii="仿宋" w:eastAsia="仿宋" w:hAnsi="仿宋" w:cs="仿宋" w:hint="eastAsia"/>
            <w:lang w:eastAsia="zh-CN"/>
          </w:rPr>
          <w:t>(一)、建设区域环境质量现状</w:t>
        </w:r>
        <w:r>
          <w:tab/>
        </w:r>
        <w:r>
          <w:fldChar w:fldCharType="begin"/>
        </w:r>
        <w:r>
          <w:instrText xml:space="preserve"> PAGEREF _Toc1659 \h </w:instrText>
        </w:r>
        <w:r>
          <w:fldChar w:fldCharType="separate"/>
        </w:r>
        <w:r>
          <w:t>22</w:t>
        </w:r>
        <w:r>
          <w:fldChar w:fldCharType="end"/>
        </w:r>
      </w:hyperlink>
    </w:p>
    <w:p>
      <w:pPr>
        <w:pStyle w:val="TOC2"/>
        <w:tabs>
          <w:tab w:val="right" w:leader="dot" w:pos="8306"/>
        </w:tabs>
      </w:pPr>
      <w:hyperlink w:anchor="_Toc14535" w:history="1">
        <w:r>
          <w:rPr>
            <w:rFonts w:ascii="仿宋" w:eastAsia="仿宋" w:hAnsi="仿宋" w:cs="仿宋" w:hint="eastAsia"/>
            <w:lang w:eastAsia="zh-CN"/>
          </w:rPr>
          <w:t>(二)、建设期环境保护</w:t>
        </w:r>
        <w:r>
          <w:tab/>
        </w:r>
        <w:r>
          <w:fldChar w:fldCharType="begin"/>
        </w:r>
        <w:r>
          <w:instrText xml:space="preserve"> PAGEREF _Toc14535 \h </w:instrText>
        </w:r>
        <w:r>
          <w:fldChar w:fldCharType="separate"/>
        </w:r>
        <w:r>
          <w:t>24</w:t>
        </w:r>
        <w:r>
          <w:fldChar w:fldCharType="end"/>
        </w:r>
      </w:hyperlink>
    </w:p>
    <w:p>
      <w:pPr>
        <w:pStyle w:val="TOC2"/>
        <w:tabs>
          <w:tab w:val="right" w:leader="dot" w:pos="8306"/>
        </w:tabs>
      </w:pPr>
      <w:hyperlink w:anchor="_Toc8496" w:history="1">
        <w:r>
          <w:rPr>
            <w:rFonts w:ascii="仿宋" w:eastAsia="仿宋" w:hAnsi="仿宋" w:cs="仿宋" w:hint="eastAsia"/>
            <w:lang w:eastAsia="zh-CN"/>
          </w:rPr>
          <w:t>(三)、运营期环境保护</w:t>
        </w:r>
        <w:r>
          <w:tab/>
        </w:r>
        <w:r>
          <w:fldChar w:fldCharType="begin"/>
        </w:r>
        <w:r>
          <w:instrText xml:space="preserve"> PAGEREF _Toc8496 \h </w:instrText>
        </w:r>
        <w:r>
          <w:fldChar w:fldCharType="separate"/>
        </w:r>
        <w:r>
          <w:t>25</w:t>
        </w:r>
        <w:r>
          <w:fldChar w:fldCharType="end"/>
        </w:r>
      </w:hyperlink>
    </w:p>
    <w:p>
      <w:pPr>
        <w:pStyle w:val="TOC2"/>
        <w:tabs>
          <w:tab w:val="right" w:leader="dot" w:pos="8306"/>
        </w:tabs>
      </w:pPr>
      <w:hyperlink w:anchor="_Toc4028" w:history="1">
        <w:r>
          <w:rPr>
            <w:rFonts w:ascii="仿宋" w:eastAsia="仿宋" w:hAnsi="仿宋" w:cs="仿宋" w:hint="eastAsia"/>
            <w:lang w:eastAsia="zh-CN"/>
          </w:rPr>
          <w:t>(四)、驱油用超高分子量聚丙烯酰胺项目建设对区域经济的影响</w:t>
        </w:r>
        <w:r>
          <w:tab/>
        </w:r>
        <w:r>
          <w:fldChar w:fldCharType="begin"/>
        </w:r>
        <w:r>
          <w:instrText xml:space="preserve"> PAGEREF _Toc4028 \h </w:instrText>
        </w:r>
        <w:r>
          <w:fldChar w:fldCharType="separate"/>
        </w:r>
        <w:r>
          <w:t>27</w:t>
        </w:r>
        <w:r>
          <w:fldChar w:fldCharType="end"/>
        </w:r>
      </w:hyperlink>
    </w:p>
    <w:p>
      <w:pPr>
        <w:pStyle w:val="TOC2"/>
        <w:tabs>
          <w:tab w:val="right" w:leader="dot" w:pos="8306"/>
        </w:tabs>
      </w:pPr>
      <w:hyperlink w:anchor="_Toc7090" w:history="1">
        <w:r>
          <w:rPr>
            <w:rFonts w:ascii="仿宋" w:eastAsia="仿宋" w:hAnsi="仿宋" w:cs="仿宋" w:hint="eastAsia"/>
            <w:lang w:eastAsia="zh-CN"/>
          </w:rPr>
          <w:t>(五)、废弃物处理</w:t>
        </w:r>
        <w:r>
          <w:tab/>
        </w:r>
        <w:r>
          <w:fldChar w:fldCharType="begin"/>
        </w:r>
        <w:r>
          <w:instrText xml:space="preserve"> PAGEREF _Toc7090 \h </w:instrText>
        </w:r>
        <w:r>
          <w:fldChar w:fldCharType="separate"/>
        </w:r>
        <w:r>
          <w:t>28</w:t>
        </w:r>
        <w:r>
          <w:fldChar w:fldCharType="end"/>
        </w:r>
      </w:hyperlink>
    </w:p>
    <w:p>
      <w:pPr>
        <w:pStyle w:val="TOC2"/>
        <w:tabs>
          <w:tab w:val="right" w:leader="dot" w:pos="8306"/>
        </w:tabs>
      </w:pPr>
      <w:hyperlink w:anchor="_Toc17454" w:history="1">
        <w:r>
          <w:rPr>
            <w:rFonts w:ascii="仿宋" w:eastAsia="仿宋" w:hAnsi="仿宋" w:cs="仿宋" w:hint="eastAsia"/>
            <w:lang w:eastAsia="zh-CN"/>
          </w:rPr>
          <w:t>(六)、特殊环境影响分析</w:t>
        </w:r>
        <w:r>
          <w:tab/>
        </w:r>
        <w:r>
          <w:fldChar w:fldCharType="begin"/>
        </w:r>
        <w:r>
          <w:instrText xml:space="preserve"> PAGEREF _Toc17454 \h </w:instrText>
        </w:r>
        <w:r>
          <w:fldChar w:fldCharType="separate"/>
        </w:r>
        <w:r>
          <w:t>30</w:t>
        </w:r>
        <w:r>
          <w:fldChar w:fldCharType="end"/>
        </w:r>
      </w:hyperlink>
    </w:p>
    <w:p>
      <w:pPr>
        <w:pStyle w:val="TOC2"/>
        <w:tabs>
          <w:tab w:val="right" w:leader="dot" w:pos="8306"/>
        </w:tabs>
      </w:pPr>
      <w:hyperlink w:anchor="_Toc11279" w:history="1">
        <w:r>
          <w:rPr>
            <w:rFonts w:ascii="仿宋" w:eastAsia="仿宋" w:hAnsi="仿宋" w:cs="仿宋" w:hint="eastAsia"/>
            <w:lang w:eastAsia="zh-CN"/>
          </w:rPr>
          <w:t>(七)、清洁生产</w:t>
        </w:r>
        <w:r>
          <w:tab/>
        </w:r>
        <w:r>
          <w:fldChar w:fldCharType="begin"/>
        </w:r>
        <w:r>
          <w:instrText xml:space="preserve"> PAGEREF _Toc11279 \h </w:instrText>
        </w:r>
        <w:r>
          <w:fldChar w:fldCharType="separate"/>
        </w:r>
        <w:r>
          <w:t>31</w:t>
        </w:r>
        <w:r>
          <w:fldChar w:fldCharType="end"/>
        </w:r>
      </w:hyperlink>
    </w:p>
    <w:p>
      <w:pPr>
        <w:pStyle w:val="TOC2"/>
        <w:tabs>
          <w:tab w:val="right" w:leader="dot" w:pos="8306"/>
        </w:tabs>
      </w:pPr>
      <w:hyperlink w:anchor="_Toc15650" w:history="1">
        <w:r>
          <w:rPr>
            <w:rFonts w:ascii="仿宋" w:eastAsia="仿宋" w:hAnsi="仿宋" w:cs="仿宋" w:hint="eastAsia"/>
            <w:lang w:eastAsia="zh-CN"/>
          </w:rPr>
          <w:t>(八)、环境保护综合评价</w:t>
        </w:r>
        <w:r>
          <w:tab/>
        </w:r>
        <w:r>
          <w:fldChar w:fldCharType="begin"/>
        </w:r>
        <w:r>
          <w:instrText xml:space="preserve"> PAGEREF _Toc15650 \h </w:instrText>
        </w:r>
        <w:r>
          <w:fldChar w:fldCharType="separate"/>
        </w:r>
        <w:r>
          <w:t>32</w:t>
        </w:r>
        <w:r>
          <w:fldChar w:fldCharType="end"/>
        </w:r>
      </w:hyperlink>
    </w:p>
    <w:p>
      <w:pPr>
        <w:pStyle w:val="TOC1"/>
        <w:tabs>
          <w:tab w:val="right" w:leader="dot" w:pos="8306"/>
        </w:tabs>
      </w:pPr>
      <w:hyperlink w:anchor="_Toc10679" w:history="1">
        <w:r>
          <w:rPr>
            <w:rFonts w:ascii="仿宋" w:eastAsia="仿宋" w:hAnsi="仿宋" w:cs="仿宋" w:hint="eastAsia"/>
            <w:lang w:eastAsia="zh-CN"/>
          </w:rPr>
          <w:t>八、驱油用超高分子量聚丙烯酰胺项目风险管理</w:t>
        </w:r>
        <w:r>
          <w:tab/>
        </w:r>
        <w:r>
          <w:fldChar w:fldCharType="begin"/>
        </w:r>
        <w:r>
          <w:instrText xml:space="preserve"> PAGEREF _Toc10679 \h </w:instrText>
        </w:r>
        <w:r>
          <w:fldChar w:fldCharType="separate"/>
        </w:r>
        <w:r>
          <w:t>34</w:t>
        </w:r>
        <w:r>
          <w:fldChar w:fldCharType="end"/>
        </w:r>
      </w:hyperlink>
    </w:p>
    <w:p>
      <w:pPr>
        <w:pStyle w:val="TOC2"/>
        <w:tabs>
          <w:tab w:val="right" w:leader="dot" w:pos="8306"/>
        </w:tabs>
      </w:pPr>
      <w:hyperlink w:anchor="_Toc22203" w:history="1">
        <w:r>
          <w:rPr>
            <w:rFonts w:ascii="仿宋" w:eastAsia="仿宋" w:hAnsi="仿宋" w:cs="仿宋" w:hint="eastAsia"/>
            <w:lang w:eastAsia="zh-CN"/>
          </w:rPr>
          <w:t>(一)、风险识别与评估</w:t>
        </w:r>
        <w:r>
          <w:tab/>
        </w:r>
        <w:r>
          <w:fldChar w:fldCharType="begin"/>
        </w:r>
        <w:r>
          <w:instrText xml:space="preserve"> PAGEREF _Toc22203 \h </w:instrText>
        </w:r>
        <w:r>
          <w:fldChar w:fldCharType="separate"/>
        </w:r>
        <w:r>
          <w:t>34</w:t>
        </w:r>
        <w:r>
          <w:fldChar w:fldCharType="end"/>
        </w:r>
      </w:hyperlink>
    </w:p>
    <w:p>
      <w:pPr>
        <w:pStyle w:val="TOC2"/>
        <w:tabs>
          <w:tab w:val="right" w:leader="dot" w:pos="8306"/>
        </w:tabs>
      </w:pPr>
      <w:hyperlink w:anchor="_Toc16597" w:history="1">
        <w:r>
          <w:rPr>
            <w:rFonts w:ascii="仿宋" w:eastAsia="仿宋" w:hAnsi="仿宋" w:cs="仿宋" w:hint="eastAsia"/>
            <w:lang w:eastAsia="zh-CN"/>
          </w:rPr>
          <w:t>(二)、风险应对策略</w:t>
        </w:r>
        <w:r>
          <w:tab/>
        </w:r>
        <w:r>
          <w:fldChar w:fldCharType="begin"/>
        </w:r>
        <w:r>
          <w:instrText xml:space="preserve"> PAGEREF _Toc16597 \h </w:instrText>
        </w:r>
        <w:r>
          <w:fldChar w:fldCharType="separate"/>
        </w:r>
        <w:r>
          <w:t>35</w:t>
        </w:r>
        <w:r>
          <w:fldChar w:fldCharType="end"/>
        </w:r>
      </w:hyperlink>
    </w:p>
    <w:p>
      <w:pPr>
        <w:pStyle w:val="TOC2"/>
        <w:tabs>
          <w:tab w:val="right" w:leader="dot" w:pos="8306"/>
        </w:tabs>
      </w:pPr>
      <w:hyperlink w:anchor="_Toc4808" w:history="1">
        <w:r>
          <w:rPr>
            <w:rFonts w:ascii="仿宋" w:eastAsia="仿宋" w:hAnsi="仿宋" w:cs="仿宋" w:hint="eastAsia"/>
            <w:lang w:eastAsia="zh-CN"/>
          </w:rPr>
          <w:t>(三)、风险监控与控制</w:t>
        </w:r>
        <w:r>
          <w:tab/>
        </w:r>
        <w:r>
          <w:fldChar w:fldCharType="begin"/>
        </w:r>
        <w:r>
          <w:instrText xml:space="preserve"> PAGEREF _Toc4808 \h </w:instrText>
        </w:r>
        <w:r>
          <w:fldChar w:fldCharType="separate"/>
        </w:r>
        <w:r>
          <w:t>37</w:t>
        </w:r>
        <w:r>
          <w:fldChar w:fldCharType="end"/>
        </w:r>
      </w:hyperlink>
    </w:p>
    <w:p>
      <w:pPr>
        <w:pStyle w:val="TOC1"/>
        <w:tabs>
          <w:tab w:val="right" w:leader="dot" w:pos="8306"/>
        </w:tabs>
      </w:pPr>
      <w:hyperlink w:anchor="_Toc285" w:history="1">
        <w:r>
          <w:rPr>
            <w:rFonts w:ascii="仿宋" w:eastAsia="仿宋" w:hAnsi="仿宋" w:cs="仿宋" w:hint="eastAsia"/>
            <w:lang w:eastAsia="zh-CN"/>
          </w:rPr>
          <w:t>九、驱油用超高分子量聚丙烯酰胺项目技术管理</w:t>
        </w:r>
        <w:r>
          <w:tab/>
        </w:r>
        <w:r>
          <w:fldChar w:fldCharType="begin"/>
        </w:r>
        <w:r>
          <w:instrText xml:space="preserve"> PAGEREF _Toc285 \h </w:instrText>
        </w:r>
        <w:r>
          <w:fldChar w:fldCharType="separate"/>
        </w:r>
        <w:r>
          <w:t>38</w:t>
        </w:r>
        <w:r>
          <w:fldChar w:fldCharType="end"/>
        </w:r>
      </w:hyperlink>
    </w:p>
    <w:p>
      <w:pPr>
        <w:pStyle w:val="TOC2"/>
        <w:tabs>
          <w:tab w:val="right" w:leader="dot" w:pos="8306"/>
        </w:tabs>
      </w:pPr>
      <w:hyperlink w:anchor="_Toc2755" w:history="1">
        <w:r>
          <w:rPr>
            <w:rFonts w:ascii="仿宋" w:eastAsia="仿宋" w:hAnsi="仿宋" w:cs="仿宋" w:hint="eastAsia"/>
            <w:lang w:eastAsia="zh-CN"/>
          </w:rPr>
          <w:t>(一)、技术方案选用方向</w:t>
        </w:r>
        <w:r>
          <w:tab/>
        </w:r>
        <w:r>
          <w:fldChar w:fldCharType="begin"/>
        </w:r>
        <w:r>
          <w:instrText xml:space="preserve"> PAGEREF _Toc2755 \h </w:instrText>
        </w:r>
        <w:r>
          <w:fldChar w:fldCharType="separate"/>
        </w:r>
        <w:r>
          <w:t>38</w:t>
        </w:r>
        <w:r>
          <w:fldChar w:fldCharType="end"/>
        </w:r>
      </w:hyperlink>
    </w:p>
    <w:p>
      <w:pPr>
        <w:pStyle w:val="TOC2"/>
        <w:tabs>
          <w:tab w:val="right" w:leader="dot" w:pos="8306"/>
        </w:tabs>
      </w:pPr>
      <w:hyperlink w:anchor="_Toc11348" w:history="1">
        <w:r>
          <w:rPr>
            <w:rFonts w:ascii="仿宋" w:eastAsia="仿宋" w:hAnsi="仿宋" w:cs="仿宋" w:hint="eastAsia"/>
            <w:lang w:eastAsia="zh-CN"/>
          </w:rPr>
          <w:t>(二)、工艺技术方案选用原则</w:t>
        </w:r>
        <w:r>
          <w:tab/>
        </w:r>
        <w:r>
          <w:fldChar w:fldCharType="begin"/>
        </w:r>
        <w:r>
          <w:instrText xml:space="preserve"> PAGEREF _Toc11348 \h </w:instrText>
        </w:r>
        <w:r>
          <w:fldChar w:fldCharType="separate"/>
        </w:r>
        <w:r>
          <w:t>40</w:t>
        </w:r>
        <w:r>
          <w:fldChar w:fldCharType="end"/>
        </w:r>
      </w:hyperlink>
    </w:p>
    <w:p>
      <w:pPr>
        <w:pStyle w:val="TOC2"/>
        <w:tabs>
          <w:tab w:val="right" w:leader="dot" w:pos="8306"/>
        </w:tabs>
      </w:pPr>
      <w:hyperlink w:anchor="_Toc5832" w:history="1">
        <w:r>
          <w:rPr>
            <w:rFonts w:ascii="仿宋" w:eastAsia="仿宋" w:hAnsi="仿宋" w:cs="仿宋" w:hint="eastAsia"/>
            <w:lang w:eastAsia="zh-CN"/>
          </w:rPr>
          <w:t>(三)、工艺技术方案要求</w:t>
        </w:r>
        <w:r>
          <w:tab/>
        </w:r>
        <w:r>
          <w:fldChar w:fldCharType="begin"/>
        </w:r>
        <w:r>
          <w:instrText xml:space="preserve"> PAGEREF _Toc5832 \h </w:instrText>
        </w:r>
        <w:r>
          <w:fldChar w:fldCharType="separate"/>
        </w:r>
        <w:r>
          <w:t>42</w:t>
        </w:r>
        <w:r>
          <w:fldChar w:fldCharType="end"/>
        </w:r>
      </w:hyperlink>
    </w:p>
    <w:p>
      <w:pPr>
        <w:pStyle w:val="TOC1"/>
        <w:tabs>
          <w:tab w:val="right" w:leader="dot" w:pos="8306"/>
        </w:tabs>
      </w:pPr>
      <w:hyperlink w:anchor="_Toc2532" w:history="1">
        <w:r>
          <w:rPr>
            <w:rFonts w:ascii="仿宋" w:eastAsia="仿宋" w:hAnsi="仿宋" w:cs="仿宋" w:hint="eastAsia"/>
            <w:lang w:eastAsia="zh-CN"/>
          </w:rPr>
          <w:t>十、驱油用超高分子量聚丙烯酰胺项目人力资源培养与发展</w:t>
        </w:r>
        <w:r>
          <w:tab/>
        </w:r>
        <w:r>
          <w:fldChar w:fldCharType="begin"/>
        </w:r>
        <w:r>
          <w:instrText xml:space="preserve"> PAGEREF _Toc2532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8" w:history="1">
        <w:r>
          <w:rPr>
            <w:rFonts w:ascii="仿宋" w:eastAsia="仿宋" w:hAnsi="仿宋" w:cs="仿宋" w:hint="eastAsia"/>
            <w:lang w:eastAsia="zh-CN"/>
          </w:rPr>
          <w:t>(一)、人才需求与规划</w:t>
        </w:r>
        <w:r>
          <w:tab/>
        </w:r>
        <w:r>
          <w:fldChar w:fldCharType="begin"/>
        </w:r>
        <w:r>
          <w:instrText xml:space="preserve"> PAGEREF _Toc31058 \h </w:instrText>
        </w:r>
        <w:r>
          <w:fldChar w:fldCharType="separate"/>
        </w:r>
        <w:r>
          <w:t>44</w:t>
        </w:r>
        <w:r>
          <w:fldChar w:fldCharType="end"/>
        </w:r>
      </w:hyperlink>
    </w:p>
    <w:p>
      <w:pPr>
        <w:pStyle w:val="TOC2"/>
        <w:tabs>
          <w:tab w:val="right" w:leader="dot" w:pos="8306"/>
        </w:tabs>
      </w:pPr>
      <w:hyperlink w:anchor="_Toc28724" w:history="1">
        <w:r>
          <w:rPr>
            <w:rFonts w:ascii="仿宋" w:eastAsia="仿宋" w:hAnsi="仿宋" w:cs="仿宋" w:hint="eastAsia"/>
            <w:lang w:eastAsia="zh-CN"/>
          </w:rPr>
          <w:t>(二)、培训与发展计划</w:t>
        </w:r>
        <w:r>
          <w:tab/>
        </w:r>
        <w:r>
          <w:fldChar w:fldCharType="begin"/>
        </w:r>
        <w:r>
          <w:instrText xml:space="preserve"> PAGEREF _Toc28724 \h </w:instrText>
        </w:r>
        <w:r>
          <w:fldChar w:fldCharType="separate"/>
        </w:r>
        <w:r>
          <w:t>45</w:t>
        </w:r>
        <w:r>
          <w:fldChar w:fldCharType="end"/>
        </w:r>
      </w:hyperlink>
    </w:p>
    <w:p>
      <w:pPr>
        <w:pStyle w:val="TOC1"/>
        <w:tabs>
          <w:tab w:val="right" w:leader="dot" w:pos="8306"/>
        </w:tabs>
      </w:pPr>
      <w:hyperlink w:anchor="_Toc7608" w:history="1">
        <w:r>
          <w:rPr>
            <w:rFonts w:ascii="仿宋" w:eastAsia="仿宋" w:hAnsi="仿宋" w:cs="仿宋" w:hint="eastAsia"/>
            <w:lang w:eastAsia="zh-CN"/>
          </w:rPr>
          <w:t>十一、驱油用超高分子量聚丙烯酰胺项目计划安排</w:t>
        </w:r>
        <w:r>
          <w:tab/>
        </w:r>
        <w:r>
          <w:fldChar w:fldCharType="begin"/>
        </w:r>
        <w:r>
          <w:instrText xml:space="preserve"> PAGEREF _Toc7608 \h </w:instrText>
        </w:r>
        <w:r>
          <w:fldChar w:fldCharType="separate"/>
        </w:r>
        <w:r>
          <w:t>45</w:t>
        </w:r>
        <w:r>
          <w:fldChar w:fldCharType="end"/>
        </w:r>
      </w:hyperlink>
    </w:p>
    <w:p>
      <w:pPr>
        <w:pStyle w:val="TOC2"/>
        <w:tabs>
          <w:tab w:val="right" w:leader="dot" w:pos="8306"/>
        </w:tabs>
      </w:pPr>
      <w:hyperlink w:anchor="_Toc31136" w:history="1">
        <w:r>
          <w:rPr>
            <w:rFonts w:ascii="仿宋" w:eastAsia="仿宋" w:hAnsi="仿宋" w:cs="仿宋" w:hint="eastAsia"/>
            <w:lang w:eastAsia="zh-CN"/>
          </w:rPr>
          <w:t>(一)、建设周期</w:t>
        </w:r>
        <w:r>
          <w:tab/>
        </w:r>
        <w:r>
          <w:fldChar w:fldCharType="begin"/>
        </w:r>
        <w:r>
          <w:instrText xml:space="preserve"> PAGEREF _Toc31136 \h </w:instrText>
        </w:r>
        <w:r>
          <w:fldChar w:fldCharType="separate"/>
        </w:r>
        <w:r>
          <w:t>45</w:t>
        </w:r>
        <w:r>
          <w:fldChar w:fldCharType="end"/>
        </w:r>
      </w:hyperlink>
    </w:p>
    <w:p>
      <w:pPr>
        <w:pStyle w:val="TOC2"/>
        <w:tabs>
          <w:tab w:val="right" w:leader="dot" w:pos="8306"/>
        </w:tabs>
      </w:pPr>
      <w:hyperlink w:anchor="_Toc10179" w:history="1">
        <w:r>
          <w:rPr>
            <w:rFonts w:ascii="仿宋" w:eastAsia="仿宋" w:hAnsi="仿宋" w:cs="仿宋" w:hint="eastAsia"/>
            <w:lang w:eastAsia="zh-CN"/>
          </w:rPr>
          <w:t>(二)、建设进度</w:t>
        </w:r>
        <w:r>
          <w:tab/>
        </w:r>
        <w:r>
          <w:fldChar w:fldCharType="begin"/>
        </w:r>
        <w:r>
          <w:instrText xml:space="preserve"> PAGEREF _Toc10179 \h </w:instrText>
        </w:r>
        <w:r>
          <w:fldChar w:fldCharType="separate"/>
        </w:r>
        <w:r>
          <w:t>46</w:t>
        </w:r>
        <w:r>
          <w:fldChar w:fldCharType="end"/>
        </w:r>
      </w:hyperlink>
    </w:p>
    <w:p>
      <w:pPr>
        <w:pStyle w:val="TOC2"/>
        <w:tabs>
          <w:tab w:val="right" w:leader="dot" w:pos="8306"/>
        </w:tabs>
      </w:pPr>
      <w:hyperlink w:anchor="_Toc19004" w:history="1">
        <w:r>
          <w:rPr>
            <w:rFonts w:ascii="仿宋" w:eastAsia="仿宋" w:hAnsi="仿宋" w:cs="仿宋" w:hint="eastAsia"/>
            <w:lang w:eastAsia="zh-CN"/>
          </w:rPr>
          <w:t>(三)、进度安排注意事项</w:t>
        </w:r>
        <w:r>
          <w:tab/>
        </w:r>
        <w:r>
          <w:fldChar w:fldCharType="begin"/>
        </w:r>
        <w:r>
          <w:instrText xml:space="preserve"> PAGEREF _Toc19004 \h </w:instrText>
        </w:r>
        <w:r>
          <w:fldChar w:fldCharType="separate"/>
        </w:r>
        <w:r>
          <w:t>47</w:t>
        </w:r>
        <w:r>
          <w:fldChar w:fldCharType="end"/>
        </w:r>
      </w:hyperlink>
    </w:p>
    <w:p>
      <w:pPr>
        <w:pStyle w:val="TOC2"/>
        <w:tabs>
          <w:tab w:val="right" w:leader="dot" w:pos="8306"/>
        </w:tabs>
      </w:pPr>
      <w:hyperlink w:anchor="_Toc17625" w:history="1">
        <w:r>
          <w:rPr>
            <w:rFonts w:ascii="仿宋" w:eastAsia="仿宋" w:hAnsi="仿宋" w:cs="仿宋" w:hint="eastAsia"/>
            <w:lang w:eastAsia="zh-CN"/>
          </w:rPr>
          <w:t>(四)、人力资源配置</w:t>
        </w:r>
        <w:r>
          <w:tab/>
        </w:r>
        <w:r>
          <w:fldChar w:fldCharType="begin"/>
        </w:r>
        <w:r>
          <w:instrText xml:space="preserve"> PAGEREF _Toc17625 \h </w:instrText>
        </w:r>
        <w:r>
          <w:fldChar w:fldCharType="separate"/>
        </w:r>
        <w:r>
          <w:t>49</w:t>
        </w:r>
        <w:r>
          <w:fldChar w:fldCharType="end"/>
        </w:r>
      </w:hyperlink>
    </w:p>
    <w:p>
      <w:pPr>
        <w:pStyle w:val="TOC1"/>
        <w:tabs>
          <w:tab w:val="right" w:leader="dot" w:pos="8306"/>
        </w:tabs>
      </w:pPr>
      <w:hyperlink w:anchor="_Toc13526" w:history="1">
        <w:r>
          <w:rPr>
            <w:rFonts w:ascii="仿宋" w:eastAsia="仿宋" w:hAnsi="仿宋" w:cs="仿宋" w:hint="eastAsia"/>
            <w:lang w:eastAsia="zh-CN"/>
          </w:rPr>
          <w:t>十二、驱油用超高分子量聚丙烯酰胺项目经营效益</w:t>
        </w:r>
        <w:r>
          <w:tab/>
        </w:r>
        <w:r>
          <w:fldChar w:fldCharType="begin"/>
        </w:r>
        <w:r>
          <w:instrText xml:space="preserve"> PAGEREF _Toc13526 \h </w:instrText>
        </w:r>
        <w:r>
          <w:fldChar w:fldCharType="separate"/>
        </w:r>
        <w:r>
          <w:t>50</w:t>
        </w:r>
        <w:r>
          <w:fldChar w:fldCharType="end"/>
        </w:r>
      </w:hyperlink>
    </w:p>
    <w:p>
      <w:pPr>
        <w:pStyle w:val="TOC2"/>
        <w:tabs>
          <w:tab w:val="right" w:leader="dot" w:pos="8306"/>
        </w:tabs>
      </w:pPr>
      <w:hyperlink w:anchor="_Toc29581" w:history="1">
        <w:r>
          <w:rPr>
            <w:rFonts w:ascii="仿宋" w:eastAsia="仿宋" w:hAnsi="仿宋" w:cs="仿宋" w:hint="eastAsia"/>
            <w:lang w:eastAsia="zh-CN"/>
          </w:rPr>
          <w:t>(一)、经济评价财务测算</w:t>
        </w:r>
        <w:r>
          <w:tab/>
        </w:r>
        <w:r>
          <w:fldChar w:fldCharType="begin"/>
        </w:r>
        <w:r>
          <w:instrText xml:space="preserve"> PAGEREF _Toc29581 \h </w:instrText>
        </w:r>
        <w:r>
          <w:fldChar w:fldCharType="separate"/>
        </w:r>
        <w:r>
          <w:t>50</w:t>
        </w:r>
        <w:r>
          <w:fldChar w:fldCharType="end"/>
        </w:r>
      </w:hyperlink>
    </w:p>
    <w:p>
      <w:pPr>
        <w:pStyle w:val="TOC2"/>
        <w:tabs>
          <w:tab w:val="right" w:leader="dot" w:pos="8306"/>
        </w:tabs>
      </w:pPr>
      <w:hyperlink w:anchor="_Toc16589" w:history="1">
        <w:r>
          <w:rPr>
            <w:rFonts w:ascii="仿宋" w:eastAsia="仿宋" w:hAnsi="仿宋" w:cs="仿宋" w:hint="eastAsia"/>
            <w:lang w:eastAsia="zh-CN"/>
          </w:rPr>
          <w:t>(二)、驱油用超高分子量聚丙烯酰胺项目盈利能力分析</w:t>
        </w:r>
        <w:r>
          <w:tab/>
        </w:r>
        <w:r>
          <w:fldChar w:fldCharType="begin"/>
        </w:r>
        <w:r>
          <w:instrText xml:space="preserve"> PAGEREF _Toc16589 \h </w:instrText>
        </w:r>
        <w:r>
          <w:fldChar w:fldCharType="separate"/>
        </w:r>
        <w:r>
          <w:t>51</w:t>
        </w:r>
        <w:r>
          <w:fldChar w:fldCharType="end"/>
        </w:r>
      </w:hyperlink>
    </w:p>
    <w:p>
      <w:pPr>
        <w:pStyle w:val="TOC1"/>
        <w:tabs>
          <w:tab w:val="right" w:leader="dot" w:pos="8306"/>
        </w:tabs>
      </w:pPr>
      <w:hyperlink w:anchor="_Toc23697" w:history="1">
        <w:r>
          <w:rPr>
            <w:rFonts w:ascii="仿宋" w:eastAsia="仿宋" w:hAnsi="仿宋" w:cs="仿宋" w:hint="eastAsia"/>
            <w:lang w:eastAsia="zh-CN"/>
          </w:rPr>
          <w:t>十三、驱油用超高分子量聚丙烯酰胺项目工程方案分析</w:t>
        </w:r>
        <w:r>
          <w:tab/>
        </w:r>
        <w:r>
          <w:fldChar w:fldCharType="begin"/>
        </w:r>
        <w:r>
          <w:instrText xml:space="preserve"> PAGEREF _Toc23697 \h </w:instrText>
        </w:r>
        <w:r>
          <w:fldChar w:fldCharType="separate"/>
        </w:r>
        <w:r>
          <w:t>52</w:t>
        </w:r>
        <w:r>
          <w:fldChar w:fldCharType="end"/>
        </w:r>
      </w:hyperlink>
    </w:p>
    <w:p>
      <w:pPr>
        <w:pStyle w:val="TOC2"/>
        <w:tabs>
          <w:tab w:val="right" w:leader="dot" w:pos="8306"/>
        </w:tabs>
      </w:pPr>
      <w:hyperlink w:anchor="_Toc24490" w:history="1">
        <w:r>
          <w:rPr>
            <w:rFonts w:ascii="仿宋" w:eastAsia="仿宋" w:hAnsi="仿宋" w:cs="仿宋" w:hint="eastAsia"/>
            <w:lang w:eastAsia="zh-CN"/>
          </w:rPr>
          <w:t>(一)、建筑工程设计原则</w:t>
        </w:r>
        <w:r>
          <w:tab/>
        </w:r>
        <w:r>
          <w:fldChar w:fldCharType="begin"/>
        </w:r>
        <w:r>
          <w:instrText xml:space="preserve"> PAGEREF _Toc24490 \h </w:instrText>
        </w:r>
        <w:r>
          <w:fldChar w:fldCharType="separate"/>
        </w:r>
        <w:r>
          <w:t>52</w:t>
        </w:r>
        <w:r>
          <w:fldChar w:fldCharType="end"/>
        </w:r>
      </w:hyperlink>
    </w:p>
    <w:p>
      <w:pPr>
        <w:pStyle w:val="TOC2"/>
        <w:tabs>
          <w:tab w:val="right" w:leader="dot" w:pos="8306"/>
        </w:tabs>
      </w:pPr>
      <w:hyperlink w:anchor="_Toc28768" w:history="1">
        <w:r>
          <w:rPr>
            <w:rFonts w:ascii="仿宋" w:eastAsia="仿宋" w:hAnsi="仿宋" w:cs="仿宋" w:hint="eastAsia"/>
            <w:lang w:eastAsia="zh-CN"/>
          </w:rPr>
          <w:t>(二)、土建工程建设指标</w:t>
        </w:r>
        <w:r>
          <w:tab/>
        </w:r>
        <w:r>
          <w:fldChar w:fldCharType="begin"/>
        </w:r>
        <w:r>
          <w:instrText xml:space="preserve"> PAGEREF _Toc28768 \h </w:instrText>
        </w:r>
        <w:r>
          <w:fldChar w:fldCharType="separate"/>
        </w:r>
        <w:r>
          <w:t>56</w:t>
        </w:r>
        <w:r>
          <w:fldChar w:fldCharType="end"/>
        </w:r>
      </w:hyperlink>
    </w:p>
    <w:p>
      <w:pPr>
        <w:pStyle w:val="TOC1"/>
        <w:tabs>
          <w:tab w:val="right" w:leader="dot" w:pos="8306"/>
        </w:tabs>
      </w:pPr>
      <w:hyperlink w:anchor="_Toc22703" w:history="1">
        <w:r>
          <w:rPr>
            <w:rFonts w:ascii="仿宋" w:eastAsia="仿宋" w:hAnsi="仿宋" w:cs="仿宋" w:hint="eastAsia"/>
            <w:lang w:eastAsia="zh-CN"/>
          </w:rPr>
          <w:t>十四、供应链管理</w:t>
        </w:r>
        <w:r>
          <w:tab/>
        </w:r>
        <w:r>
          <w:fldChar w:fldCharType="begin"/>
        </w:r>
        <w:r>
          <w:instrText xml:space="preserve"> PAGEREF _Toc22703 \h </w:instrText>
        </w:r>
        <w:r>
          <w:fldChar w:fldCharType="separate"/>
        </w:r>
        <w:r>
          <w:t>58</w:t>
        </w:r>
        <w:r>
          <w:fldChar w:fldCharType="end"/>
        </w:r>
      </w:hyperlink>
    </w:p>
    <w:p>
      <w:pPr>
        <w:pStyle w:val="TOC2"/>
        <w:tabs>
          <w:tab w:val="right" w:leader="dot" w:pos="8306"/>
        </w:tabs>
      </w:pPr>
      <w:hyperlink w:anchor="_Toc22300" w:history="1">
        <w:r>
          <w:rPr>
            <w:rFonts w:ascii="仿宋" w:eastAsia="仿宋" w:hAnsi="仿宋" w:cs="仿宋" w:hint="eastAsia"/>
            <w:lang w:eastAsia="zh-CN"/>
          </w:rPr>
          <w:t>(一)、供应链战略规划</w:t>
        </w:r>
        <w:r>
          <w:tab/>
        </w:r>
        <w:r>
          <w:fldChar w:fldCharType="begin"/>
        </w:r>
        <w:r>
          <w:instrText xml:space="preserve"> PAGEREF _Toc22300 \h </w:instrText>
        </w:r>
        <w:r>
          <w:fldChar w:fldCharType="separate"/>
        </w:r>
        <w:r>
          <w:t>58</w:t>
        </w:r>
        <w:r>
          <w:fldChar w:fldCharType="end"/>
        </w:r>
      </w:hyperlink>
    </w:p>
    <w:p>
      <w:pPr>
        <w:pStyle w:val="TOC2"/>
        <w:tabs>
          <w:tab w:val="right" w:leader="dot" w:pos="8306"/>
        </w:tabs>
      </w:pPr>
      <w:hyperlink w:anchor="_Toc25015" w:history="1">
        <w:r>
          <w:rPr>
            <w:rFonts w:ascii="仿宋" w:eastAsia="仿宋" w:hAnsi="仿宋" w:cs="仿宋" w:hint="eastAsia"/>
            <w:lang w:eastAsia="zh-CN"/>
          </w:rPr>
          <w:t>(二)、供应商选择与合作</w:t>
        </w:r>
        <w:r>
          <w:tab/>
        </w:r>
        <w:r>
          <w:fldChar w:fldCharType="begin"/>
        </w:r>
        <w:r>
          <w:instrText xml:space="preserve"> PAGEREF _Toc25015 \h </w:instrText>
        </w:r>
        <w:r>
          <w:fldChar w:fldCharType="separate"/>
        </w:r>
        <w:r>
          <w:t>59</w:t>
        </w:r>
        <w:r>
          <w:fldChar w:fldCharType="end"/>
        </w:r>
      </w:hyperlink>
    </w:p>
    <w:p>
      <w:pPr>
        <w:pStyle w:val="TOC2"/>
        <w:tabs>
          <w:tab w:val="right" w:leader="dot" w:pos="8306"/>
        </w:tabs>
      </w:pPr>
      <w:hyperlink w:anchor="_Toc27761" w:history="1">
        <w:r>
          <w:rPr>
            <w:rFonts w:ascii="仿宋" w:eastAsia="仿宋" w:hAnsi="仿宋" w:cs="仿宋" w:hint="eastAsia"/>
            <w:lang w:eastAsia="zh-CN"/>
          </w:rPr>
          <w:t>(三)、物流与库存管理</w:t>
        </w:r>
        <w:r>
          <w:tab/>
        </w:r>
        <w:r>
          <w:fldChar w:fldCharType="begin"/>
        </w:r>
        <w:r>
          <w:instrText xml:space="preserve"> PAGEREF _Toc27761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
      <w:r>
        <w:rPr>
          <w:rFonts w:ascii="仿宋" w:eastAsia="仿宋" w:hAnsi="仿宋" w:cs="仿宋" w:hint="eastAsia"/>
          <w:sz w:val="28"/>
          <w:lang w:eastAsia="zh-CN"/>
        </w:rPr>
        <w:t>一、驱油用超高分子量聚丙烯酰胺项目土建工程</w:t>
      </w:r>
      <w:bookmarkEnd w:id="2"/>
    </w:p>
    <w:p>
      <w:pPr>
        <w:pStyle w:val="Heading2"/>
        <w:rPr>
          <w:rFonts w:ascii="仿宋" w:eastAsia="仿宋" w:hAnsi="仿宋" w:cs="仿宋" w:hint="eastAsia"/>
          <w:lang w:eastAsia="zh-CN"/>
        </w:rPr>
      </w:pPr>
      <w:bookmarkStart w:id="3" w:name="_Toc57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在驱油用超高分子量聚丙烯酰胺项目的建筑工程设计中，我们将秉承一系列重要的设计原则，以确保驱油用超高分子量聚丙烯酰胺项目建筑在功能、美观、可持续性等方面达到最佳效果。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首要原则是确保建筑的功能性得到最大化的发挥。我们将充分理解驱油用超高分子量聚丙烯酰胺项目的实际需求，合理布局各个功能区域，保证建筑在满足业务需求的同时，提供高效的工作环境。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在建筑设计中，我们将综合考虑建设和运营成本。通过精细的经济效益分析，确保设计方案在高效利用资源的同时，对驱油用超高分子量聚丙烯酰胺项目的长期盈利能力有积极的贡献。</w:t>
      </w:r>
    </w:p>
    <w:p>
      <w:pPr>
        <w:pStyle w:val="Heading2"/>
        <w:ind w:firstLine="560" w:firstLineChars="200"/>
        <w:rPr>
          <w:rFonts w:ascii="仿宋" w:eastAsia="仿宋" w:hAnsi="仿宋" w:cs="仿宋" w:hint="eastAsia"/>
          <w:sz w:val="28"/>
          <w:lang w:eastAsia="zh-CN"/>
        </w:rPr>
      </w:pPr>
      <w:bookmarkStart w:id="4" w:name="_Toc162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驱油用超高分子量聚丙烯酰胺项目的土建工程设计中，我们将精准设定设计年限，结合驱油用超高分子量聚丙烯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驱油用超高分子量聚丙烯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驱油用超高分子量聚丙烯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驱油用超高分子量聚丙烯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驱油用超高分子量聚丙烯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8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本期工程驱油用超高分子量聚丙烯酰胺项目预计总建筑面积XXX平方米，其中：计容建筑面积XXX平方米，计划建筑工程投资XX万元，占驱油用超高分子量聚丙烯酰胺项目总投资的XX%。</w:t>
      </w:r>
    </w:p>
    <w:p>
      <w:pPr>
        <w:pStyle w:val="Heading1"/>
        <w:ind w:firstLine="560" w:firstLineChars="200"/>
        <w:rPr>
          <w:rFonts w:ascii="仿宋" w:eastAsia="仿宋" w:hAnsi="仿宋" w:cs="仿宋" w:hint="eastAsia"/>
          <w:sz w:val="28"/>
          <w:lang w:eastAsia="zh-CN"/>
        </w:rPr>
      </w:pPr>
      <w:bookmarkStart w:id="7" w:name="_Toc1167"/>
      <w:r>
        <w:rPr>
          <w:rFonts w:ascii="仿宋" w:eastAsia="仿宋" w:hAnsi="仿宋" w:cs="仿宋" w:hint="eastAsia"/>
          <w:sz w:val="28"/>
          <w:lang w:eastAsia="zh-CN"/>
        </w:rPr>
        <w:t>二、驱油用超高分子量聚丙烯酰胺项目危机管理</w:t>
      </w:r>
      <w:bookmarkEnd w:id="7"/>
    </w:p>
    <w:p>
      <w:pPr>
        <w:pStyle w:val="Heading2"/>
        <w:rPr>
          <w:rFonts w:ascii="仿宋" w:eastAsia="仿宋" w:hAnsi="仿宋" w:cs="仿宋" w:hint="eastAsia"/>
          <w:lang w:eastAsia="zh-CN"/>
        </w:rPr>
      </w:pPr>
      <w:bookmarkStart w:id="8" w:name="_Toc389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危机管理中，危机预警与识别是确保驱油用超高分子量聚丙烯酰胺项目稳健运行的核心步骤。通过建立全面的监测机制，驱油用超高分子量聚丙烯酰胺项目团队旨在及时发现和理解潜在的风险和危机因素，以便采取及时的预防和应对措施，确保驱油用超高分子量聚丙烯酰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驱油用超高分子量聚丙烯酰胺项目团队全面分析了整个驱油用超高分子量聚丙烯酰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驱油用超高分子量聚丙烯酰胺项目团队着重于明确定义驱油用超高分子量聚丙烯酰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驱油用超高分子量聚丙烯酰胺项目进展的持续监控，团队能够及时发现潜在问题并作出迅速反应。驱油用超高分子量聚丙烯酰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驱油用超高分子量聚丙烯酰胺项目得以更有序、可控地推进。</w:t>
      </w:r>
    </w:p>
    <w:p>
      <w:pPr>
        <w:pStyle w:val="Heading2"/>
        <w:ind w:firstLine="560" w:firstLineChars="200"/>
        <w:rPr>
          <w:rFonts w:ascii="仿宋" w:eastAsia="仿宋" w:hAnsi="仿宋" w:cs="仿宋" w:hint="eastAsia"/>
          <w:sz w:val="28"/>
          <w:lang w:eastAsia="zh-CN"/>
        </w:rPr>
      </w:pPr>
      <w:bookmarkStart w:id="9" w:name="_Toc285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在危机发生时，驱油用超高分子量聚丙烯酰胺项目团队立即行动，成立了应急小组。该小组的任务是迅速制定并实施紧急应对措施，以最小化潜在损失。以下是采取的主要措施：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暂停驱油用超高分子量聚丙烯酰胺项目进度：为遏制危机蔓延，驱油用超高分子量聚丙烯酰胺项目暂时停止进行，以便全面评估当前状况。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资源重新分配：重新评估驱油用超高分子量聚丙烯酰胺项目资源的分配，确保最大限度地减小损失。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实时沟通：与关键利益相关者建立实时沟通机制，向他们传递驱油用超高分子量聚丙烯酰胺项目危机的实际状况，保障驱油用超高分子量聚丙烯酰胺项目核心利益。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在紧急应对的同时，驱油用超高分子量聚丙烯酰胺项目团队强调了团队协作和有效沟通的重要性。以下是团队协作的关键举措：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信息共享机制：建立了信息共享平台，确保团队成员能够及时获取驱油用超高分子量聚丙烯酰胺项目危机的实时信息。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领导者沟通：驱油用超高分子量聚丙烯酰胺项目领导者通过定期会议和即时沟通工具，指导团队应对危机，保持团队稳定运行。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随着危机得到初步控制，驱油用超高分子量聚丙烯酰胺项目团队转向制定恢复计划，以确保驱油用超高分子量聚丙烯酰胺项目能够从中迅速恢复。主要恢复计划包括：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修复受损的进度计划：重新评估驱油用超高分子量聚丙烯酰胺项目进度，制定修复计划，确保驱油用超高分子量聚丙烯酰胺项目尽快回归正常进程。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重新调整资源分配：优化资源分配，确保驱油用超高分子量聚丙烯酰胺项目在有限资源下高效运转。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风险管理机制加强：对驱油用超高分子量聚丙烯酰胺项目风险进行全面评估，制定更强化的风险管理策略，以预防未来可能的危机。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7609"/>
      <w:r>
        <w:rPr>
          <w:rFonts w:ascii="仿宋" w:eastAsia="仿宋" w:hAnsi="仿宋" w:cs="仿宋" w:hint="eastAsia"/>
          <w:sz w:val="28"/>
          <w:lang w:eastAsia="zh-CN"/>
        </w:rPr>
        <w:t>三、驱油用超高分子量聚丙烯酰胺项目文档管理</w:t>
      </w:r>
      <w:bookmarkEnd w:id="10"/>
    </w:p>
    <w:p>
      <w:pPr>
        <w:pStyle w:val="Heading2"/>
        <w:rPr>
          <w:rFonts w:ascii="仿宋" w:eastAsia="仿宋" w:hAnsi="仿宋" w:cs="仿宋" w:hint="eastAsia"/>
          <w:lang w:eastAsia="zh-CN"/>
        </w:rPr>
      </w:pPr>
      <w:bookmarkStart w:id="11" w:name="_Toc5089"/>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驱油用超高分子量聚丙烯酰胺项目高度重视文档的质量和准确性，以支持驱油用超高分子量聚丙烯酰胺项目的各项活动和决策。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文档的编制始于驱油用超高分子量聚丙烯酰胺项目计划的初期，我们制定了详细的文档编制计划，明确了每个文档的内容、格式和编写责任人。在驱油用超高分子量聚丙烯酰胺项目启动阶段，我们首先编制了驱油用超高分子量聚丙烯酰胺项目章程，明确定义了驱油用超高分子量聚丙烯酰胺项目的目标、范围、风险等关键要素。随后，驱油用超高分子量聚丙烯酰胺项目团队根据计划陆续编制了需求文档、设计文档、测试文档等各类文档，确保驱油用超高分子量聚丙烯酰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油用超高分子量聚丙烯酰胺项目管理中的重要环节，旨在确保驱油用超高分子量聚丙烯酰胺项目文档符合质量标准和驱油用超高分子量聚丙烯酰胺项目需求。在驱油用超高分子量聚丙烯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油用超高分子量聚丙烯酰胺项目相关利益方和专业领域的专家对文档进行独立审查。这有助于获取更全面、客观的反馈，确保驱油用超高分子量聚丙烯酰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驱油用超高分子量聚丙烯酰胺项目在文档编制与审查方面建立了严格的管理机制，通过规范的流程和多维度的审查，确保驱油用超高分子量聚丙烯酰胺项目文档的质量、准确性和可靠性，为驱油用超高分子量聚丙烯酰胺项目的顺利推进提供了有力支持。</w:t>
      </w:r>
    </w:p>
    <w:p>
      <w:pPr>
        <w:pStyle w:val="Heading2"/>
        <w:ind w:firstLine="560" w:firstLineChars="200"/>
        <w:rPr>
          <w:rFonts w:ascii="仿宋" w:eastAsia="仿宋" w:hAnsi="仿宋" w:cs="仿宋" w:hint="eastAsia"/>
          <w:sz w:val="28"/>
          <w:lang w:eastAsia="zh-CN"/>
        </w:rPr>
      </w:pPr>
      <w:bookmarkStart w:id="12" w:name="_Toc996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在驱油用超高分子量聚丙烯酰胺项目中，我们致力于优化文档发布与分发过程，以确保信息的高效传递和团队间协作的顺畅进行。以下是我们采取的关键优化策略：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我们通过多渠道发布文档，包括电子邮件、驱油用超高分子量聚丙烯酰胺项目管理平台、内部网站等，以满足不同团队成员的偏好和需求。多渠道发布确保了信息的全面覆盖。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我们采用了精细的权限控制，确保只有授权人员可以访问敏感信息。这种安全措施保护了驱油用超高分子量聚丙烯酰胺项目文档的机密性，防止了未经授权的信息泄露。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30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油用超高分子量聚丙烯酰胺项目生命周期中一个至关重要的环节，直接关系到驱油用超高分子量聚丙烯酰胺项目信息的长期保存和历史记录的完整性。在驱油用超高分子量聚丙烯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6830"/>
      <w:r>
        <w:rPr>
          <w:rFonts w:ascii="仿宋" w:eastAsia="仿宋" w:hAnsi="仿宋" w:cs="仿宋" w:hint="eastAsia"/>
          <w:sz w:val="28"/>
          <w:lang w:eastAsia="zh-CN"/>
        </w:rPr>
        <w:t>四、驱油用超高分子量聚丙烯酰胺项目建设背景及必要性分析</w:t>
      </w:r>
      <w:bookmarkEnd w:id="14"/>
    </w:p>
    <w:p>
      <w:pPr>
        <w:pStyle w:val="Heading2"/>
        <w:rPr>
          <w:rFonts w:ascii="仿宋" w:eastAsia="仿宋" w:hAnsi="仿宋" w:cs="仿宋" w:hint="eastAsia"/>
          <w:lang w:eastAsia="zh-CN"/>
        </w:rPr>
      </w:pPr>
      <w:bookmarkStart w:id="15" w:name="_Toc32466"/>
      <w:r>
        <w:rPr>
          <w:rFonts w:ascii="仿宋" w:eastAsia="仿宋" w:hAnsi="仿宋" w:cs="仿宋" w:hint="eastAsia"/>
          <w:lang w:eastAsia="zh-CN"/>
        </w:rPr>
        <w:t>(一)、驱油用超高分子量聚丙烯酰胺项目背景分析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油用超高分子量聚丙烯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油用超高分子量聚丙烯酰胺项目在这个潮流中的定位。同时，我们将关注行业内涌现的新兴机遇，以便驱油用超高分子量聚丙烯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油用超高分子量聚丙烯酰胺项目提供了强大的发展动力。我们将聚焦于行业内最新的技术发展趋势，包括但不限于人工智能、大数据分析、物联网等领域。通过深度的技术研究，我们将确保驱油用超高分子量聚丙烯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驱油用超高分子量聚丙烯酰胺项目发展的源泉。我们将投入更多的精力对市场需求进行深入剖析，超越表面的需求，深入挖掘潜在的市场痛点和机遇。通过对市场需求的细致了解，驱油用超高分子量聚丙烯酰胺项目将更有针对性地设计解决方案，满足市场的多样化需求，从而更好地促进驱油用超高分子量聚丙烯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驱油用超高分子量聚丙烯酰胺项目战略至关重要。我们将对竞争态势进行更为深入的分析，包括但不限于市场份额、产品特点、客户满意度等多个维度。通过深度的竞争分析，驱油用超高分子量聚丙烯酰胺项目将能够更准确地把握市场脉搏，制定具有竞争力的驱油用超高分子量聚丙烯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驱油用超高分子量聚丙烯酰胺项目的发展具有直接的影响。我们将进行更为全面的法规和政策分析，了解行业发展中的潜在法律风险和合规挑战。通过充分了解和遵守相关法规，驱油用超高分子量聚丙烯酰胺项目将确保在法律框架内合法合规运营，为驱油用超高分子量聚丙烯酰胺项目的稳健发展提供有力支持。</w:t>
      </w:r>
    </w:p>
    <w:p>
      <w:pPr>
        <w:pStyle w:val="Heading2"/>
        <w:ind w:firstLine="560" w:firstLineChars="200"/>
        <w:rPr>
          <w:rFonts w:ascii="仿宋" w:eastAsia="仿宋" w:hAnsi="仿宋" w:cs="仿宋" w:hint="eastAsia"/>
          <w:sz w:val="28"/>
          <w:lang w:eastAsia="zh-CN"/>
        </w:rPr>
      </w:pPr>
      <w:bookmarkStart w:id="16" w:name="_Toc1513"/>
      <w:r>
        <w:rPr>
          <w:rFonts w:ascii="仿宋" w:eastAsia="仿宋" w:hAnsi="仿宋" w:cs="仿宋" w:hint="eastAsia"/>
          <w:sz w:val="28"/>
          <w:lang w:eastAsia="zh-CN"/>
        </w:rPr>
        <w:t>(二)、驱油用超高分子量聚丙烯酰胺项目建设必要性分析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的迫切性源于对行业发展趋势的深刻洞察。我们正处于一个行业变革的时代，科技创新、数字化转型成为企业发展的关键动力。驱油用超高分子量聚丙烯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不仅仅是为了跟上潮流，更是为了通过技术创新推动企业的持续发展。通过引入先进的技术和解决方案，驱油用超高分子量聚丙烯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驱油用超高分子量聚丙烯酰胺项目的建设成为必然选择，通过提高产品质量、拓展服务领域，从而在竞争中获得更多的机会。驱油用超高分子量聚丙烯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驱油用超高分子量聚丙烯酰胺项目建设的必要性体现在对客户需求更精准的满足。通过驱油用超高分子量聚丙烯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项目建设的背后是对企业持续创新的追求。只有通过不断创新，企业才能在竞争中立于不败之地。驱油用超高分子量聚丙烯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1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8937"/>
      <w:r>
        <w:rPr>
          <w:rFonts w:ascii="仿宋" w:eastAsia="仿宋" w:hAnsi="仿宋" w:cs="仿宋" w:hint="eastAsia"/>
          <w:lang w:eastAsia="zh-CN"/>
        </w:rPr>
        <w:t>(一)、驱油用超高分子量聚丙烯酰胺行业分析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驱油用超高分子量聚丙烯酰胺行业一直以来都是市场的关注焦点。行业内的发展趋势、竞争态势以及潜在机会都对驱油用超高分子量聚丙烯酰胺项目的推进产生深远的影响。通过深入研究行业的整体概貌，我们将更好地理解行业的核心特征，为驱油用超高分子量聚丙烯酰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https://d.book118.com/698134017005006036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驱油用超高分子量聚丙烯酰胺项目规划设计方案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54333"/>
    <w:rsid w:val="77F54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3401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2024-02-06T02:10:00Z</dcterms:created>
  <dcterms:modified xsi:type="dcterms:W3CDTF">2024-02-06T02:10:25Z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8FBDA623BDD64DC8B02D97D80DED1BA2_11</vt:lpwstr>
  </property>
  <property fmtid="{D5CDD505-2E9C-101B-9397-08002B2CF9AE}" pid="3" name="KSOProductBuildVer">
    <vt:lpwstr>2052-12.1.0.16250</vt:lpwstr>
  </property>
</Properties>
</file>