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地质勘查专用设备项目规划设计纲要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60" w:history="1">
        <w:r>
          <w:rPr>
            <w:rFonts w:ascii="仿宋" w:eastAsia="仿宋" w:hAnsi="仿宋" w:cs="仿宋" w:hint="eastAsia"/>
            <w:lang w:eastAsia="zh-CN"/>
          </w:rPr>
          <w:t>概论</w:t>
        </w:r>
        <w:r>
          <w:tab/>
        </w:r>
        <w:r>
          <w:fldChar w:fldCharType="begin"/>
        </w:r>
        <w:r>
          <w:instrText xml:space="preserve"> PAGEREF _Toc6860 \h </w:instrText>
        </w:r>
        <w:r>
          <w:fldChar w:fldCharType="separate"/>
        </w:r>
        <w:r>
          <w:t>3</w:t>
        </w:r>
        <w:r>
          <w:fldChar w:fldCharType="end"/>
        </w:r>
      </w:hyperlink>
    </w:p>
    <w:p>
      <w:pPr>
        <w:pStyle w:val="TOC1"/>
        <w:tabs>
          <w:tab w:val="right" w:leader="dot" w:pos="8306"/>
        </w:tabs>
      </w:pPr>
      <w:hyperlink w:anchor="_Toc21268" w:history="1">
        <w:r>
          <w:rPr>
            <w:rFonts w:ascii="仿宋" w:eastAsia="仿宋" w:hAnsi="仿宋" w:cs="仿宋" w:hint="eastAsia"/>
            <w:lang w:eastAsia="zh-CN"/>
          </w:rPr>
          <w:t>一、地质勘查专用设备项目绩效评估</w:t>
        </w:r>
        <w:r>
          <w:tab/>
        </w:r>
        <w:r>
          <w:fldChar w:fldCharType="begin"/>
        </w:r>
        <w:r>
          <w:instrText xml:space="preserve"> PAGEREF _Toc21268 \h </w:instrText>
        </w:r>
        <w:r>
          <w:fldChar w:fldCharType="separate"/>
        </w:r>
        <w:r>
          <w:t>3</w:t>
        </w:r>
        <w:r>
          <w:fldChar w:fldCharType="end"/>
        </w:r>
      </w:hyperlink>
    </w:p>
    <w:p>
      <w:pPr>
        <w:pStyle w:val="TOC2"/>
        <w:tabs>
          <w:tab w:val="right" w:leader="dot" w:pos="8306"/>
        </w:tabs>
      </w:pPr>
      <w:hyperlink w:anchor="_Toc10274" w:history="1">
        <w:r>
          <w:rPr>
            <w:rFonts w:ascii="仿宋" w:eastAsia="仿宋" w:hAnsi="仿宋" w:cs="仿宋" w:hint="eastAsia"/>
            <w:lang w:eastAsia="zh-CN"/>
          </w:rPr>
          <w:t>(一)、绩效评估指标</w:t>
        </w:r>
        <w:r>
          <w:tab/>
        </w:r>
        <w:r>
          <w:fldChar w:fldCharType="begin"/>
        </w:r>
        <w:r>
          <w:instrText xml:space="preserve"> PAGEREF _Toc10274 \h </w:instrText>
        </w:r>
        <w:r>
          <w:fldChar w:fldCharType="separate"/>
        </w:r>
        <w:r>
          <w:t>3</w:t>
        </w:r>
        <w:r>
          <w:fldChar w:fldCharType="end"/>
        </w:r>
      </w:hyperlink>
    </w:p>
    <w:p>
      <w:pPr>
        <w:pStyle w:val="TOC2"/>
        <w:tabs>
          <w:tab w:val="right" w:leader="dot" w:pos="8306"/>
        </w:tabs>
      </w:pPr>
      <w:hyperlink w:anchor="_Toc26235" w:history="1">
        <w:r>
          <w:rPr>
            <w:rFonts w:ascii="仿宋" w:eastAsia="仿宋" w:hAnsi="仿宋" w:cs="仿宋" w:hint="eastAsia"/>
            <w:lang w:eastAsia="zh-CN"/>
          </w:rPr>
          <w:t>(二)、绩效评估方法</w:t>
        </w:r>
        <w:r>
          <w:tab/>
        </w:r>
        <w:r>
          <w:fldChar w:fldCharType="begin"/>
        </w:r>
        <w:r>
          <w:instrText xml:space="preserve"> PAGEREF _Toc26235 \h </w:instrText>
        </w:r>
        <w:r>
          <w:fldChar w:fldCharType="separate"/>
        </w:r>
        <w:r>
          <w:t>4</w:t>
        </w:r>
        <w:r>
          <w:fldChar w:fldCharType="end"/>
        </w:r>
      </w:hyperlink>
    </w:p>
    <w:p>
      <w:pPr>
        <w:pStyle w:val="TOC2"/>
        <w:tabs>
          <w:tab w:val="right" w:leader="dot" w:pos="8306"/>
        </w:tabs>
      </w:pPr>
      <w:hyperlink w:anchor="_Toc3414" w:history="1">
        <w:r>
          <w:rPr>
            <w:rFonts w:ascii="仿宋" w:eastAsia="仿宋" w:hAnsi="仿宋" w:cs="仿宋" w:hint="eastAsia"/>
            <w:lang w:eastAsia="zh-CN"/>
          </w:rPr>
          <w:t>(三)、绩效评估周期</w:t>
        </w:r>
        <w:r>
          <w:tab/>
        </w:r>
        <w:r>
          <w:fldChar w:fldCharType="begin"/>
        </w:r>
        <w:r>
          <w:instrText xml:space="preserve"> PAGEREF _Toc3414 \h </w:instrText>
        </w:r>
        <w:r>
          <w:fldChar w:fldCharType="separate"/>
        </w:r>
        <w:r>
          <w:t>5</w:t>
        </w:r>
        <w:r>
          <w:fldChar w:fldCharType="end"/>
        </w:r>
      </w:hyperlink>
    </w:p>
    <w:p>
      <w:pPr>
        <w:pStyle w:val="TOC1"/>
        <w:tabs>
          <w:tab w:val="right" w:leader="dot" w:pos="8306"/>
        </w:tabs>
      </w:pPr>
      <w:hyperlink w:anchor="_Toc25543" w:history="1">
        <w:r>
          <w:rPr>
            <w:rFonts w:ascii="仿宋" w:eastAsia="仿宋" w:hAnsi="仿宋" w:cs="仿宋" w:hint="eastAsia"/>
            <w:lang w:eastAsia="zh-CN"/>
          </w:rPr>
          <w:t>二、地质勘查专用设备项目选址可行性分析</w:t>
        </w:r>
        <w:r>
          <w:tab/>
        </w:r>
        <w:r>
          <w:fldChar w:fldCharType="begin"/>
        </w:r>
        <w:r>
          <w:instrText xml:space="preserve"> PAGEREF _Toc25543 \h </w:instrText>
        </w:r>
        <w:r>
          <w:fldChar w:fldCharType="separate"/>
        </w:r>
        <w:r>
          <w:t>6</w:t>
        </w:r>
        <w:r>
          <w:fldChar w:fldCharType="end"/>
        </w:r>
      </w:hyperlink>
    </w:p>
    <w:p>
      <w:pPr>
        <w:pStyle w:val="TOC2"/>
        <w:tabs>
          <w:tab w:val="right" w:leader="dot" w:pos="8306"/>
        </w:tabs>
      </w:pPr>
      <w:hyperlink w:anchor="_Toc27994" w:history="1">
        <w:r>
          <w:rPr>
            <w:rFonts w:ascii="仿宋" w:eastAsia="仿宋" w:hAnsi="仿宋" w:cs="仿宋" w:hint="eastAsia"/>
            <w:lang w:eastAsia="zh-CN"/>
          </w:rPr>
          <w:t>(一)、地质勘查专用设备项目选址</w:t>
        </w:r>
        <w:r>
          <w:tab/>
        </w:r>
        <w:r>
          <w:fldChar w:fldCharType="begin"/>
        </w:r>
        <w:r>
          <w:instrText xml:space="preserve"> PAGEREF _Toc27994 \h </w:instrText>
        </w:r>
        <w:r>
          <w:fldChar w:fldCharType="separate"/>
        </w:r>
        <w:r>
          <w:t>6</w:t>
        </w:r>
        <w:r>
          <w:fldChar w:fldCharType="end"/>
        </w:r>
      </w:hyperlink>
    </w:p>
    <w:p>
      <w:pPr>
        <w:pStyle w:val="TOC2"/>
        <w:tabs>
          <w:tab w:val="right" w:leader="dot" w:pos="8306"/>
        </w:tabs>
      </w:pPr>
      <w:hyperlink w:anchor="_Toc8218" w:history="1">
        <w:r>
          <w:rPr>
            <w:rFonts w:ascii="仿宋" w:eastAsia="仿宋" w:hAnsi="仿宋" w:cs="仿宋" w:hint="eastAsia"/>
            <w:lang w:eastAsia="zh-CN"/>
          </w:rPr>
          <w:t>(二)、用地控制指标</w:t>
        </w:r>
        <w:r>
          <w:tab/>
        </w:r>
        <w:r>
          <w:fldChar w:fldCharType="begin"/>
        </w:r>
        <w:r>
          <w:instrText xml:space="preserve"> PAGEREF _Toc8218 \h </w:instrText>
        </w:r>
        <w:r>
          <w:fldChar w:fldCharType="separate"/>
        </w:r>
        <w:r>
          <w:t>6</w:t>
        </w:r>
        <w:r>
          <w:fldChar w:fldCharType="end"/>
        </w:r>
      </w:hyperlink>
    </w:p>
    <w:p>
      <w:pPr>
        <w:pStyle w:val="TOC2"/>
        <w:tabs>
          <w:tab w:val="right" w:leader="dot" w:pos="8306"/>
        </w:tabs>
      </w:pPr>
      <w:hyperlink w:anchor="_Toc30433" w:history="1">
        <w:r>
          <w:rPr>
            <w:rFonts w:ascii="仿宋" w:eastAsia="仿宋" w:hAnsi="仿宋" w:cs="仿宋" w:hint="eastAsia"/>
            <w:lang w:eastAsia="zh-CN"/>
          </w:rPr>
          <w:t>(三)、节约用地措施</w:t>
        </w:r>
        <w:r>
          <w:tab/>
        </w:r>
        <w:r>
          <w:fldChar w:fldCharType="begin"/>
        </w:r>
        <w:r>
          <w:instrText xml:space="preserve"> PAGEREF _Toc30433 \h </w:instrText>
        </w:r>
        <w:r>
          <w:fldChar w:fldCharType="separate"/>
        </w:r>
        <w:r>
          <w:t>8</w:t>
        </w:r>
        <w:r>
          <w:fldChar w:fldCharType="end"/>
        </w:r>
      </w:hyperlink>
    </w:p>
    <w:p>
      <w:pPr>
        <w:pStyle w:val="TOC2"/>
        <w:tabs>
          <w:tab w:val="right" w:leader="dot" w:pos="8306"/>
        </w:tabs>
      </w:pPr>
      <w:hyperlink w:anchor="_Toc19754" w:history="1">
        <w:r>
          <w:rPr>
            <w:rFonts w:ascii="仿宋" w:eastAsia="仿宋" w:hAnsi="仿宋" w:cs="仿宋" w:hint="eastAsia"/>
            <w:lang w:eastAsia="zh-CN"/>
          </w:rPr>
          <w:t>(四)、总图布置方案</w:t>
        </w:r>
        <w:r>
          <w:tab/>
        </w:r>
        <w:r>
          <w:fldChar w:fldCharType="begin"/>
        </w:r>
        <w:r>
          <w:instrText xml:space="preserve"> PAGEREF _Toc19754 \h </w:instrText>
        </w:r>
        <w:r>
          <w:fldChar w:fldCharType="separate"/>
        </w:r>
        <w:r>
          <w:t>10</w:t>
        </w:r>
        <w:r>
          <w:fldChar w:fldCharType="end"/>
        </w:r>
      </w:hyperlink>
    </w:p>
    <w:p>
      <w:pPr>
        <w:pStyle w:val="TOC2"/>
        <w:tabs>
          <w:tab w:val="right" w:leader="dot" w:pos="8306"/>
        </w:tabs>
      </w:pPr>
      <w:hyperlink w:anchor="_Toc869" w:history="1">
        <w:r>
          <w:rPr>
            <w:rFonts w:ascii="仿宋" w:eastAsia="仿宋" w:hAnsi="仿宋" w:cs="仿宋" w:hint="eastAsia"/>
            <w:lang w:eastAsia="zh-CN"/>
          </w:rPr>
          <w:t>(五)、选址综合评价</w:t>
        </w:r>
        <w:r>
          <w:tab/>
        </w:r>
        <w:r>
          <w:fldChar w:fldCharType="begin"/>
        </w:r>
        <w:r>
          <w:instrText xml:space="preserve"> PAGEREF _Toc869 \h </w:instrText>
        </w:r>
        <w:r>
          <w:fldChar w:fldCharType="separate"/>
        </w:r>
        <w:r>
          <w:t>11</w:t>
        </w:r>
        <w:r>
          <w:fldChar w:fldCharType="end"/>
        </w:r>
      </w:hyperlink>
    </w:p>
    <w:p>
      <w:pPr>
        <w:pStyle w:val="TOC1"/>
        <w:tabs>
          <w:tab w:val="right" w:leader="dot" w:pos="8306"/>
        </w:tabs>
      </w:pPr>
      <w:hyperlink w:anchor="_Toc6813" w:history="1">
        <w:r>
          <w:rPr>
            <w:rFonts w:ascii="仿宋" w:eastAsia="仿宋" w:hAnsi="仿宋" w:cs="仿宋" w:hint="eastAsia"/>
            <w:lang w:eastAsia="zh-CN"/>
          </w:rPr>
          <w:t>三、地质勘查专用设备项目概论</w:t>
        </w:r>
        <w:r>
          <w:tab/>
        </w:r>
        <w:r>
          <w:fldChar w:fldCharType="begin"/>
        </w:r>
        <w:r>
          <w:instrText xml:space="preserve"> PAGEREF _Toc6813 \h </w:instrText>
        </w:r>
        <w:r>
          <w:fldChar w:fldCharType="separate"/>
        </w:r>
        <w:r>
          <w:t>12</w:t>
        </w:r>
        <w:r>
          <w:fldChar w:fldCharType="end"/>
        </w:r>
      </w:hyperlink>
    </w:p>
    <w:p>
      <w:pPr>
        <w:pStyle w:val="TOC2"/>
        <w:tabs>
          <w:tab w:val="right" w:leader="dot" w:pos="8306"/>
        </w:tabs>
      </w:pPr>
      <w:hyperlink w:anchor="_Toc14251" w:history="1">
        <w:r>
          <w:rPr>
            <w:rFonts w:ascii="仿宋" w:eastAsia="仿宋" w:hAnsi="仿宋" w:cs="仿宋" w:hint="eastAsia"/>
            <w:lang w:eastAsia="zh-CN"/>
          </w:rPr>
          <w:t>(一)、地质勘查专用设备项目概况</w:t>
        </w:r>
        <w:r>
          <w:tab/>
        </w:r>
        <w:r>
          <w:fldChar w:fldCharType="begin"/>
        </w:r>
        <w:r>
          <w:instrText xml:space="preserve"> PAGEREF _Toc14251 \h </w:instrText>
        </w:r>
        <w:r>
          <w:fldChar w:fldCharType="separate"/>
        </w:r>
        <w:r>
          <w:t>12</w:t>
        </w:r>
        <w:r>
          <w:fldChar w:fldCharType="end"/>
        </w:r>
      </w:hyperlink>
    </w:p>
    <w:p>
      <w:pPr>
        <w:pStyle w:val="TOC2"/>
        <w:tabs>
          <w:tab w:val="right" w:leader="dot" w:pos="8306"/>
        </w:tabs>
      </w:pPr>
      <w:hyperlink w:anchor="_Toc18197" w:history="1">
        <w:r>
          <w:rPr>
            <w:rFonts w:ascii="仿宋" w:eastAsia="仿宋" w:hAnsi="仿宋" w:cs="仿宋" w:hint="eastAsia"/>
            <w:lang w:eastAsia="zh-CN"/>
          </w:rPr>
          <w:t>(二)、地质勘查专用设备项目目标</w:t>
        </w:r>
        <w:r>
          <w:tab/>
        </w:r>
        <w:r>
          <w:fldChar w:fldCharType="begin"/>
        </w:r>
        <w:r>
          <w:instrText xml:space="preserve"> PAGEREF _Toc18197 \h </w:instrText>
        </w:r>
        <w:r>
          <w:fldChar w:fldCharType="separate"/>
        </w:r>
        <w:r>
          <w:t>14</w:t>
        </w:r>
        <w:r>
          <w:fldChar w:fldCharType="end"/>
        </w:r>
      </w:hyperlink>
    </w:p>
    <w:p>
      <w:pPr>
        <w:pStyle w:val="TOC2"/>
        <w:tabs>
          <w:tab w:val="right" w:leader="dot" w:pos="8306"/>
        </w:tabs>
      </w:pPr>
      <w:hyperlink w:anchor="_Toc30984" w:history="1">
        <w:r>
          <w:rPr>
            <w:rFonts w:ascii="仿宋" w:eastAsia="仿宋" w:hAnsi="仿宋" w:cs="仿宋" w:hint="eastAsia"/>
            <w:lang w:eastAsia="zh-CN"/>
          </w:rPr>
          <w:t>(三)、地质勘查专用设备项目提出的理由</w:t>
        </w:r>
        <w:r>
          <w:tab/>
        </w:r>
        <w:r>
          <w:fldChar w:fldCharType="begin"/>
        </w:r>
        <w:r>
          <w:instrText xml:space="preserve"> PAGEREF _Toc30984 \h </w:instrText>
        </w:r>
        <w:r>
          <w:fldChar w:fldCharType="separate"/>
        </w:r>
        <w:r>
          <w:t>15</w:t>
        </w:r>
        <w:r>
          <w:fldChar w:fldCharType="end"/>
        </w:r>
      </w:hyperlink>
    </w:p>
    <w:p>
      <w:pPr>
        <w:pStyle w:val="TOC2"/>
        <w:tabs>
          <w:tab w:val="right" w:leader="dot" w:pos="8306"/>
        </w:tabs>
      </w:pPr>
      <w:hyperlink w:anchor="_Toc18119" w:history="1">
        <w:r>
          <w:rPr>
            <w:rFonts w:ascii="仿宋" w:eastAsia="仿宋" w:hAnsi="仿宋" w:cs="仿宋" w:hint="eastAsia"/>
            <w:lang w:eastAsia="zh-CN"/>
          </w:rPr>
          <w:t>(四)、地质勘查专用设备项目意义</w:t>
        </w:r>
        <w:r>
          <w:tab/>
        </w:r>
        <w:r>
          <w:fldChar w:fldCharType="begin"/>
        </w:r>
        <w:r>
          <w:instrText xml:space="preserve"> PAGEREF _Toc18119 \h </w:instrText>
        </w:r>
        <w:r>
          <w:fldChar w:fldCharType="separate"/>
        </w:r>
        <w:r>
          <w:t>17</w:t>
        </w:r>
        <w:r>
          <w:fldChar w:fldCharType="end"/>
        </w:r>
      </w:hyperlink>
    </w:p>
    <w:p>
      <w:pPr>
        <w:pStyle w:val="TOC2"/>
        <w:tabs>
          <w:tab w:val="right" w:leader="dot" w:pos="8306"/>
        </w:tabs>
      </w:pPr>
      <w:hyperlink w:anchor="_Toc26167" w:history="1">
        <w:r>
          <w:rPr>
            <w:rFonts w:ascii="仿宋" w:eastAsia="仿宋" w:hAnsi="仿宋" w:cs="仿宋" w:hint="eastAsia"/>
            <w:lang w:eastAsia="zh-CN"/>
          </w:rPr>
          <w:t>(五)、地质勘查专用设备项目背景</w:t>
        </w:r>
        <w:r>
          <w:tab/>
        </w:r>
        <w:r>
          <w:fldChar w:fldCharType="begin"/>
        </w:r>
        <w:r>
          <w:instrText xml:space="preserve"> PAGEREF _Toc26167 \h </w:instrText>
        </w:r>
        <w:r>
          <w:fldChar w:fldCharType="separate"/>
        </w:r>
        <w:r>
          <w:t>18</w:t>
        </w:r>
        <w:r>
          <w:fldChar w:fldCharType="end"/>
        </w:r>
      </w:hyperlink>
    </w:p>
    <w:p>
      <w:pPr>
        <w:pStyle w:val="TOC1"/>
        <w:tabs>
          <w:tab w:val="right" w:leader="dot" w:pos="8306"/>
        </w:tabs>
      </w:pPr>
      <w:hyperlink w:anchor="_Toc5005" w:history="1">
        <w:r>
          <w:rPr>
            <w:rFonts w:ascii="仿宋" w:eastAsia="仿宋" w:hAnsi="仿宋" w:cs="仿宋" w:hint="eastAsia"/>
            <w:lang w:eastAsia="zh-CN"/>
          </w:rPr>
          <w:t>四、地质勘查专用设备项目建设背景及必要性分析</w:t>
        </w:r>
        <w:r>
          <w:tab/>
        </w:r>
        <w:r>
          <w:fldChar w:fldCharType="begin"/>
        </w:r>
        <w:r>
          <w:instrText xml:space="preserve"> PAGEREF _Toc5005 \h </w:instrText>
        </w:r>
        <w:r>
          <w:fldChar w:fldCharType="separate"/>
        </w:r>
        <w:r>
          <w:t>19</w:t>
        </w:r>
        <w:r>
          <w:fldChar w:fldCharType="end"/>
        </w:r>
      </w:hyperlink>
    </w:p>
    <w:p>
      <w:pPr>
        <w:pStyle w:val="TOC2"/>
        <w:tabs>
          <w:tab w:val="right" w:leader="dot" w:pos="8306"/>
        </w:tabs>
      </w:pPr>
      <w:hyperlink w:anchor="_Toc14215" w:history="1">
        <w:r>
          <w:rPr>
            <w:rFonts w:ascii="仿宋" w:eastAsia="仿宋" w:hAnsi="仿宋" w:cs="仿宋" w:hint="eastAsia"/>
            <w:lang w:eastAsia="zh-CN"/>
          </w:rPr>
          <w:t>(一)、地质勘查专用设备项目背景分析</w:t>
        </w:r>
        <w:r>
          <w:tab/>
        </w:r>
        <w:r>
          <w:fldChar w:fldCharType="begin"/>
        </w:r>
        <w:r>
          <w:instrText xml:space="preserve"> PAGEREF _Toc14215 \h </w:instrText>
        </w:r>
        <w:r>
          <w:fldChar w:fldCharType="separate"/>
        </w:r>
        <w:r>
          <w:t>19</w:t>
        </w:r>
        <w:r>
          <w:fldChar w:fldCharType="end"/>
        </w:r>
      </w:hyperlink>
    </w:p>
    <w:p>
      <w:pPr>
        <w:pStyle w:val="TOC2"/>
        <w:tabs>
          <w:tab w:val="right" w:leader="dot" w:pos="8306"/>
        </w:tabs>
      </w:pPr>
      <w:hyperlink w:anchor="_Toc6873" w:history="1">
        <w:r>
          <w:rPr>
            <w:rFonts w:ascii="仿宋" w:eastAsia="仿宋" w:hAnsi="仿宋" w:cs="仿宋" w:hint="eastAsia"/>
            <w:lang w:eastAsia="zh-CN"/>
          </w:rPr>
          <w:t>(二)、地质勘查专用设备项目建设必要性分析</w:t>
        </w:r>
        <w:r>
          <w:tab/>
        </w:r>
        <w:r>
          <w:fldChar w:fldCharType="begin"/>
        </w:r>
        <w:r>
          <w:instrText xml:space="preserve"> PAGEREF _Toc6873 \h </w:instrText>
        </w:r>
        <w:r>
          <w:fldChar w:fldCharType="separate"/>
        </w:r>
        <w:r>
          <w:t>20</w:t>
        </w:r>
        <w:r>
          <w:fldChar w:fldCharType="end"/>
        </w:r>
      </w:hyperlink>
    </w:p>
    <w:p>
      <w:pPr>
        <w:pStyle w:val="TOC1"/>
        <w:tabs>
          <w:tab w:val="right" w:leader="dot" w:pos="8306"/>
        </w:tabs>
      </w:pPr>
      <w:hyperlink w:anchor="_Toc18838" w:history="1">
        <w:r>
          <w:rPr>
            <w:rFonts w:ascii="仿宋" w:eastAsia="仿宋" w:hAnsi="仿宋" w:cs="仿宋" w:hint="eastAsia"/>
            <w:lang w:eastAsia="zh-CN"/>
          </w:rPr>
          <w:t>五、产品规划分析</w:t>
        </w:r>
        <w:r>
          <w:tab/>
        </w:r>
        <w:r>
          <w:fldChar w:fldCharType="begin"/>
        </w:r>
        <w:r>
          <w:instrText xml:space="preserve"> PAGEREF _Toc18838 \h </w:instrText>
        </w:r>
        <w:r>
          <w:fldChar w:fldCharType="separate"/>
        </w:r>
        <w:r>
          <w:t>22</w:t>
        </w:r>
        <w:r>
          <w:fldChar w:fldCharType="end"/>
        </w:r>
      </w:hyperlink>
    </w:p>
    <w:p>
      <w:pPr>
        <w:pStyle w:val="TOC2"/>
        <w:tabs>
          <w:tab w:val="right" w:leader="dot" w:pos="8306"/>
        </w:tabs>
      </w:pPr>
      <w:hyperlink w:anchor="_Toc8179" w:history="1">
        <w:r>
          <w:rPr>
            <w:rFonts w:ascii="仿宋" w:eastAsia="仿宋" w:hAnsi="仿宋" w:cs="仿宋" w:hint="eastAsia"/>
            <w:lang w:eastAsia="zh-CN"/>
          </w:rPr>
          <w:t>(一)、产品规划</w:t>
        </w:r>
        <w:r>
          <w:tab/>
        </w:r>
        <w:r>
          <w:fldChar w:fldCharType="begin"/>
        </w:r>
        <w:r>
          <w:instrText xml:space="preserve"> PAGEREF _Toc8179 \h </w:instrText>
        </w:r>
        <w:r>
          <w:fldChar w:fldCharType="separate"/>
        </w:r>
        <w:r>
          <w:t>22</w:t>
        </w:r>
        <w:r>
          <w:fldChar w:fldCharType="end"/>
        </w:r>
      </w:hyperlink>
    </w:p>
    <w:p>
      <w:pPr>
        <w:pStyle w:val="TOC2"/>
        <w:tabs>
          <w:tab w:val="right" w:leader="dot" w:pos="8306"/>
        </w:tabs>
      </w:pPr>
      <w:hyperlink w:anchor="_Toc28429" w:history="1">
        <w:r>
          <w:rPr>
            <w:rFonts w:ascii="仿宋" w:eastAsia="仿宋" w:hAnsi="仿宋" w:cs="仿宋" w:hint="eastAsia"/>
            <w:lang w:eastAsia="zh-CN"/>
          </w:rPr>
          <w:t>(二)、建设规模</w:t>
        </w:r>
        <w:r>
          <w:tab/>
        </w:r>
        <w:r>
          <w:fldChar w:fldCharType="begin"/>
        </w:r>
        <w:r>
          <w:instrText xml:space="preserve"> PAGEREF _Toc28429 \h </w:instrText>
        </w:r>
        <w:r>
          <w:fldChar w:fldCharType="separate"/>
        </w:r>
        <w:r>
          <w:t>23</w:t>
        </w:r>
        <w:r>
          <w:fldChar w:fldCharType="end"/>
        </w:r>
      </w:hyperlink>
    </w:p>
    <w:p>
      <w:pPr>
        <w:pStyle w:val="TOC1"/>
        <w:tabs>
          <w:tab w:val="right" w:leader="dot" w:pos="8306"/>
        </w:tabs>
      </w:pPr>
      <w:hyperlink w:anchor="_Toc23906" w:history="1">
        <w:r>
          <w:rPr>
            <w:rFonts w:ascii="仿宋" w:eastAsia="仿宋" w:hAnsi="仿宋" w:cs="仿宋" w:hint="eastAsia"/>
            <w:lang w:eastAsia="zh-CN"/>
          </w:rPr>
          <w:t>六、地质勘查专用设备项目危机管理</w:t>
        </w:r>
        <w:r>
          <w:tab/>
        </w:r>
        <w:r>
          <w:fldChar w:fldCharType="begin"/>
        </w:r>
        <w:r>
          <w:instrText xml:space="preserve"> PAGEREF _Toc23906 \h </w:instrText>
        </w:r>
        <w:r>
          <w:fldChar w:fldCharType="separate"/>
        </w:r>
        <w:r>
          <w:t>24</w:t>
        </w:r>
        <w:r>
          <w:fldChar w:fldCharType="end"/>
        </w:r>
      </w:hyperlink>
    </w:p>
    <w:p>
      <w:pPr>
        <w:pStyle w:val="TOC2"/>
        <w:tabs>
          <w:tab w:val="right" w:leader="dot" w:pos="8306"/>
        </w:tabs>
      </w:pPr>
      <w:hyperlink w:anchor="_Toc18663" w:history="1">
        <w:r>
          <w:rPr>
            <w:rFonts w:ascii="仿宋" w:eastAsia="仿宋" w:hAnsi="仿宋" w:cs="仿宋" w:hint="eastAsia"/>
            <w:lang w:eastAsia="zh-CN"/>
          </w:rPr>
          <w:t>(一)、危机预警与识别</w:t>
        </w:r>
        <w:r>
          <w:tab/>
        </w:r>
        <w:r>
          <w:fldChar w:fldCharType="begin"/>
        </w:r>
        <w:r>
          <w:instrText xml:space="preserve"> PAGEREF _Toc18663 \h </w:instrText>
        </w:r>
        <w:r>
          <w:fldChar w:fldCharType="separate"/>
        </w:r>
        <w:r>
          <w:t>24</w:t>
        </w:r>
        <w:r>
          <w:fldChar w:fldCharType="end"/>
        </w:r>
      </w:hyperlink>
    </w:p>
    <w:p>
      <w:pPr>
        <w:pStyle w:val="TOC2"/>
        <w:tabs>
          <w:tab w:val="right" w:leader="dot" w:pos="8306"/>
        </w:tabs>
      </w:pPr>
      <w:hyperlink w:anchor="_Toc18042" w:history="1">
        <w:r>
          <w:rPr>
            <w:rFonts w:ascii="仿宋" w:eastAsia="仿宋" w:hAnsi="仿宋" w:cs="仿宋" w:hint="eastAsia"/>
            <w:lang w:eastAsia="zh-CN"/>
          </w:rPr>
          <w:t>(二)、危机应对与恢复</w:t>
        </w:r>
        <w:r>
          <w:tab/>
        </w:r>
        <w:r>
          <w:fldChar w:fldCharType="begin"/>
        </w:r>
        <w:r>
          <w:instrText xml:space="preserve"> PAGEREF _Toc18042 \h </w:instrText>
        </w:r>
        <w:r>
          <w:fldChar w:fldCharType="separate"/>
        </w:r>
        <w:r>
          <w:t>25</w:t>
        </w:r>
        <w:r>
          <w:fldChar w:fldCharType="end"/>
        </w:r>
      </w:hyperlink>
    </w:p>
    <w:p>
      <w:pPr>
        <w:pStyle w:val="TOC1"/>
        <w:tabs>
          <w:tab w:val="right" w:leader="dot" w:pos="8306"/>
        </w:tabs>
      </w:pPr>
      <w:hyperlink w:anchor="_Toc8781" w:history="1">
        <w:r>
          <w:rPr>
            <w:rFonts w:ascii="仿宋" w:eastAsia="仿宋" w:hAnsi="仿宋" w:cs="仿宋" w:hint="eastAsia"/>
            <w:lang w:eastAsia="zh-CN"/>
          </w:rPr>
          <w:t>七、地质勘查专用设备项目风险管理</w:t>
        </w:r>
        <w:r>
          <w:tab/>
        </w:r>
        <w:r>
          <w:fldChar w:fldCharType="begin"/>
        </w:r>
        <w:r>
          <w:instrText xml:space="preserve"> PAGEREF _Toc8781 \h </w:instrText>
        </w:r>
        <w:r>
          <w:fldChar w:fldCharType="separate"/>
        </w:r>
        <w:r>
          <w:t>26</w:t>
        </w:r>
        <w:r>
          <w:fldChar w:fldCharType="end"/>
        </w:r>
      </w:hyperlink>
    </w:p>
    <w:p>
      <w:pPr>
        <w:pStyle w:val="TOC2"/>
        <w:tabs>
          <w:tab w:val="right" w:leader="dot" w:pos="8306"/>
        </w:tabs>
      </w:pPr>
      <w:hyperlink w:anchor="_Toc4697" w:history="1">
        <w:r>
          <w:rPr>
            <w:rFonts w:ascii="仿宋" w:eastAsia="仿宋" w:hAnsi="仿宋" w:cs="仿宋" w:hint="eastAsia"/>
            <w:lang w:eastAsia="zh-CN"/>
          </w:rPr>
          <w:t>(一)、风险识别与评估</w:t>
        </w:r>
        <w:r>
          <w:tab/>
        </w:r>
        <w:r>
          <w:fldChar w:fldCharType="begin"/>
        </w:r>
        <w:r>
          <w:instrText xml:space="preserve"> PAGEREF _Toc4697 \h </w:instrText>
        </w:r>
        <w:r>
          <w:fldChar w:fldCharType="separate"/>
        </w:r>
        <w:r>
          <w:t>26</w:t>
        </w:r>
        <w:r>
          <w:fldChar w:fldCharType="end"/>
        </w:r>
      </w:hyperlink>
    </w:p>
    <w:p>
      <w:pPr>
        <w:pStyle w:val="TOC2"/>
        <w:tabs>
          <w:tab w:val="right" w:leader="dot" w:pos="8306"/>
        </w:tabs>
      </w:pPr>
      <w:hyperlink w:anchor="_Toc29722" w:history="1">
        <w:r>
          <w:rPr>
            <w:rFonts w:ascii="仿宋" w:eastAsia="仿宋" w:hAnsi="仿宋" w:cs="仿宋" w:hint="eastAsia"/>
            <w:lang w:eastAsia="zh-CN"/>
          </w:rPr>
          <w:t>(二)、风险应对策略</w:t>
        </w:r>
        <w:r>
          <w:tab/>
        </w:r>
        <w:r>
          <w:fldChar w:fldCharType="begin"/>
        </w:r>
        <w:r>
          <w:instrText xml:space="preserve"> PAGEREF _Toc29722 \h </w:instrText>
        </w:r>
        <w:r>
          <w:fldChar w:fldCharType="separate"/>
        </w:r>
        <w:r>
          <w:t>28</w:t>
        </w:r>
        <w:r>
          <w:fldChar w:fldCharType="end"/>
        </w:r>
      </w:hyperlink>
    </w:p>
    <w:p>
      <w:pPr>
        <w:pStyle w:val="TOC2"/>
        <w:tabs>
          <w:tab w:val="right" w:leader="dot" w:pos="8306"/>
        </w:tabs>
      </w:pPr>
      <w:hyperlink w:anchor="_Toc17375" w:history="1">
        <w:r>
          <w:rPr>
            <w:rFonts w:ascii="仿宋" w:eastAsia="仿宋" w:hAnsi="仿宋" w:cs="仿宋" w:hint="eastAsia"/>
            <w:lang w:eastAsia="zh-CN"/>
          </w:rPr>
          <w:t>(三)、风险监控与控制</w:t>
        </w:r>
        <w:r>
          <w:tab/>
        </w:r>
        <w:r>
          <w:fldChar w:fldCharType="begin"/>
        </w:r>
        <w:r>
          <w:instrText xml:space="preserve"> PAGEREF _Toc17375 \h </w:instrText>
        </w:r>
        <w:r>
          <w:fldChar w:fldCharType="separate"/>
        </w:r>
        <w:r>
          <w:t>29</w:t>
        </w:r>
        <w:r>
          <w:fldChar w:fldCharType="end"/>
        </w:r>
      </w:hyperlink>
    </w:p>
    <w:p>
      <w:pPr>
        <w:pStyle w:val="TOC1"/>
        <w:tabs>
          <w:tab w:val="right" w:leader="dot" w:pos="8306"/>
        </w:tabs>
      </w:pPr>
      <w:hyperlink w:anchor="_Toc5482" w:history="1">
        <w:r>
          <w:rPr>
            <w:rFonts w:ascii="仿宋" w:eastAsia="仿宋" w:hAnsi="仿宋" w:cs="仿宋" w:hint="eastAsia"/>
            <w:lang w:eastAsia="zh-CN"/>
          </w:rPr>
          <w:t>八、地质勘查专用设备项目计划安排</w:t>
        </w:r>
        <w:r>
          <w:tab/>
        </w:r>
        <w:r>
          <w:fldChar w:fldCharType="begin"/>
        </w:r>
        <w:r>
          <w:instrText xml:space="preserve"> PAGEREF _Toc5482 \h </w:instrText>
        </w:r>
        <w:r>
          <w:fldChar w:fldCharType="separate"/>
        </w:r>
        <w:r>
          <w:t>31</w:t>
        </w:r>
        <w:r>
          <w:fldChar w:fldCharType="end"/>
        </w:r>
      </w:hyperlink>
    </w:p>
    <w:p>
      <w:pPr>
        <w:pStyle w:val="TOC2"/>
        <w:tabs>
          <w:tab w:val="right" w:leader="dot" w:pos="8306"/>
        </w:tabs>
      </w:pPr>
      <w:hyperlink w:anchor="_Toc15977" w:history="1">
        <w:r>
          <w:rPr>
            <w:rFonts w:ascii="仿宋" w:eastAsia="仿宋" w:hAnsi="仿宋" w:cs="仿宋" w:hint="eastAsia"/>
            <w:lang w:eastAsia="zh-CN"/>
          </w:rPr>
          <w:t>(一)、建设周期</w:t>
        </w:r>
        <w:r>
          <w:tab/>
        </w:r>
        <w:r>
          <w:fldChar w:fldCharType="begin"/>
        </w:r>
        <w:r>
          <w:instrText xml:space="preserve"> PAGEREF _Toc15977 \h </w:instrText>
        </w:r>
        <w:r>
          <w:fldChar w:fldCharType="separate"/>
        </w:r>
        <w:r>
          <w:t>31</w:t>
        </w:r>
        <w:r>
          <w:fldChar w:fldCharType="end"/>
        </w:r>
      </w:hyperlink>
    </w:p>
    <w:p>
      <w:pPr>
        <w:pStyle w:val="TOC2"/>
        <w:tabs>
          <w:tab w:val="right" w:leader="dot" w:pos="8306"/>
        </w:tabs>
      </w:pPr>
      <w:hyperlink w:anchor="_Toc2553" w:history="1">
        <w:r>
          <w:rPr>
            <w:rFonts w:ascii="仿宋" w:eastAsia="仿宋" w:hAnsi="仿宋" w:cs="仿宋" w:hint="eastAsia"/>
            <w:lang w:eastAsia="zh-CN"/>
          </w:rPr>
          <w:t>(二)、建设进度</w:t>
        </w:r>
        <w:r>
          <w:tab/>
        </w:r>
        <w:r>
          <w:fldChar w:fldCharType="begin"/>
        </w:r>
        <w:r>
          <w:instrText xml:space="preserve"> PAGEREF _Toc2553 \h </w:instrText>
        </w:r>
        <w:r>
          <w:fldChar w:fldCharType="separate"/>
        </w:r>
        <w:r>
          <w:t>32</w:t>
        </w:r>
        <w:r>
          <w:fldChar w:fldCharType="end"/>
        </w:r>
      </w:hyperlink>
    </w:p>
    <w:p>
      <w:pPr>
        <w:pStyle w:val="TOC2"/>
        <w:tabs>
          <w:tab w:val="right" w:leader="dot" w:pos="8306"/>
        </w:tabs>
      </w:pPr>
      <w:hyperlink w:anchor="_Toc13652" w:history="1">
        <w:r>
          <w:rPr>
            <w:rFonts w:ascii="仿宋" w:eastAsia="仿宋" w:hAnsi="仿宋" w:cs="仿宋" w:hint="eastAsia"/>
            <w:lang w:eastAsia="zh-CN"/>
          </w:rPr>
          <w:t>(三)、进度安排注意事项</w:t>
        </w:r>
        <w:r>
          <w:tab/>
        </w:r>
        <w:r>
          <w:fldChar w:fldCharType="begin"/>
        </w:r>
        <w:r>
          <w:instrText xml:space="preserve"> PAGEREF _Toc13652 \h </w:instrText>
        </w:r>
        <w:r>
          <w:fldChar w:fldCharType="separate"/>
        </w:r>
        <w:r>
          <w:t>33</w:t>
        </w:r>
        <w:r>
          <w:fldChar w:fldCharType="end"/>
        </w:r>
      </w:hyperlink>
    </w:p>
    <w:p>
      <w:pPr>
        <w:pStyle w:val="TOC2"/>
        <w:tabs>
          <w:tab w:val="right" w:leader="dot" w:pos="8306"/>
        </w:tabs>
      </w:pPr>
      <w:hyperlink w:anchor="_Toc9236" w:history="1">
        <w:r>
          <w:rPr>
            <w:rFonts w:ascii="仿宋" w:eastAsia="仿宋" w:hAnsi="仿宋" w:cs="仿宋" w:hint="eastAsia"/>
            <w:lang w:eastAsia="zh-CN"/>
          </w:rPr>
          <w:t>(四)、人力资源配置</w:t>
        </w:r>
        <w:r>
          <w:tab/>
        </w:r>
        <w:r>
          <w:fldChar w:fldCharType="begin"/>
        </w:r>
        <w:r>
          <w:instrText xml:space="preserve"> PAGEREF _Toc9236 \h </w:instrText>
        </w:r>
        <w:r>
          <w:fldChar w:fldCharType="separate"/>
        </w:r>
        <w:r>
          <w:t>34</w:t>
        </w:r>
        <w:r>
          <w:fldChar w:fldCharType="end"/>
        </w:r>
      </w:hyperlink>
    </w:p>
    <w:p>
      <w:pPr>
        <w:pStyle w:val="TOC1"/>
        <w:tabs>
          <w:tab w:val="right" w:leader="dot" w:pos="8306"/>
        </w:tabs>
      </w:pPr>
      <w:hyperlink w:anchor="_Toc29836" w:history="1">
        <w:r>
          <w:rPr>
            <w:rFonts w:ascii="仿宋" w:eastAsia="仿宋" w:hAnsi="仿宋" w:cs="仿宋" w:hint="eastAsia"/>
            <w:lang w:eastAsia="zh-CN"/>
          </w:rPr>
          <w:t>九、地质勘查专用设备项目经营效益</w:t>
        </w:r>
        <w:r>
          <w:tab/>
        </w:r>
        <w:r>
          <w:fldChar w:fldCharType="begin"/>
        </w:r>
        <w:r>
          <w:instrText xml:space="preserve"> PAGEREF _Toc29836 \h </w:instrText>
        </w:r>
        <w:r>
          <w:fldChar w:fldCharType="separate"/>
        </w:r>
        <w:r>
          <w:t>35</w:t>
        </w:r>
        <w:r>
          <w:fldChar w:fldCharType="end"/>
        </w:r>
      </w:hyperlink>
    </w:p>
    <w:p>
      <w:pPr>
        <w:pStyle w:val="TOC2"/>
        <w:tabs>
          <w:tab w:val="right" w:leader="dot" w:pos="8306"/>
        </w:tabs>
      </w:pPr>
      <w:hyperlink w:anchor="_Toc8040" w:history="1">
        <w:r>
          <w:rPr>
            <w:rFonts w:ascii="仿宋" w:eastAsia="仿宋" w:hAnsi="仿宋" w:cs="仿宋" w:hint="eastAsia"/>
            <w:lang w:eastAsia="zh-CN"/>
          </w:rPr>
          <w:t>(一)、经济评价财务测算</w:t>
        </w:r>
        <w:r>
          <w:tab/>
        </w:r>
        <w:r>
          <w:fldChar w:fldCharType="begin"/>
        </w:r>
        <w:r>
          <w:instrText xml:space="preserve"> PAGEREF _Toc8040 \h </w:instrText>
        </w:r>
        <w:r>
          <w:fldChar w:fldCharType="separate"/>
        </w:r>
        <w:r>
          <w:t>35</w:t>
        </w:r>
        <w:r>
          <w:fldChar w:fldCharType="end"/>
        </w:r>
      </w:hyperlink>
    </w:p>
    <w:p>
      <w:pPr>
        <w:pStyle w:val="TOC2"/>
        <w:tabs>
          <w:tab w:val="right" w:leader="dot" w:pos="8306"/>
        </w:tabs>
      </w:pPr>
      <w:hyperlink w:anchor="_Toc12989" w:history="1">
        <w:r>
          <w:rPr>
            <w:rFonts w:ascii="仿宋" w:eastAsia="仿宋" w:hAnsi="仿宋" w:cs="仿宋" w:hint="eastAsia"/>
            <w:lang w:eastAsia="zh-CN"/>
          </w:rPr>
          <w:t>(二)、地质勘查专用设备项目盈利能力分析</w:t>
        </w:r>
        <w:r>
          <w:tab/>
        </w:r>
        <w:r>
          <w:fldChar w:fldCharType="begin"/>
        </w:r>
        <w:r>
          <w:instrText xml:space="preserve"> PAGEREF _Toc12989 \h </w:instrText>
        </w:r>
        <w:r>
          <w:fldChar w:fldCharType="separate"/>
        </w:r>
        <w:r>
          <w:t>36</w:t>
        </w:r>
        <w:r>
          <w:fldChar w:fldCharType="end"/>
        </w:r>
      </w:hyperlink>
    </w:p>
    <w:p>
      <w:pPr>
        <w:pStyle w:val="TOC1"/>
        <w:tabs>
          <w:tab w:val="right" w:leader="dot" w:pos="8306"/>
        </w:tabs>
      </w:pPr>
      <w:hyperlink w:anchor="_Toc17141" w:history="1">
        <w:r>
          <w:rPr>
            <w:rFonts w:ascii="仿宋" w:eastAsia="仿宋" w:hAnsi="仿宋" w:cs="仿宋" w:hint="eastAsia"/>
            <w:lang w:eastAsia="zh-CN"/>
          </w:rPr>
          <w:t>十、地质勘查专用设备项目技术管理</w:t>
        </w:r>
        <w:r>
          <w:tab/>
        </w:r>
        <w:r>
          <w:fldChar w:fldCharType="begin"/>
        </w:r>
        <w:r>
          <w:instrText xml:space="preserve"> PAGEREF _Toc17141 \h </w:instrText>
        </w:r>
        <w:r>
          <w:fldChar w:fldCharType="separate"/>
        </w:r>
        <w:r>
          <w:t>37</w:t>
        </w:r>
        <w:r>
          <w:fldChar w:fldCharType="end"/>
        </w:r>
      </w:hyperlink>
    </w:p>
    <w:p>
      <w:pPr>
        <w:pStyle w:val="TOC2"/>
        <w:tabs>
          <w:tab w:val="right" w:leader="dot" w:pos="8306"/>
        </w:tabs>
      </w:pPr>
      <w:hyperlink w:anchor="_Toc25051" w:history="1">
        <w:r>
          <w:rPr>
            <w:rFonts w:ascii="仿宋" w:eastAsia="仿宋" w:hAnsi="仿宋" w:cs="仿宋" w:hint="eastAsia"/>
            <w:lang w:eastAsia="zh-CN"/>
          </w:rPr>
          <w:t>(一)、技术方案选用方向</w:t>
        </w:r>
        <w:r>
          <w:tab/>
        </w:r>
        <w:r>
          <w:fldChar w:fldCharType="begin"/>
        </w:r>
        <w:r>
          <w:instrText xml:space="preserve"> PAGEREF _Toc25051 \h </w:instrText>
        </w:r>
        <w:r>
          <w:fldChar w:fldCharType="separate"/>
        </w:r>
        <w:r>
          <w:t>37</w:t>
        </w:r>
        <w:r>
          <w:fldChar w:fldCharType="end"/>
        </w:r>
      </w:hyperlink>
    </w:p>
    <w:p>
      <w:pPr>
        <w:pStyle w:val="TOC2"/>
        <w:tabs>
          <w:tab w:val="right" w:leader="dot" w:pos="8306"/>
        </w:tabs>
      </w:pPr>
      <w:hyperlink w:anchor="_Toc19435" w:history="1">
        <w:r>
          <w:rPr>
            <w:rFonts w:ascii="仿宋" w:eastAsia="仿宋" w:hAnsi="仿宋" w:cs="仿宋" w:hint="eastAsia"/>
            <w:lang w:eastAsia="zh-CN"/>
          </w:rPr>
          <w:t>(二)、工艺技术方案选用原则</w:t>
        </w:r>
        <w:r>
          <w:tab/>
        </w:r>
        <w:r>
          <w:fldChar w:fldCharType="begin"/>
        </w:r>
        <w:r>
          <w:instrText xml:space="preserve"> PAGEREF _Toc19435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14" w:history="1">
        <w:r>
          <w:rPr>
            <w:rFonts w:ascii="仿宋" w:eastAsia="仿宋" w:hAnsi="仿宋" w:cs="仿宋" w:hint="eastAsia"/>
            <w:lang w:eastAsia="zh-CN"/>
          </w:rPr>
          <w:t>(三)、工艺技术方案要求</w:t>
        </w:r>
        <w:r>
          <w:tab/>
        </w:r>
        <w:r>
          <w:fldChar w:fldCharType="begin"/>
        </w:r>
        <w:r>
          <w:instrText xml:space="preserve"> PAGEREF _Toc22814 \h </w:instrText>
        </w:r>
        <w:r>
          <w:fldChar w:fldCharType="separate"/>
        </w:r>
        <w:r>
          <w:t>41</w:t>
        </w:r>
        <w:r>
          <w:fldChar w:fldCharType="end"/>
        </w:r>
      </w:hyperlink>
    </w:p>
    <w:p>
      <w:pPr>
        <w:pStyle w:val="TOC1"/>
        <w:tabs>
          <w:tab w:val="right" w:leader="dot" w:pos="8306"/>
        </w:tabs>
      </w:pPr>
      <w:hyperlink w:anchor="_Toc12363" w:history="1">
        <w:r>
          <w:rPr>
            <w:rFonts w:ascii="仿宋" w:eastAsia="仿宋" w:hAnsi="仿宋" w:cs="仿宋" w:hint="eastAsia"/>
            <w:lang w:eastAsia="zh-CN"/>
          </w:rPr>
          <w:t>十一、地质勘查专用设备项目投资规划</w:t>
        </w:r>
        <w:r>
          <w:tab/>
        </w:r>
        <w:r>
          <w:fldChar w:fldCharType="begin"/>
        </w:r>
        <w:r>
          <w:instrText xml:space="preserve"> PAGEREF _Toc12363 \h </w:instrText>
        </w:r>
        <w:r>
          <w:fldChar w:fldCharType="separate"/>
        </w:r>
        <w:r>
          <w:t>43</w:t>
        </w:r>
        <w:r>
          <w:fldChar w:fldCharType="end"/>
        </w:r>
      </w:hyperlink>
    </w:p>
    <w:p>
      <w:pPr>
        <w:pStyle w:val="TOC2"/>
        <w:tabs>
          <w:tab w:val="right" w:leader="dot" w:pos="8306"/>
        </w:tabs>
      </w:pPr>
      <w:hyperlink w:anchor="_Toc19365" w:history="1">
        <w:r>
          <w:rPr>
            <w:rFonts w:ascii="仿宋" w:eastAsia="仿宋" w:hAnsi="仿宋" w:cs="仿宋" w:hint="eastAsia"/>
            <w:lang w:eastAsia="zh-CN"/>
          </w:rPr>
          <w:t>(一)、地质勘查专用设备项目总投资估算</w:t>
        </w:r>
        <w:r>
          <w:tab/>
        </w:r>
        <w:r>
          <w:fldChar w:fldCharType="begin"/>
        </w:r>
        <w:r>
          <w:instrText xml:space="preserve"> PAGEREF _Toc19365 \h </w:instrText>
        </w:r>
        <w:r>
          <w:fldChar w:fldCharType="separate"/>
        </w:r>
        <w:r>
          <w:t>43</w:t>
        </w:r>
        <w:r>
          <w:fldChar w:fldCharType="end"/>
        </w:r>
      </w:hyperlink>
    </w:p>
    <w:p>
      <w:pPr>
        <w:pStyle w:val="TOC2"/>
        <w:tabs>
          <w:tab w:val="right" w:leader="dot" w:pos="8306"/>
        </w:tabs>
      </w:pPr>
      <w:hyperlink w:anchor="_Toc32618" w:history="1">
        <w:r>
          <w:rPr>
            <w:rFonts w:ascii="仿宋" w:eastAsia="仿宋" w:hAnsi="仿宋" w:cs="仿宋" w:hint="eastAsia"/>
            <w:lang w:eastAsia="zh-CN"/>
          </w:rPr>
          <w:t>(二)、资金筹措</w:t>
        </w:r>
        <w:r>
          <w:tab/>
        </w:r>
        <w:r>
          <w:fldChar w:fldCharType="begin"/>
        </w:r>
        <w:r>
          <w:instrText xml:space="preserve"> PAGEREF _Toc32618 \h </w:instrText>
        </w:r>
        <w:r>
          <w:fldChar w:fldCharType="separate"/>
        </w:r>
        <w:r>
          <w:t>45</w:t>
        </w:r>
        <w:r>
          <w:fldChar w:fldCharType="end"/>
        </w:r>
      </w:hyperlink>
    </w:p>
    <w:p>
      <w:pPr>
        <w:pStyle w:val="TOC1"/>
        <w:tabs>
          <w:tab w:val="right" w:leader="dot" w:pos="8306"/>
        </w:tabs>
      </w:pPr>
      <w:hyperlink w:anchor="_Toc22868" w:history="1">
        <w:r>
          <w:rPr>
            <w:rFonts w:ascii="仿宋" w:eastAsia="仿宋" w:hAnsi="仿宋" w:cs="仿宋" w:hint="eastAsia"/>
            <w:lang w:eastAsia="zh-CN"/>
          </w:rPr>
          <w:t>十二、地质勘查专用设备项目人力资源培养与发展</w:t>
        </w:r>
        <w:r>
          <w:tab/>
        </w:r>
        <w:r>
          <w:fldChar w:fldCharType="begin"/>
        </w:r>
        <w:r>
          <w:instrText xml:space="preserve"> PAGEREF _Toc22868 \h </w:instrText>
        </w:r>
        <w:r>
          <w:fldChar w:fldCharType="separate"/>
        </w:r>
        <w:r>
          <w:t>45</w:t>
        </w:r>
        <w:r>
          <w:fldChar w:fldCharType="end"/>
        </w:r>
      </w:hyperlink>
    </w:p>
    <w:p>
      <w:pPr>
        <w:pStyle w:val="TOC2"/>
        <w:tabs>
          <w:tab w:val="right" w:leader="dot" w:pos="8306"/>
        </w:tabs>
      </w:pPr>
      <w:hyperlink w:anchor="_Toc6102" w:history="1">
        <w:r>
          <w:rPr>
            <w:rFonts w:ascii="仿宋" w:eastAsia="仿宋" w:hAnsi="仿宋" w:cs="仿宋" w:hint="eastAsia"/>
            <w:lang w:eastAsia="zh-CN"/>
          </w:rPr>
          <w:t>(一)、人才需求与规划</w:t>
        </w:r>
        <w:r>
          <w:tab/>
        </w:r>
        <w:r>
          <w:fldChar w:fldCharType="begin"/>
        </w:r>
        <w:r>
          <w:instrText xml:space="preserve"> PAGEREF _Toc6102 \h </w:instrText>
        </w:r>
        <w:r>
          <w:fldChar w:fldCharType="separate"/>
        </w:r>
        <w:r>
          <w:t>45</w:t>
        </w:r>
        <w:r>
          <w:fldChar w:fldCharType="end"/>
        </w:r>
      </w:hyperlink>
    </w:p>
    <w:p>
      <w:pPr>
        <w:pStyle w:val="TOC2"/>
        <w:tabs>
          <w:tab w:val="right" w:leader="dot" w:pos="8306"/>
        </w:tabs>
      </w:pPr>
      <w:hyperlink w:anchor="_Toc13246" w:history="1">
        <w:r>
          <w:rPr>
            <w:rFonts w:ascii="仿宋" w:eastAsia="仿宋" w:hAnsi="仿宋" w:cs="仿宋" w:hint="eastAsia"/>
            <w:lang w:eastAsia="zh-CN"/>
          </w:rPr>
          <w:t>(二)、培训与发展计划</w:t>
        </w:r>
        <w:r>
          <w:tab/>
        </w:r>
        <w:r>
          <w:fldChar w:fldCharType="begin"/>
        </w:r>
        <w:r>
          <w:instrText xml:space="preserve"> PAGEREF _Toc13246 \h </w:instrText>
        </w:r>
        <w:r>
          <w:fldChar w:fldCharType="separate"/>
        </w:r>
        <w:r>
          <w:t>46</w:t>
        </w:r>
        <w:r>
          <w:fldChar w:fldCharType="end"/>
        </w:r>
      </w:hyperlink>
    </w:p>
    <w:p>
      <w:pPr>
        <w:pStyle w:val="TOC1"/>
        <w:tabs>
          <w:tab w:val="right" w:leader="dot" w:pos="8306"/>
        </w:tabs>
      </w:pPr>
      <w:hyperlink w:anchor="_Toc25905" w:history="1">
        <w:r>
          <w:rPr>
            <w:rFonts w:ascii="仿宋" w:eastAsia="仿宋" w:hAnsi="仿宋" w:cs="仿宋" w:hint="eastAsia"/>
            <w:lang w:eastAsia="zh-CN"/>
          </w:rPr>
          <w:t>十三、质量管理体系</w:t>
        </w:r>
        <w:r>
          <w:tab/>
        </w:r>
        <w:r>
          <w:fldChar w:fldCharType="begin"/>
        </w:r>
        <w:r>
          <w:instrText xml:space="preserve"> PAGEREF _Toc25905 \h </w:instrText>
        </w:r>
        <w:r>
          <w:fldChar w:fldCharType="separate"/>
        </w:r>
        <w:r>
          <w:t>46</w:t>
        </w:r>
        <w:r>
          <w:fldChar w:fldCharType="end"/>
        </w:r>
      </w:hyperlink>
    </w:p>
    <w:p>
      <w:pPr>
        <w:pStyle w:val="TOC2"/>
        <w:tabs>
          <w:tab w:val="right" w:leader="dot" w:pos="8306"/>
        </w:tabs>
      </w:pPr>
      <w:hyperlink w:anchor="_Toc24324" w:history="1">
        <w:r>
          <w:rPr>
            <w:rFonts w:ascii="仿宋" w:eastAsia="仿宋" w:hAnsi="仿宋" w:cs="仿宋" w:hint="eastAsia"/>
            <w:lang w:eastAsia="zh-CN"/>
          </w:rPr>
          <w:t>(一)、质量目标与方针</w:t>
        </w:r>
        <w:r>
          <w:tab/>
        </w:r>
        <w:r>
          <w:fldChar w:fldCharType="begin"/>
        </w:r>
        <w:r>
          <w:instrText xml:space="preserve"> PAGEREF _Toc24324 \h </w:instrText>
        </w:r>
        <w:r>
          <w:fldChar w:fldCharType="separate"/>
        </w:r>
        <w:r>
          <w:t>46</w:t>
        </w:r>
        <w:r>
          <w:fldChar w:fldCharType="end"/>
        </w:r>
      </w:hyperlink>
    </w:p>
    <w:p>
      <w:pPr>
        <w:pStyle w:val="TOC2"/>
        <w:tabs>
          <w:tab w:val="right" w:leader="dot" w:pos="8306"/>
        </w:tabs>
      </w:pPr>
      <w:hyperlink w:anchor="_Toc11764" w:history="1">
        <w:r>
          <w:rPr>
            <w:rFonts w:ascii="仿宋" w:eastAsia="仿宋" w:hAnsi="仿宋" w:cs="仿宋" w:hint="eastAsia"/>
            <w:lang w:eastAsia="zh-CN"/>
          </w:rPr>
          <w:t>(二)、质量管理责任</w:t>
        </w:r>
        <w:r>
          <w:tab/>
        </w:r>
        <w:r>
          <w:fldChar w:fldCharType="begin"/>
        </w:r>
        <w:r>
          <w:instrText xml:space="preserve"> PAGEREF _Toc11764 \h </w:instrText>
        </w:r>
        <w:r>
          <w:fldChar w:fldCharType="separate"/>
        </w:r>
        <w:r>
          <w:t>47</w:t>
        </w:r>
        <w:r>
          <w:fldChar w:fldCharType="end"/>
        </w:r>
      </w:hyperlink>
    </w:p>
    <w:p>
      <w:pPr>
        <w:pStyle w:val="TOC2"/>
        <w:tabs>
          <w:tab w:val="right" w:leader="dot" w:pos="8306"/>
        </w:tabs>
      </w:pPr>
      <w:hyperlink w:anchor="_Toc5913" w:history="1">
        <w:r>
          <w:rPr>
            <w:rFonts w:ascii="仿宋" w:eastAsia="仿宋" w:hAnsi="仿宋" w:cs="仿宋" w:hint="eastAsia"/>
            <w:lang w:eastAsia="zh-CN"/>
          </w:rPr>
          <w:t>(三)、质量管理体系文件</w:t>
        </w:r>
        <w:r>
          <w:tab/>
        </w:r>
        <w:r>
          <w:fldChar w:fldCharType="begin"/>
        </w:r>
        <w:r>
          <w:instrText xml:space="preserve"> PAGEREF _Toc5913 \h </w:instrText>
        </w:r>
        <w:r>
          <w:fldChar w:fldCharType="separate"/>
        </w:r>
        <w:r>
          <w:t>49</w:t>
        </w:r>
        <w:r>
          <w:fldChar w:fldCharType="end"/>
        </w:r>
      </w:hyperlink>
    </w:p>
    <w:p>
      <w:pPr>
        <w:pStyle w:val="TOC2"/>
        <w:tabs>
          <w:tab w:val="right" w:leader="dot" w:pos="8306"/>
        </w:tabs>
      </w:pPr>
      <w:hyperlink w:anchor="_Toc30779" w:history="1">
        <w:r>
          <w:rPr>
            <w:rFonts w:ascii="仿宋" w:eastAsia="仿宋" w:hAnsi="仿宋" w:cs="仿宋" w:hint="eastAsia"/>
            <w:lang w:eastAsia="zh-CN"/>
          </w:rPr>
          <w:t>(四)、质量培训与教育</w:t>
        </w:r>
        <w:r>
          <w:tab/>
        </w:r>
        <w:r>
          <w:fldChar w:fldCharType="begin"/>
        </w:r>
        <w:r>
          <w:instrText xml:space="preserve"> PAGEREF _Toc30779 \h </w:instrText>
        </w:r>
        <w:r>
          <w:fldChar w:fldCharType="separate"/>
        </w:r>
        <w:r>
          <w:t>51</w:t>
        </w:r>
        <w:r>
          <w:fldChar w:fldCharType="end"/>
        </w:r>
      </w:hyperlink>
    </w:p>
    <w:p>
      <w:pPr>
        <w:pStyle w:val="TOC2"/>
        <w:tabs>
          <w:tab w:val="right" w:leader="dot" w:pos="8306"/>
        </w:tabs>
      </w:pPr>
      <w:hyperlink w:anchor="_Toc25554" w:history="1">
        <w:r>
          <w:rPr>
            <w:rFonts w:ascii="仿宋" w:eastAsia="仿宋" w:hAnsi="仿宋" w:cs="仿宋" w:hint="eastAsia"/>
            <w:lang w:eastAsia="zh-CN"/>
          </w:rPr>
          <w:t>(五)、质量审核与评价</w:t>
        </w:r>
        <w:r>
          <w:tab/>
        </w:r>
        <w:r>
          <w:fldChar w:fldCharType="begin"/>
        </w:r>
        <w:r>
          <w:instrText xml:space="preserve"> PAGEREF _Toc25554 \h </w:instrText>
        </w:r>
        <w:r>
          <w:fldChar w:fldCharType="separate"/>
        </w:r>
        <w:r>
          <w:t>52</w:t>
        </w:r>
        <w:r>
          <w:fldChar w:fldCharType="end"/>
        </w:r>
      </w:hyperlink>
    </w:p>
    <w:p>
      <w:pPr>
        <w:pStyle w:val="TOC2"/>
        <w:tabs>
          <w:tab w:val="right" w:leader="dot" w:pos="8306"/>
        </w:tabs>
      </w:pPr>
      <w:hyperlink w:anchor="_Toc1547" w:history="1">
        <w:r>
          <w:rPr>
            <w:rFonts w:ascii="仿宋" w:eastAsia="仿宋" w:hAnsi="仿宋" w:cs="仿宋" w:hint="eastAsia"/>
            <w:lang w:eastAsia="zh-CN"/>
          </w:rPr>
          <w:t>(六)、不符合与纠正措施</w:t>
        </w:r>
        <w:r>
          <w:tab/>
        </w:r>
        <w:r>
          <w:fldChar w:fldCharType="begin"/>
        </w:r>
        <w:r>
          <w:instrText xml:space="preserve"> PAGEREF _Toc1547 \h </w:instrText>
        </w:r>
        <w:r>
          <w:fldChar w:fldCharType="separate"/>
        </w:r>
        <w:r>
          <w:t>53</w:t>
        </w:r>
        <w:r>
          <w:fldChar w:fldCharType="end"/>
        </w:r>
      </w:hyperlink>
    </w:p>
    <w:p>
      <w:pPr>
        <w:pStyle w:val="TOC1"/>
        <w:tabs>
          <w:tab w:val="right" w:leader="dot" w:pos="8306"/>
        </w:tabs>
      </w:pPr>
      <w:hyperlink w:anchor="_Toc31385" w:history="1">
        <w:r>
          <w:rPr>
            <w:rFonts w:ascii="仿宋" w:eastAsia="仿宋" w:hAnsi="仿宋" w:cs="仿宋" w:hint="eastAsia"/>
            <w:lang w:eastAsia="zh-CN"/>
          </w:rPr>
          <w:t>十四、风险识别与分类</w:t>
        </w:r>
        <w:r>
          <w:tab/>
        </w:r>
        <w:r>
          <w:fldChar w:fldCharType="begin"/>
        </w:r>
        <w:r>
          <w:instrText xml:space="preserve"> PAGEREF _Toc31385 \h </w:instrText>
        </w:r>
        <w:r>
          <w:fldChar w:fldCharType="separate"/>
        </w:r>
        <w:r>
          <w:t>55</w:t>
        </w:r>
        <w:r>
          <w:fldChar w:fldCharType="end"/>
        </w:r>
      </w:hyperlink>
    </w:p>
    <w:p>
      <w:pPr>
        <w:pStyle w:val="TOC2"/>
        <w:tabs>
          <w:tab w:val="right" w:leader="dot" w:pos="8306"/>
        </w:tabs>
      </w:pPr>
      <w:hyperlink w:anchor="_Toc11440" w:history="1">
        <w:r>
          <w:rPr>
            <w:rFonts w:ascii="仿宋" w:eastAsia="仿宋" w:hAnsi="仿宋" w:cs="仿宋" w:hint="eastAsia"/>
            <w:lang w:eastAsia="zh-CN"/>
          </w:rPr>
          <w:t>(一)、风险识别</w:t>
        </w:r>
        <w:r>
          <w:tab/>
        </w:r>
        <w:r>
          <w:fldChar w:fldCharType="begin"/>
        </w:r>
        <w:r>
          <w:instrText xml:space="preserve"> PAGEREF _Toc11440 \h </w:instrText>
        </w:r>
        <w:r>
          <w:fldChar w:fldCharType="separate"/>
        </w:r>
        <w:r>
          <w:t>55</w:t>
        </w:r>
        <w:r>
          <w:fldChar w:fldCharType="end"/>
        </w:r>
      </w:hyperlink>
    </w:p>
    <w:p>
      <w:pPr>
        <w:pStyle w:val="TOC2"/>
        <w:tabs>
          <w:tab w:val="right" w:leader="dot" w:pos="8306"/>
        </w:tabs>
      </w:pPr>
      <w:hyperlink w:anchor="_Toc17107" w:history="1">
        <w:r>
          <w:rPr>
            <w:rFonts w:ascii="仿宋" w:eastAsia="仿宋" w:hAnsi="仿宋" w:cs="仿宋" w:hint="eastAsia"/>
            <w:lang w:eastAsia="zh-CN"/>
          </w:rPr>
          <w:t>(二)、风险分类</w:t>
        </w:r>
        <w:r>
          <w:tab/>
        </w:r>
        <w:r>
          <w:fldChar w:fldCharType="begin"/>
        </w:r>
        <w:r>
          <w:instrText xml:space="preserve"> PAGEREF _Toc17107 \h </w:instrText>
        </w:r>
        <w:r>
          <w:fldChar w:fldCharType="separate"/>
        </w:r>
        <w:r>
          <w:t>56</w:t>
        </w:r>
        <w:r>
          <w:fldChar w:fldCharType="end"/>
        </w:r>
      </w:hyperlink>
    </w:p>
    <w:p>
      <w:pPr>
        <w:pStyle w:val="TOC1"/>
        <w:tabs>
          <w:tab w:val="right" w:leader="dot" w:pos="8306"/>
        </w:tabs>
      </w:pPr>
      <w:hyperlink w:anchor="_Toc10279" w:history="1">
        <w:r>
          <w:rPr>
            <w:rFonts w:ascii="仿宋" w:eastAsia="仿宋" w:hAnsi="仿宋" w:cs="仿宋" w:hint="eastAsia"/>
            <w:lang w:eastAsia="zh-CN"/>
          </w:rPr>
          <w:t>十五、地质勘查专用设备项目实施时间节点</w:t>
        </w:r>
        <w:r>
          <w:tab/>
        </w:r>
        <w:r>
          <w:fldChar w:fldCharType="begin"/>
        </w:r>
        <w:r>
          <w:instrText xml:space="preserve"> PAGEREF _Toc10279 \h </w:instrText>
        </w:r>
        <w:r>
          <w:fldChar w:fldCharType="separate"/>
        </w:r>
        <w:r>
          <w:t>58</w:t>
        </w:r>
        <w:r>
          <w:fldChar w:fldCharType="end"/>
        </w:r>
      </w:hyperlink>
    </w:p>
    <w:p>
      <w:pPr>
        <w:pStyle w:val="TOC2"/>
        <w:tabs>
          <w:tab w:val="right" w:leader="dot" w:pos="8306"/>
        </w:tabs>
      </w:pPr>
      <w:hyperlink w:anchor="_Toc14885" w:history="1">
        <w:r>
          <w:rPr>
            <w:rFonts w:ascii="仿宋" w:eastAsia="仿宋" w:hAnsi="仿宋" w:cs="仿宋" w:hint="eastAsia"/>
            <w:lang w:eastAsia="zh-CN"/>
          </w:rPr>
          <w:t>(一)、地质勘查专用设备项目启动阶段时间节点</w:t>
        </w:r>
        <w:r>
          <w:tab/>
        </w:r>
        <w:r>
          <w:fldChar w:fldCharType="begin"/>
        </w:r>
        <w:r>
          <w:instrText xml:space="preserve"> PAGEREF _Toc14885 \h </w:instrText>
        </w:r>
        <w:r>
          <w:fldChar w:fldCharType="separate"/>
        </w:r>
        <w:r>
          <w:t>58</w:t>
        </w:r>
        <w:r>
          <w:fldChar w:fldCharType="end"/>
        </w:r>
      </w:hyperlink>
    </w:p>
    <w:p>
      <w:pPr>
        <w:pStyle w:val="TOC2"/>
        <w:tabs>
          <w:tab w:val="right" w:leader="dot" w:pos="8306"/>
        </w:tabs>
      </w:pPr>
      <w:hyperlink w:anchor="_Toc21164" w:history="1">
        <w:r>
          <w:rPr>
            <w:rFonts w:ascii="仿宋" w:eastAsia="仿宋" w:hAnsi="仿宋" w:cs="仿宋" w:hint="eastAsia"/>
            <w:lang w:eastAsia="zh-CN"/>
          </w:rPr>
          <w:t>(二)、地质勘查专用设备项目执行阶段时间节点</w:t>
        </w:r>
        <w:r>
          <w:tab/>
        </w:r>
        <w:r>
          <w:fldChar w:fldCharType="begin"/>
        </w:r>
        <w:r>
          <w:instrText xml:space="preserve"> PAGEREF _Toc21164 \h </w:instrText>
        </w:r>
        <w:r>
          <w:fldChar w:fldCharType="separate"/>
        </w:r>
        <w:r>
          <w:t>59</w:t>
        </w:r>
        <w:r>
          <w:fldChar w:fldCharType="end"/>
        </w:r>
      </w:hyperlink>
    </w:p>
    <w:p>
      <w:pPr>
        <w:pStyle w:val="TOC2"/>
        <w:tabs>
          <w:tab w:val="right" w:leader="dot" w:pos="8306"/>
        </w:tabs>
      </w:pPr>
      <w:hyperlink w:anchor="_Toc8260" w:history="1">
        <w:r>
          <w:rPr>
            <w:rFonts w:ascii="仿宋" w:eastAsia="仿宋" w:hAnsi="仿宋" w:cs="仿宋" w:hint="eastAsia"/>
            <w:lang w:eastAsia="zh-CN"/>
          </w:rPr>
          <w:t>(三)、地质勘查专用设备项目完成阶段时间节点</w:t>
        </w:r>
        <w:r>
          <w:tab/>
        </w:r>
        <w:r>
          <w:fldChar w:fldCharType="begin"/>
        </w:r>
        <w:r>
          <w:instrText xml:space="preserve"> PAGEREF _Toc8260 \h </w:instrText>
        </w:r>
        <w:r>
          <w:fldChar w:fldCharType="separate"/>
        </w:r>
        <w:r>
          <w:t>60</w:t>
        </w:r>
        <w:r>
          <w:fldChar w:fldCharType="end"/>
        </w:r>
      </w:hyperlink>
    </w:p>
    <w:p>
      <w:pPr>
        <w:pStyle w:val="TOC1"/>
        <w:tabs>
          <w:tab w:val="right" w:leader="dot" w:pos="8306"/>
        </w:tabs>
      </w:pPr>
      <w:hyperlink w:anchor="_Toc10724" w:history="1">
        <w:r>
          <w:rPr>
            <w:rFonts w:ascii="仿宋" w:eastAsia="仿宋" w:hAnsi="仿宋" w:cs="仿宋" w:hint="eastAsia"/>
            <w:lang w:eastAsia="zh-CN"/>
          </w:rPr>
          <w:t>十六、地质勘查专用设备项目变更管理</w:t>
        </w:r>
        <w:r>
          <w:tab/>
        </w:r>
        <w:r>
          <w:fldChar w:fldCharType="begin"/>
        </w:r>
        <w:r>
          <w:instrText xml:space="preserve"> PAGEREF _Toc10724 \h </w:instrText>
        </w:r>
        <w:r>
          <w:fldChar w:fldCharType="separate"/>
        </w:r>
        <w:r>
          <w:t>61</w:t>
        </w:r>
        <w:r>
          <w:fldChar w:fldCharType="end"/>
        </w:r>
      </w:hyperlink>
    </w:p>
    <w:p>
      <w:pPr>
        <w:pStyle w:val="TOC2"/>
        <w:tabs>
          <w:tab w:val="right" w:leader="dot" w:pos="8306"/>
        </w:tabs>
      </w:pPr>
      <w:hyperlink w:anchor="_Toc19963" w:history="1">
        <w:r>
          <w:rPr>
            <w:rFonts w:ascii="仿宋" w:eastAsia="仿宋" w:hAnsi="仿宋" w:cs="仿宋" w:hint="eastAsia"/>
            <w:lang w:eastAsia="zh-CN"/>
          </w:rPr>
          <w:t>(一)、变更申请与评估</w:t>
        </w:r>
        <w:r>
          <w:tab/>
        </w:r>
        <w:r>
          <w:fldChar w:fldCharType="begin"/>
        </w:r>
        <w:r>
          <w:instrText xml:space="preserve"> PAGEREF _Toc19963 \h </w:instrText>
        </w:r>
        <w:r>
          <w:fldChar w:fldCharType="separate"/>
        </w:r>
        <w:r>
          <w:t>61</w:t>
        </w:r>
        <w:r>
          <w:fldChar w:fldCharType="end"/>
        </w:r>
      </w:hyperlink>
    </w:p>
    <w:p>
      <w:pPr>
        <w:pStyle w:val="TOC2"/>
        <w:tabs>
          <w:tab w:val="right" w:leader="dot" w:pos="8306"/>
        </w:tabs>
      </w:pPr>
      <w:hyperlink w:anchor="_Toc5698" w:history="1">
        <w:r>
          <w:rPr>
            <w:rFonts w:ascii="仿宋" w:eastAsia="仿宋" w:hAnsi="仿宋" w:cs="仿宋" w:hint="eastAsia"/>
            <w:lang w:eastAsia="zh-CN"/>
          </w:rPr>
          <w:t>(二)、变更实施与控制</w:t>
        </w:r>
        <w:r>
          <w:tab/>
        </w:r>
        <w:r>
          <w:fldChar w:fldCharType="begin"/>
        </w:r>
        <w:r>
          <w:instrText xml:space="preserve"> PAGEREF _Toc5698 \h </w:instrText>
        </w:r>
        <w:r>
          <w:fldChar w:fldCharType="separate"/>
        </w:r>
        <w:r>
          <w:t>62</w:t>
        </w:r>
        <w:r>
          <w:fldChar w:fldCharType="end"/>
        </w:r>
      </w:hyperlink>
    </w:p>
    <w:p>
      <w:pPr>
        <w:pStyle w:val="TOC1"/>
        <w:tabs>
          <w:tab w:val="right" w:leader="dot" w:pos="8306"/>
        </w:tabs>
      </w:pPr>
      <w:hyperlink w:anchor="_Toc31100" w:history="1">
        <w:r>
          <w:rPr>
            <w:rFonts w:ascii="仿宋" w:eastAsia="仿宋" w:hAnsi="仿宋" w:cs="仿宋" w:hint="eastAsia"/>
            <w:lang w:eastAsia="zh-CN"/>
          </w:rPr>
          <w:t>十七、营销与推广策略</w:t>
        </w:r>
        <w:r>
          <w:tab/>
        </w:r>
        <w:r>
          <w:fldChar w:fldCharType="begin"/>
        </w:r>
        <w:r>
          <w:instrText xml:space="preserve"> PAGEREF _Toc31100 \h </w:instrText>
        </w:r>
        <w:r>
          <w:fldChar w:fldCharType="separate"/>
        </w:r>
        <w:r>
          <w:t>63</w:t>
        </w:r>
        <w:r>
          <w:fldChar w:fldCharType="end"/>
        </w:r>
      </w:hyperlink>
    </w:p>
    <w:p>
      <w:pPr>
        <w:pStyle w:val="TOC2"/>
        <w:tabs>
          <w:tab w:val="right" w:leader="dot" w:pos="8306"/>
        </w:tabs>
      </w:pPr>
      <w:hyperlink w:anchor="_Toc20111" w:history="1">
        <w:r>
          <w:rPr>
            <w:rFonts w:ascii="仿宋" w:eastAsia="仿宋" w:hAnsi="仿宋" w:cs="仿宋" w:hint="eastAsia"/>
            <w:lang w:eastAsia="zh-CN"/>
          </w:rPr>
          <w:t>(一)、产品/服务定位与特点</w:t>
        </w:r>
        <w:r>
          <w:tab/>
        </w:r>
        <w:r>
          <w:fldChar w:fldCharType="begin"/>
        </w:r>
        <w:r>
          <w:instrText xml:space="preserve"> PAGEREF _Toc20111 \h </w:instrText>
        </w:r>
        <w:r>
          <w:fldChar w:fldCharType="separate"/>
        </w:r>
        <w:r>
          <w:t>63</w:t>
        </w:r>
        <w:r>
          <w:fldChar w:fldCharType="end"/>
        </w:r>
      </w:hyperlink>
    </w:p>
    <w:p>
      <w:pPr>
        <w:pStyle w:val="TOC2"/>
        <w:tabs>
          <w:tab w:val="right" w:leader="dot" w:pos="8306"/>
        </w:tabs>
      </w:pPr>
      <w:hyperlink w:anchor="_Toc31302" w:history="1">
        <w:r>
          <w:rPr>
            <w:rFonts w:ascii="仿宋" w:eastAsia="仿宋" w:hAnsi="仿宋" w:cs="仿宋" w:hint="eastAsia"/>
            <w:lang w:eastAsia="zh-CN"/>
          </w:rPr>
          <w:t>(二)、市场定位与竞争分析</w:t>
        </w:r>
        <w:r>
          <w:tab/>
        </w:r>
        <w:r>
          <w:fldChar w:fldCharType="begin"/>
        </w:r>
        <w:r>
          <w:instrText xml:space="preserve"> PAGEREF _Toc31302 \h </w:instrText>
        </w:r>
        <w:r>
          <w:fldChar w:fldCharType="separate"/>
        </w:r>
        <w:r>
          <w:t>64</w:t>
        </w:r>
        <w:r>
          <w:fldChar w:fldCharType="end"/>
        </w:r>
      </w:hyperlink>
    </w:p>
    <w:p>
      <w:pPr>
        <w:pStyle w:val="TOC2"/>
        <w:tabs>
          <w:tab w:val="right" w:leader="dot" w:pos="8306"/>
        </w:tabs>
      </w:pPr>
      <w:hyperlink w:anchor="_Toc16577" w:history="1">
        <w:r>
          <w:rPr>
            <w:rFonts w:ascii="仿宋" w:eastAsia="仿宋" w:hAnsi="仿宋" w:cs="仿宋" w:hint="eastAsia"/>
            <w:lang w:eastAsia="zh-CN"/>
          </w:rPr>
          <w:t>(三)、营销渠道与策略</w:t>
        </w:r>
        <w:r>
          <w:tab/>
        </w:r>
        <w:r>
          <w:fldChar w:fldCharType="begin"/>
        </w:r>
        <w:r>
          <w:instrText xml:space="preserve"> PAGEREF _Toc16577 \h </w:instrText>
        </w:r>
        <w:r>
          <w:fldChar w:fldCharType="separate"/>
        </w:r>
        <w:r>
          <w:t>65</w:t>
        </w:r>
        <w:r>
          <w:fldChar w:fldCharType="end"/>
        </w:r>
      </w:hyperlink>
    </w:p>
    <w:p>
      <w:pPr>
        <w:pStyle w:val="TOC2"/>
        <w:tabs>
          <w:tab w:val="right" w:leader="dot" w:pos="8306"/>
        </w:tabs>
      </w:pPr>
      <w:hyperlink w:anchor="_Toc28959" w:history="1">
        <w:r>
          <w:rPr>
            <w:rFonts w:ascii="仿宋" w:eastAsia="仿宋" w:hAnsi="仿宋" w:cs="仿宋" w:hint="eastAsia"/>
            <w:lang w:eastAsia="zh-CN"/>
          </w:rPr>
          <w:t>(四)、推广与宣传活动</w:t>
        </w:r>
        <w:r>
          <w:tab/>
        </w:r>
        <w:r>
          <w:fldChar w:fldCharType="begin"/>
        </w:r>
        <w:r>
          <w:instrText xml:space="preserve"> PAGEREF _Toc28959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268"/>
      <w:r>
        <w:rPr>
          <w:rFonts w:ascii="仿宋" w:eastAsia="仿宋" w:hAnsi="仿宋" w:cs="仿宋" w:hint="eastAsia"/>
          <w:sz w:val="28"/>
          <w:lang w:eastAsia="zh-CN"/>
        </w:rPr>
        <w:t>一、地质勘查专用设备项目绩效评估</w:t>
      </w:r>
      <w:bookmarkEnd w:id="2"/>
    </w:p>
    <w:p>
      <w:pPr>
        <w:pStyle w:val="Heading2"/>
        <w:rPr>
          <w:rFonts w:ascii="仿宋" w:eastAsia="仿宋" w:hAnsi="仿宋" w:cs="仿宋" w:hint="eastAsia"/>
          <w:lang w:eastAsia="zh-CN"/>
        </w:rPr>
      </w:pPr>
      <w:bookmarkStart w:id="3" w:name="_Toc1027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地质勘查专用设备项目中，我们设计了一套全面的绩效评估指标，以确保地质勘查专用设备项目的可控和成功交付。这些指标跨足地质勘查专用设备项目目标、成本、进度和质量等多个维度，为我们提供了全面洞察地质勘查专用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目标达成率是我们关注的首要指标。我们设定了明确的目标，并通过定期监测和评估，迅速发现并应对潜在的目标偏差。这为地质勘查专用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成本绩效是另一个核心关注点。通过实际成本与预算成本的对比分析，我们深入了解成本差异的原因，及时调整资源分配，保持地质勘查专用设备项目在经济效益方面的合理水平。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进度作为关键的绩效指标之一，得到了精心的关注。我们制定了详细的地质勘查专用设备项目进度计划，并设立了进度符合度指标，确保实际进度与计划进度保持一致。这使我们能够快速发现和解决潜在的进度问题，保持地质勘查专用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地质勘查专用设备项目绩效的不可或缺的一环。我们引入了一系列的质量标准和客户满意度指标，以确保地质勘查专用设备项目交付的成果在质量上达到或超越预期水平。通过持续监测这些指标，我们努力提升地质勘查专用设备项目整体质量水平，为地质勘查专用设备项目的成功交付提供有力保障。通过这些科学且全面的绩效评估，我们能够更好地引导地质勘查专用设备项目的持续改进，确保地质勘查专用设备项目目标的顺利达成。</w:t>
      </w:r>
    </w:p>
    <w:p>
      <w:pPr>
        <w:pStyle w:val="Heading2"/>
        <w:ind w:firstLine="560" w:firstLineChars="200"/>
        <w:rPr>
          <w:rFonts w:ascii="仿宋" w:eastAsia="仿宋" w:hAnsi="仿宋" w:cs="仿宋" w:hint="eastAsia"/>
          <w:sz w:val="28"/>
          <w:lang w:eastAsia="zh-CN"/>
        </w:rPr>
      </w:pPr>
      <w:bookmarkStart w:id="4" w:name="_Toc2623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绩效评估是地质勘查专用设备项目中的关键环节，为确保地质勘查专用设备项目达到预期目标，我们采用了多层次、多维度的绩效评估方法。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地质勘查专用设备项目的战略目标对齐，确保每个决策和行动都与地质勘查专用设备项目整体目标保持一致。团队会定期召开战略对齐会议，审视当前工作与地质勘查专用设备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地质勘查专用设备项目进度、质量、成本和风险等方面。这些指标通过数据收集和分析，为地质勘查专用设备项目管理团队提供了客观的评估依据。例如，我们通过地质勘查专用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地质勘查专用设备项目内部，还考虑了地质勘查专用设备项目对外部环境的影响。我们定期进行干系人满意度调查，以了解各利益相关方对地质勘查专用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这种多层次、多角度的绩效评估方法，使得我们能够全面了解地质勘查专用设备项目的运行状态，及时做出调整，确保地质勘查专用设备项目在不断变化的环境中保持稳健前行。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341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为了确保地质勘查专用设备项目的有效管理和不断优化，我们采用了精心设计的绩效评估周期。这个周期旨在实现灵活、实时和全面的评估，以适应地质勘查专用设备项目执行中的各种挑战。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地质勘查专用设备项目的不同需求，分为短期、中期和长期。短期评估关注每个迭代或工作周期，以及时发现和解决当前任务中的问题。中期评估涵盖几个迭代，深入了解整体地质勘查专用设备项目的趋势和性能。长期评估则着眼于整个地质勘查专用设备项目阶段，确保地质勘查专用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地质勘查专用设备项目管理工具和协作平台，团队成员能够随时更新和分享地质勘查专用设备项目数据。这种实时性的反馈机制使我们能够及时察觉潜在问题，快速调整，保持地质勘查专用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地质勘查专用设备项目的决策制定密不可分。每个周期的地质勘查专用设备项目回顾会议成为集体总结经验、识别问题深层次原因并找到创新解决方案的平台。这种定期的反思与调整机制使地质勘查专用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5543"/>
      <w:r>
        <w:rPr>
          <w:rFonts w:ascii="仿宋" w:eastAsia="仿宋" w:hAnsi="仿宋" w:cs="仿宋" w:hint="eastAsia"/>
          <w:sz w:val="28"/>
          <w:lang w:eastAsia="zh-CN"/>
        </w:rPr>
        <w:t>二、地质勘查专用设备项目选址可行性分析</w:t>
      </w:r>
      <w:bookmarkEnd w:id="6"/>
    </w:p>
    <w:p>
      <w:pPr>
        <w:pStyle w:val="Heading2"/>
        <w:rPr>
          <w:rFonts w:ascii="仿宋" w:eastAsia="仿宋" w:hAnsi="仿宋" w:cs="仿宋" w:hint="eastAsia"/>
          <w:lang w:eastAsia="zh-CN"/>
        </w:rPr>
      </w:pPr>
      <w:bookmarkStart w:id="7" w:name="_Toc27994"/>
      <w:r>
        <w:rPr>
          <w:rFonts w:ascii="仿宋" w:eastAsia="仿宋" w:hAnsi="仿宋" w:cs="仿宋" w:hint="eastAsia"/>
          <w:lang w:eastAsia="zh-CN"/>
        </w:rPr>
        <w:t>(一)、地质勘查专用设备项目选址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该地质勘查专用设备项目选址位于XX省XX市XX区XXX街道</w:t>
      </w:r>
    </w:p>
    <w:p>
      <w:pPr>
        <w:pStyle w:val="Heading2"/>
        <w:ind w:firstLine="560" w:firstLineChars="200"/>
        <w:rPr>
          <w:rFonts w:ascii="仿宋" w:eastAsia="仿宋" w:hAnsi="仿宋" w:cs="仿宋" w:hint="eastAsia"/>
          <w:sz w:val="28"/>
          <w:lang w:eastAsia="zh-CN"/>
        </w:rPr>
      </w:pPr>
      <w:bookmarkStart w:id="8" w:name="_Toc8218"/>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质勘查专用设备项目的征地面积将根据地质勘查专用设备项目的实际规模和需求进行精确规划。具体面积XXX平方米，旨在确保地质勘查专用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净用地面积是在征地面积基础上去除不可利用面积后的实际可开发用地。具体面积XXX平方米，考虑到环保、交通、安全等多方面因素，以确保地质勘查专用设备项目在整体利用效率上达到最优。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地质勘查专用设备项目计划建设的建筑总规模具体面积XXX平方米。这一规模的确定综合考虑了地质勘查专用设备项目的性质、规模，以及城市规划的相关要求，确保建筑布局与周边环境协调一致。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绿地率是地质勘查专用设备项目用地中被规划为绿地的比例。具体面积XXX平方米，旨在通过合理规划绿地，改善地质勘查专用设备项目周边环境，提升居民生活质量，并符合城市整体绿化规划。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容积率是用地上可以建设的建筑总体积与用地面积之比。具体面积XXX，通过合理的容积率规划，确保地质勘查专用设备项目建筑规模与周边环境和谐共生。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质勘查专用设备项目选址与当地城市规划相一致，具体面积XXX平方米。通过与城市规划部门深入沟通，确保地质勘查专用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地质勘查专用设备项目选址符合当地产业政策，具体面积XXX平方米。这包括地质勘查专用设备项目对当地经济的促进作用，以及对相关产业的带动效应，确保地质勘查专用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用地总体要求必须符合环保和可持续发展的原则，具体面积XXX平方米。通过采用绿色建筑设计、节能减排等措施，确保地质勘查专用设备项目在建设和运营过程中对环境的影响最小化，达到可持续发展的要求。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确保地质勘查专用设备项目选址具备必要的公共设施配套，具体面积XXX平方米。这包括交通便利性、教育、医疗等基础设施，以提高居民生活品质，使得地质勘查专用设备项目选址更具吸引力。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考虑用地总体要求对当地社会稳定性的影响，具体面积XXX平方米。通过深入了解当地社区反馈，确保地质勘查专用设备项目的选址和建设过程对当地社会和谐稳定产生积极作用。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地质勘查专用设备项目选址不仅符合法规和规划，还在实际操作中具有可行性。这一全面规划将为地质勘查专用设备项目的成功实施提供坚实的基础，确保地质勘查专用设备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043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质勘查专用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地质勘查专用设备项目的设备规划和空间设计中，我们将采取灵活设备布局的措施。设备布局将根据实际需求进行灵活设计，避免不必要的浪费。通过合理规划设备摆放位置，我们将提高设备的利用率，减少设备间距，以确保地质勘查专用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地质勘查专用设备项目内部引入共享设施的概念，例如共享会议室、办公区等。通过这种方式，我们可以减少对资源的重复建设，提高资源共享效率，从而减小地质勘查专用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975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地质勘查专用设备项目的总图布置中，我们将不同功能区域进行明确的规划，以最大程度满足地质勘查专用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869"/>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地质勘查专用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地质勘查专用设备项目对环境的影响是综合评价的重要因素之一。我们将详细考虑选址周边的自然环境、生态保护区、水源地等情况，确保地质勘查专用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对选址的评价还需充分考虑当地政府的产业政策和法规。我们将详细了解地质勘查专用设备项目所在地的相关政策，确保地质勘查专用设备项目的规划和运营与当地法规相符，降低不必要的法律风险。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考虑到社会稳定性对企业运营的重要性，我们将评估选址地区的社会安全情况、劳工关系、社区反馈等方面，以确保地质勘查专用设备项目的建设和运营不会受到社会稳定性的负面影响。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最后，我们将综合考虑用地成本，包括土地购置费用、土地开发成本等。通过对用地成本的详细评估，我们能够做出更为精确的经济效益分析，为地质勘查专用设备项目的投资决策提供有力支持。</w:t>
      </w:r>
    </w:p>
    <w:p>
      <w:pPr>
        <w:pStyle w:val="Heading1"/>
        <w:ind w:firstLine="560" w:firstLineChars="200"/>
        <w:rPr>
          <w:rFonts w:ascii="仿宋" w:eastAsia="仿宋" w:hAnsi="仿宋" w:cs="仿宋" w:hint="eastAsia"/>
          <w:sz w:val="28"/>
          <w:lang w:eastAsia="zh-CN"/>
        </w:rPr>
      </w:pPr>
      <w:bookmarkStart w:id="12" w:name="_Toc6813"/>
      <w:r>
        <w:rPr>
          <w:rFonts w:ascii="仿宋" w:eastAsia="仿宋" w:hAnsi="仿宋" w:cs="仿宋" w:hint="eastAsia"/>
          <w:sz w:val="28"/>
          <w:lang w:eastAsia="zh-CN"/>
        </w:rPr>
        <w:t>三、地质勘查专用设备项目概论</w:t>
      </w:r>
      <w:bookmarkEnd w:id="12"/>
    </w:p>
    <w:p>
      <w:pPr>
        <w:pStyle w:val="Heading2"/>
        <w:rPr>
          <w:rFonts w:ascii="仿宋" w:eastAsia="仿宋" w:hAnsi="仿宋" w:cs="仿宋" w:hint="eastAsia"/>
          <w:lang w:eastAsia="zh-CN"/>
        </w:rPr>
      </w:pPr>
      <w:bookmarkStart w:id="13" w:name="_Toc14251"/>
      <w:r>
        <w:rPr>
          <w:rFonts w:ascii="仿宋" w:eastAsia="仿宋" w:hAnsi="仿宋" w:cs="仿宋" w:hint="eastAsia"/>
          <w:lang w:eastAsia="zh-CN"/>
        </w:rPr>
        <w:t>(一)、地质勘查专用设备项目概况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起源追溯至对市场的深入洞察。市场的不断演变与变革为地质勘查专用设备项目提供了难得的机遇。当前市场存在的需求缺口和变革的大环境共同构成了地质勘查专用设备项目的背景。这个地质勘查专用设备项目旨在充分利用市场机遇，填补行业中尚未满足的需求，为客户提供全新的解决方案。市场的变革和需求的增长使得这个地质勘查专用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地质勘查专用设备项目名称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正式命名为地质勘查专用设备。这个名称不仅仅是一个标识，更代表了地质勘查专用设备项目的核心理念和愿景。它蕴含着地质勘查专用设备项目所要解决问题的关键字，具有强烈的表达和辨识度，为地质勘查专用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地质勘查专用设备项目目标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核心目标是提供一种全新、高效的解决方案，满足客户日益增长的需求。地质勘查专用设备项目追求的不仅仅是满足市场需求，更是在市场中获得卓越的竞争优势。通过不断提升产品或服务的质量和创新水平，地质勘查专用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地质勘查专用设备项目范围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全面涵盖了产品研发、制造、市场推广和售后服务，确保从产品设计到最终用户体验的全方位关注。这一全面的地质勘查专用设备项目范围是为了确保地质勘查专用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地质勘查专用设备项目时间表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地质勘查专用设备项目计划在未来18个月内完成，包括研发、测试、市场试点和正式推出等不同阶段。这个时间表的合理设计是为了确保地质勘查专用设备项目各个阶段的顺利推进，以便按时交付高质量的成果。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地质勘查专用设备项目预算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总预算估算为XX百万美元，主要分配在研发、市场推广、人员培训和运营等方面。这一充足的预算为地质勘查专用设备项目提供了充足的资源，确保地质勘查专用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地质勘查专用设备项目风险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可能面临的风险包括市场接受度低、技术难题、竞争激烈等。地质勘查专用设备项目团队已经制定了相应的风险应对计划，通过前瞻性的风险管理，确保地质勘查专用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地质勘查专用设备项目团队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地质勘查专用设备项目汇聚了一支经验丰富、多领域专业素养的核心团队，确保地质勘查专用设备项目在各个方面都能拥有高水平的执行力。团队的协同作战是地质勘查专用设备项目成功的关键因素之一。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地质勘查专用设备项目背景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地质勘查专用设备项目的背景根植于市场对更高效、创新产品的渴望，同时也受到科技发展对行业格局的深刻改变的影响。这为地质勘查专用设备项目提供了广阔的发展空间和市场需求。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地质勘查专用设备项目现状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截至目前，地质勘查专用设备项目已完成市场调研和技术验证，取得了初步的成功。这为地质勘查专用设备项目在未来的发展奠定了坚实的基础，为更远大的目标打下了坚实的基石。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8197"/>
      <w:r>
        <w:rPr>
          <w:rFonts w:ascii="仿宋" w:eastAsia="仿宋" w:hAnsi="仿宋" w:cs="仿宋" w:hint="eastAsia"/>
          <w:sz w:val="28"/>
          <w:lang w:eastAsia="zh-CN"/>
        </w:rPr>
        <w:t>(二)、地质勘查专用设备项目目标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地质勘查专用设备项目首要业务目标是在市场中占据有利地位，实现产品/服务的成功推广和销售。通过不断提升产品质量、创新性，地质勘查专用设备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在科技迅速发展的时代，地质勘查专用设备项目着眼于技术创新。通过持续的研发和技术升级，地质勘查专用设备项目旨在推出更具创新性的产品或服务，以满足市场对新鲜、先进解决方案的需求。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地质勘查专用设备项目设定了客户满意度目标。通过提供卓越的产品质量和优质的客户服务，地质勘查专用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地质勘查专用设备项目注重社会责任和可持续发展。通过实施环保、社会责任地质勘查专用设备项目，地质勘查专用设备项目致力于在经济发展的同时保护环境，促进社会公平，实现可持续经营。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地质勘查专用设备项目的团队是实现目标的核心驱动力。因此，地质勘查专用设备项目设定了团队发展目标，包括提升团队成员的专业技能、培养领导力，以及搭建协同高效的团队工作氛围。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0984"/>
      <w:r>
        <w:rPr>
          <w:rFonts w:ascii="仿宋" w:eastAsia="仿宋" w:hAnsi="仿宋" w:cs="仿宋" w:hint="eastAsia"/>
          <w:sz w:val="28"/>
          <w:lang w:eastAsia="zh-CN"/>
        </w:rPr>
        <w:t>(三)、地质勘查专用设备项目提出的理由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地质勘查专用设备项目提出的理由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提出源于对市场机遇的深刻洞察。当前市场中存在的需求缺口和行业发展趋势表明，有巨大的商业机会等待被开发。通过准确捕捉市场机遇，地质勘查专用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理念基于对技术创新的信仰。通过持续的研发和技术投入，地质勘查专用设备项目有望推出更具创新性的产品或服务。在科技飞速发展的当下，地质勘查专用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提出是为了增强企业的行业竞争力。通过提升产品或服务的质量和独特性，地质勘查专用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响应了消费者需求的变化。随着社会和科技的不断发展，消费者对产品和服务的需求也在发生变化。通过深入了解并及时回应消费者的新需求，地质勘查专用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提出是企业战略发展规划的一部分。在面对日益激烈的市场竞争和不断变化的商业环境中，地质勘查专用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勘查专用设备项目的提出不仅仅是基于商业考量，还注重社会责任。通过推出环保、社会责任等方面的地质勘查专用设备项目，地质勘查专用设备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https://d.book118.com/698140032110006046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地质勘查专用设备项目规划设计纲要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2A1488"/>
    <w:rsid w:val="302A14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81400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2024-03-02T16:06:00Z</dcterms:created>
  <dcterms:modified xsi:type="dcterms:W3CDTF">2024-03-02T16:06:42Z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84705E31AD83417CAE24DB6255CAC53D_11</vt:lpwstr>
  </property>
  <property fmtid="{D5CDD505-2E9C-101B-9397-08002B2CF9AE}" pid="3" name="KSOProductBuildVer">
    <vt:lpwstr>2052-12.1.0.16388</vt:lpwstr>
  </property>
</Properties>
</file>