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84661" w:rsidP="00884661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84661">
        <w:rPr>
          <w:rFonts w:ascii="华文中宋" w:eastAsia="华文中宋" w:hAnsi="华文中宋"/>
          <w:b/>
          <w:sz w:val="30"/>
        </w:rPr>
        <w:t>2024</w:t>
      </w:r>
      <w:r w:rsidRPr="00884661">
        <w:rPr>
          <w:rFonts w:ascii="华文中宋" w:eastAsia="华文中宋" w:hAnsi="华文中宋"/>
          <w:b/>
          <w:sz w:val="30"/>
        </w:rPr>
        <w:t>年陕西省烟草专卖局人员招聘考试题库及答案解析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战争文化研究运用了多种学科、多种理论和多种研究方法来解释战争与社会文化之间的互动关系，远比运用单一学科解释要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得多，可以修正过去一些错误或存在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的观点，也可以对历史进行另外一种角度的解释或观察。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、合理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偏差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、科学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误会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、深刻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误差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、客观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分歧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“客观”是指不掺杂个人主观色彩，用单一学科解释战争文化不一定就是主观的，排除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项。用某一学科解释战争文化本身就是一种比较科学的行为，不能说运用了多种学科、理论、方法的科学性就比运用单一学科要科学得多，排除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项。“误差”多用来形容一些具体的数字等，“偏差”则是指偏离了事物原本的面貌，第二空用“偏差”更为合适。故选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大数据是指规模极其巨大，以致很难通过一般软件工具加以获取、管理、处理并整理成为有用资讯的海量数据。其具有大量、高速、多样和价值四个特点，被认为是人类新世纪的“新财富”，价值“堪比石油”，发达国家纷纷将开发利用大数据作为夺取新一轮制高点的重要目标，就是个明证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这段文字意在说明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、大数据在处理上还存在技术难度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、大数据背后隐藏着巨大的价值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、发达国家在开发利用大数据上已经先行一步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、开发利用大数据已成为国家竞争的一个热点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文段首先用定义引出“大数据”的概念，接下来进一步介绍了大数据的</w:t>
      </w:r>
      <w:r w:rsidRPr="003F588C">
        <w:rPr>
          <w:rFonts w:ascii="Times New Roman" w:eastAsia="微软雅黑" w:hAnsi="微软雅黑" w:cs="宋体" w:hint="eastAsia"/>
          <w:szCs w:val="18"/>
        </w:rPr>
        <w:t>4</w:t>
      </w:r>
      <w:r w:rsidRPr="003F588C">
        <w:rPr>
          <w:rFonts w:ascii="Times New Roman" w:eastAsia="微软雅黑" w:hAnsi="微软雅黑" w:cs="宋体" w:hint="eastAsia"/>
          <w:szCs w:val="18"/>
        </w:rPr>
        <w:t>个特点，即大量、高速、多样、价值，继而论述的重点在于第四个特点——价值，并且用发达国家重视开发大数据的做法作为“明证”，故文段的重点内容在论述大数据的潜在价值。故选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一项</w:t>
      </w:r>
      <w:r w:rsidRPr="00E0697D">
        <w:rPr>
          <w:rFonts w:ascii="Times New Roman" w:eastAsia="微软雅黑" w:hAnsi="微软雅黑" w:cs="宋体" w:hint="eastAsia"/>
          <w:szCs w:val="18"/>
        </w:rPr>
        <w:t>调查研究结果显示：如果一个家庭非常整洁、一尘不染，这个家庭的幸福指数一定比较低。理由是，这个家里一定有一个非常挑剔的人。你只要把东西放歪一点，他心里就不舒服了。有孩子的家庭，玩具不轻易拿出来玩，总是整整齐齐地放在那里，呆在这个家庭里面很受罪，更别说幸福指数了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这段文字的主要观点是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、非常整洁、一尘不染的家庭幸福指数低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、在整洁的家庭中，孩子一般不轻易玩玩具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、家庭还总有成员比较挑剔，这个家庭会非常整洁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、家庭幸福指数高低取决于家庭是否有挑剔的成员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文段的首句运用了观点引导词“</w:t>
      </w:r>
      <w:r w:rsidRPr="00E0697D">
        <w:rPr>
          <w:rFonts w:ascii="Times New Roman" w:eastAsia="微软雅黑" w:hAnsi="微软雅黑" w:cs="宋体" w:hint="eastAsia"/>
          <w:szCs w:val="18"/>
        </w:rPr>
        <w:t>显示”，给出了文段的观点，即家庭非常整洁，幸福指数比较低。同义替换为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项。第二句原因辅证，第三句列举孩子的例子来论证。故选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原创性的科学研究，本来就是一种“言人所未言，见人所未见”的创造性活动，如果没有科学家的独辟蹊径、标新立异，如何于未知处发现宝藏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这种学术个性，包括独立的学术思想与技术体系，往往会产生突破传统的思维和基于实际研究的异想天开。诚然，学术个性的形成往往源于科学家的教育背景、国家文化、生活经验和科研经历，很难遵循某种方式刻意培养。但可以肯定的是，尊重差异、鼓励质疑的科研风气，一定会让更</w:t>
      </w:r>
      <w:r w:rsidRPr="00E0697D">
        <w:rPr>
          <w:rFonts w:ascii="Times New Roman" w:eastAsia="微软雅黑" w:hAnsi="微软雅黑" w:cs="宋体" w:hint="eastAsia"/>
          <w:szCs w:val="18"/>
        </w:rPr>
        <w:t>多能够创新的学术个性“冒出来”。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对这段文字的理解，正确的一项是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、共性与个性碰撞才能激荡出科学的火花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、只有大胆的假设才可能孕育科学的灵光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、学术个性的形成根植于卓越的科研团队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、科学的灵感源于对研究对象的本质理解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https://d.book118.com/698142132047006025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661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466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884661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8466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661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661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4661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661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84661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661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661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4661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661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84661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661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66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66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661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661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661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661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661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661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66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884661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1813CAC"/>
  <w15:docId w15:val="{625225F5-D72D-4088-AF41-7781C3A4E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88466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84661"/>
    <w:rPr>
      <w:sz w:val="18"/>
      <w:szCs w:val="18"/>
    </w:rPr>
  </w:style>
  <w:style w:type="paragraph" w:styleId="Footer">
    <w:name w:val="footer"/>
    <w:basedOn w:val="Normal"/>
    <w:link w:val="a0"/>
    <w:unhideWhenUsed/>
    <w:rsid w:val="0088466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84661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884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98142132047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4405</Words>
  <Characters>25109</Characters>
  <Application>Microsoft Office Word</Application>
  <DocSecurity>0</DocSecurity>
  <Lines>209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2024-01-11T12:22:00Z</dcterms:created>
  <dcterms:modified xsi:type="dcterms:W3CDTF">2024-01-11T12:22:00Z</dcterms:modified>
</cp:coreProperties>
</file>