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4.xml" ContentType="application/vnd.openxmlformats-officedocument.wordprocessingml.footer+xml"/>
  <Override PartName="/word/footer5.xml" ContentType="application/vnd.openxmlformats-officedocument.wordprocessingml.footer+xml"/>
  <Override PartName="/word/footer6.xml" ContentType="application/vnd.openxmlformats-officedocument.wordprocessingml.footer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header4.xml" ContentType="application/vnd.openxmlformats-officedocument.wordprocessingml.header+xml"/>
  <Override PartName="/word/header5.xml" ContentType="application/vnd.openxmlformats-officedocument.wordprocessingml.header+xml"/>
  <Override PartName="/word/header6.xml" ContentType="application/vnd.openxmlformats-officedocument.wordprocessingml.header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 /><Relationship Id="rId2" Type="http://schemas.openxmlformats.org/officeDocument/2006/relationships/extended-properties" Target="docProps/app.xml" /><Relationship Id="rId3" Type="http://schemas.openxmlformats.org/package/2006/relationships/metadata/core-properties" Target="docProps/core.xml" 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body>
    <w:p w:rsidR="002F2067" w14:paraId="58F985D4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2067" w14:paraId="6A195D66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2067" w14:paraId="0E22E98E" w14:textId="77777777">
      <w:pPr>
        <w:widowControl/>
        <w:jc w:val="left"/>
        <w:rPr>
          <w:rFonts w:ascii="仿宋" w:eastAsia="仿宋" w:hAnsi="仿宋"/>
          <w:b/>
          <w:sz w:val="40"/>
        </w:rPr>
      </w:pPr>
    </w:p>
    <w:p w:rsidR="002F2067" w:rsidRPr="002F2067" w14:paraId="15B35A99" w14:textId="495C3107">
      <w:pPr>
        <w:widowControl/>
        <w:jc w:val="left"/>
        <w:rPr>
          <w:rFonts w:ascii="宋体" w:eastAsia="宋体" w:hAnsi="宋体"/>
          <w:b/>
          <w:sz w:val="60"/>
        </w:rPr>
        <w:sectPr>
          <w:headerReference w:type="even" r:id="rId4"/>
          <w:headerReference w:type="default" r:id="rId5"/>
          <w:footerReference w:type="even" r:id="rId6"/>
          <w:footerReference w:type="default" r:id="rId7"/>
          <w:headerReference w:type="first" r:id="rId8"/>
          <w:footerReference w:type="first" r:id="rId9"/>
          <w:pgSz w:w="11906" w:h="16838"/>
          <w:pgMar w:top="1440" w:right="1800" w:bottom="1440" w:left="1800" w:header="851" w:footer="992" w:gutter="0"/>
          <w:cols w:space="425"/>
          <w:docGrid w:type="lines" w:linePitch="312"/>
        </w:sectPr>
      </w:pPr>
      <w:r w:rsidRPr="002F2067">
        <w:rPr>
          <w:rFonts w:ascii="宋体" w:eastAsia="宋体" w:hAnsi="宋体" w:hint="eastAsia"/>
          <w:b/>
          <w:sz w:val="60"/>
        </w:rPr>
        <w:t>乳饮料相关行业项目操作方案</w:t>
      </w:r>
    </w:p>
    <w:p w:rsidR="002F2067" w:rsidP="002F2067" w14:paraId="76ACBC37" w14:textId="449EA882">
      <w:pPr>
        <w:widowControl/>
        <w:jc w:val="center"/>
        <w:rPr>
          <w:rFonts w:ascii="仿宋" w:eastAsia="仿宋" w:hAnsi="仿宋" w:hint="eastAsia"/>
          <w:b/>
          <w:sz w:val="40"/>
        </w:rPr>
      </w:pPr>
      <w:r w:rsidRPr="002F2067">
        <w:rPr>
          <w:rFonts w:ascii="仿宋" w:eastAsia="仿宋" w:hAnsi="仿宋" w:hint="eastAsia"/>
          <w:b/>
          <w:sz w:val="40"/>
        </w:rPr>
        <w:t>目录</w:t>
      </w:r>
    </w:p>
    <w:p w:rsidR="002F2067" w14:paraId="5881AB53" w14:textId="07776B5A">
      <w:pPr>
        <w:pStyle w:val="TOC1"/>
        <w:tabs>
          <w:tab w:val="right" w:leader="dot" w:pos="8296"/>
        </w:tabs>
        <w:rPr>
          <w:noProof/>
        </w:rPr>
      </w:pPr>
      <w:r>
        <w:fldChar w:fldCharType="begin"/>
      </w:r>
      <w:r>
        <w:instrText xml:space="preserve"> TOC \o "1-9" </w:instrText>
      </w:r>
      <w:r>
        <w:fldChar w:fldCharType="separate"/>
      </w:r>
      <w:r>
        <w:rPr>
          <w:noProof/>
        </w:rPr>
        <w:t>序言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_Toc149729652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  <w:r>
        <w:fldChar w:fldCharType="end"/>
      </w:r>
    </w:p>
    <w:p w:rsidR="002F2067" w14:paraId="019674D6" w14:textId="487FE92A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一、乳饮料概述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_Toc149729653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2067" w14:paraId="040CD584" w14:textId="1F65F4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(一)、乳饮料项目名称及建设性质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_Toc149729654 \h </w:instrText>
      </w:r>
      <w:r>
        <w:rPr>
          <w:noProof/>
        </w:rPr>
        <w:fldChar w:fldCharType="separate"/>
      </w:r>
      <w:r>
        <w:rPr>
          <w:noProof/>
        </w:rPr>
        <w:t>3</w:t>
      </w:r>
      <w:r>
        <w:rPr>
          <w:noProof/>
        </w:rPr>
        <w:fldChar w:fldCharType="end"/>
      </w:r>
    </w:p>
    <w:p w:rsidR="002F2067" w14:paraId="7B67DD07" w14:textId="3163733E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(二)、乳饮料项目承办单位背景分析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_Toc149729655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2067" w14:paraId="5A974418" w14:textId="224D79C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(三)、战略合作单位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_Toc149729656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2067" w14:paraId="781C328B" w14:textId="7C30F4F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(四)、乳饮料项目提出的理由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_Toc149729657 \h </w:instrText>
      </w:r>
      <w:r>
        <w:rPr>
          <w:noProof/>
        </w:rPr>
        <w:fldChar w:fldCharType="separate"/>
      </w:r>
      <w:r>
        <w:rPr>
          <w:noProof/>
        </w:rPr>
        <w:t>4</w:t>
      </w:r>
      <w:r>
        <w:rPr>
          <w:noProof/>
        </w:rPr>
        <w:fldChar w:fldCharType="end"/>
      </w:r>
    </w:p>
    <w:p w:rsidR="002F2067" w14:paraId="6CCBF8ED" w14:textId="51C2016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(五)、乳饮料项目选址及用地综述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_Toc149729658 \h </w:instrText>
      </w:r>
      <w:r>
        <w:rPr>
          <w:noProof/>
        </w:rPr>
        <w:fldChar w:fldCharType="separate"/>
      </w:r>
      <w:r>
        <w:rPr>
          <w:noProof/>
        </w:rPr>
        <w:t>5</w:t>
      </w:r>
      <w:r>
        <w:rPr>
          <w:noProof/>
        </w:rPr>
        <w:fldChar w:fldCharType="end"/>
      </w:r>
    </w:p>
    <w:p w:rsidR="002F2067" w14:paraId="681994CE" w14:textId="0313D67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(六)、土建工程建设指标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_Toc149729659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F2067" w14:paraId="386E94A7" w14:textId="58CD8882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(七)、设备购置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_Toc149729660 \h </w:instrText>
      </w:r>
      <w:r>
        <w:rPr>
          <w:noProof/>
        </w:rPr>
        <w:fldChar w:fldCharType="separate"/>
      </w:r>
      <w:r>
        <w:rPr>
          <w:noProof/>
        </w:rPr>
        <w:t>6</w:t>
      </w:r>
      <w:r>
        <w:rPr>
          <w:noProof/>
        </w:rPr>
        <w:fldChar w:fldCharType="end"/>
      </w:r>
    </w:p>
    <w:p w:rsidR="002F2067" w14:paraId="0549A124" w14:textId="3D7A008B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(八)、产品规划方案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_Toc149729661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F2067" w14:paraId="74B786B7" w14:textId="15CA84E8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(九)、原材料供应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_Toc149729662 \h </w:instrText>
      </w:r>
      <w:r>
        <w:rPr>
          <w:noProof/>
        </w:rPr>
        <w:fldChar w:fldCharType="separate"/>
      </w:r>
      <w:r>
        <w:rPr>
          <w:noProof/>
        </w:rPr>
        <w:t>7</w:t>
      </w:r>
      <w:r>
        <w:rPr>
          <w:noProof/>
        </w:rPr>
        <w:fldChar w:fldCharType="end"/>
      </w:r>
    </w:p>
    <w:p w:rsidR="002F2067" w14:paraId="3FB813DD" w14:textId="457C97B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(十)、乳饮料项目能耗分析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_Toc149729663 \h </w:instrText>
      </w:r>
      <w:r>
        <w:rPr>
          <w:noProof/>
        </w:rPr>
        <w:fldChar w:fldCharType="separate"/>
      </w:r>
      <w:r>
        <w:rPr>
          <w:noProof/>
        </w:rPr>
        <w:t>8</w:t>
      </w:r>
      <w:r>
        <w:rPr>
          <w:noProof/>
        </w:rPr>
        <w:fldChar w:fldCharType="end"/>
      </w:r>
    </w:p>
    <w:p w:rsidR="002F2067" w14:paraId="13DEE905" w14:textId="568B86EA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(十一)、环境保护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_Toc149729664 \h </w:instrText>
      </w:r>
      <w:r>
        <w:rPr>
          <w:noProof/>
        </w:rPr>
        <w:fldChar w:fldCharType="separate"/>
      </w:r>
      <w:r>
        <w:rPr>
          <w:noProof/>
        </w:rPr>
        <w:t>9</w:t>
      </w:r>
      <w:r>
        <w:rPr>
          <w:noProof/>
        </w:rPr>
        <w:fldChar w:fldCharType="end"/>
      </w:r>
    </w:p>
    <w:p w:rsidR="002F2067" w14:paraId="699E0F39" w14:textId="6D90A84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(十二)、乳饮料项目建设符合性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_Toc149729665 \h </w:instrText>
      </w:r>
      <w:r>
        <w:rPr>
          <w:noProof/>
        </w:rPr>
        <w:fldChar w:fldCharType="separate"/>
      </w:r>
      <w:r>
        <w:rPr>
          <w:noProof/>
        </w:rPr>
        <w:t>10</w:t>
      </w:r>
      <w:r>
        <w:rPr>
          <w:noProof/>
        </w:rPr>
        <w:fldChar w:fldCharType="end"/>
      </w:r>
    </w:p>
    <w:p w:rsidR="002F2067" w14:paraId="6FBAF690" w14:textId="4670B9F3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(十三)、乳饮料项目进度规划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_Toc149729666 \h </w:instrText>
      </w:r>
      <w:r>
        <w:rPr>
          <w:noProof/>
        </w:rPr>
        <w:fldChar w:fldCharType="separate"/>
      </w:r>
      <w:r>
        <w:rPr>
          <w:noProof/>
        </w:rPr>
        <w:t>11</w:t>
      </w:r>
      <w:r>
        <w:rPr>
          <w:noProof/>
        </w:rPr>
        <w:fldChar w:fldCharType="end"/>
      </w:r>
    </w:p>
    <w:p w:rsidR="002F2067" w14:paraId="7291F1FD" w14:textId="1A5BC925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(十四)、投资估算及经济效益分析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_Toc149729667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2067" w14:paraId="63FD6487" w14:textId="65FDC6EF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(十五)、报告说明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_Toc149729668 \h </w:instrText>
      </w:r>
      <w:r>
        <w:rPr>
          <w:noProof/>
        </w:rPr>
        <w:fldChar w:fldCharType="separate"/>
      </w:r>
      <w:r>
        <w:rPr>
          <w:noProof/>
        </w:rPr>
        <w:t>12</w:t>
      </w:r>
      <w:r>
        <w:rPr>
          <w:noProof/>
        </w:rPr>
        <w:fldChar w:fldCharType="end"/>
      </w:r>
    </w:p>
    <w:p w:rsidR="002F2067" w14:paraId="0B06855C" w14:textId="0506D50C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(十六)、乳饮料项目评价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_Toc149729669 \h </w:instrText>
      </w:r>
      <w:r>
        <w:rPr>
          <w:noProof/>
        </w:rPr>
        <w:fldChar w:fldCharType="separate"/>
      </w:r>
      <w:r>
        <w:rPr>
          <w:noProof/>
        </w:rPr>
        <w:t>13</w:t>
      </w:r>
      <w:r>
        <w:rPr>
          <w:noProof/>
        </w:rPr>
        <w:fldChar w:fldCharType="end"/>
      </w:r>
    </w:p>
    <w:p w:rsidR="002F2067" w14:paraId="1436C6A2" w14:textId="0CDFB95E">
      <w:pPr>
        <w:pStyle w:val="TOC1"/>
        <w:tabs>
          <w:tab w:val="right" w:leader="dot" w:pos="8296"/>
        </w:tabs>
        <w:rPr>
          <w:noProof/>
        </w:rPr>
      </w:pPr>
      <w:r>
        <w:rPr>
          <w:noProof/>
        </w:rPr>
        <w:t>二、乳饮料项目建设地方案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_Toc149729670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2067" w14:paraId="146EEEC6" w14:textId="43999D47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(一)、乳饮料项目选址原则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_Toc149729671 \h </w:instrText>
      </w:r>
      <w:r>
        <w:rPr>
          <w:noProof/>
        </w:rPr>
        <w:fldChar w:fldCharType="separate"/>
      </w:r>
      <w:r>
        <w:rPr>
          <w:noProof/>
        </w:rPr>
        <w:t>14</w:t>
      </w:r>
      <w:r>
        <w:rPr>
          <w:noProof/>
        </w:rPr>
        <w:fldChar w:fldCharType="end"/>
      </w:r>
    </w:p>
    <w:p w:rsidR="002F2067" w14:paraId="7ECAE510" w14:textId="6146FDE1">
      <w:pPr>
        <w:pStyle w:val="TOC2"/>
        <w:tabs>
          <w:tab w:val="right" w:leader="dot" w:pos="8296"/>
        </w:tabs>
        <w:rPr>
          <w:noProof/>
        </w:rPr>
      </w:pPr>
      <w:r>
        <w:rPr>
          <w:noProof/>
        </w:rPr>
        <w:t>(二)、乳饮料项目选址</w:t>
      </w:r>
      <w:r>
        <w:rPr>
          <w:noProof/>
        </w:rPr>
        <w:tab/>
      </w:r>
      <w:r>
        <w:rPr>
          <w:noProof/>
        </w:rPr>
        <w:fldChar w:fldCharType="begin"/>
      </w:r>
      <w:r>
        <w:rPr>
          <w:noProof/>
        </w:rPr>
        <w:instrText xml:space="preserve"> PAGEREF _Toc149729672 \h </w:instrText>
      </w:r>
      <w:r>
        <w:rPr>
          <w:noProof/>
        </w:rPr>
        <w:fldChar w:fldCharType="separate"/>
      </w:r>
      <w:r>
        <w:rPr>
          <w:noProof/>
        </w:rPr>
        <w:t>15</w:t>
      </w:r>
      <w:r>
        <w:rPr>
          <w:noProof/>
        </w:rPr>
        <w:fldChar w:fldCharType="end"/>
      </w:r>
      <w:r>
        <w:rPr>
          <w:noProof/>
        </w:rPr>
        <w:br/>
      </w:r>
      <w:r>
        <w:rPr>
          <w:noProof/>
        </w:rPr>
        <w:br/>
      </w:r>
    </w:p>
    <w:p>
      <w:pPr>
        <w:widowControl/>
        <w:jc w:val="left"/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</w:pPr>
      <w:r>
        <w:rPr>
          <w:rFonts w:ascii="SimSun" w:eastAsia="SimSun" w:hAnsi="SimSun" w:cs="SimSun"/>
          <w:b/>
          <w:bCs/>
          <w:color w:val="000000"/>
          <w:kern w:val="0"/>
          <w:sz w:val="30"/>
          <w:szCs w:val="30"/>
          <w14:ligatures w14:val="none"/>
        </w:rPr>
        <w:t>以上内容仅为本文档的试下载部分，为可阅读页数的一半内容。如要下载或阅读全文，请访问：</w:t>
      </w:r>
      <w:hyperlink r:id="rId10" w:history="1">
        <w:r>
          <w:rPr>
            <w:rFonts w:ascii="SimSun" w:eastAsia="SimSun" w:hAnsi="SimSun" w:cs="SimSun"/>
            <w:b/>
            <w:bCs/>
            <w:color w:val="0000EE"/>
            <w:kern w:val="0"/>
            <w:sz w:val="30"/>
            <w:szCs w:val="30"/>
            <w:u w:val="single" w:color="0000EE"/>
            <w14:ligatures w14:val="none"/>
          </w:rPr>
          <w:t>https://d.book118.com/705002112144011122</w:t>
        </w:r>
      </w:hyperlink>
    </w:p>
    <w:p w:rsidR="002F2067">
      <w:pPr>
        <w:pStyle w:val="TOC2"/>
        <w:tabs>
          <w:tab w:val="right" w:leader="dot" w:pos="8296"/>
        </w:tabs>
        <w:rPr>
          <w:noProof/>
        </w:rPr>
      </w:pPr>
    </w:p>
    <w:sectPr>
      <w:headerReference w:type="even" r:id="rId11"/>
      <w:headerReference w:type="default" r:id="rId12"/>
      <w:footerReference w:type="even" r:id="rId13"/>
      <w:footerReference w:type="default" r:id="rId14"/>
      <w:headerReference w:type="first" r:id="rId15"/>
      <w:footerReference w:type="first" r:id="rId16"/>
      <w:type w:val="nextPage"/>
      <w:pgSz w:w="11906" w:h="16838"/>
      <w:pgMar w:top="1440" w:right="1800" w:bottom="1440" w:left="1800" w:header="851" w:footer="992" w:gutter="0"/>
      <w:pgNumType w:start="2"/>
      <w:cols w:space="425"/>
      <w:titlePg w:val="0"/>
      <w:docGrid w:type="lines" w:linePitch="312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等线">
    <w:altName w:val="DengXian"/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Times New Roman">
    <w:panose1 w:val="02020603050405020304"/>
    <w:charset w:val="00"/>
    <w:family w:val="roman"/>
    <w:pitch w:val="variable"/>
    <w:sig w:usb0="00000003" w:usb1="00000000" w:usb2="00000000" w:usb3="00000000" w:csb0="00000001" w:csb1="00000000"/>
  </w:font>
  <w:font w:name="等线 Light">
    <w:panose1 w:val="02010600030101010101"/>
    <w:charset w:val="86"/>
    <w:family w:val="auto"/>
    <w:pitch w:val="variable"/>
    <w:sig w:usb0="A00002BF" w:usb1="38CF7CFA" w:usb2="00000016" w:usb3="00000000" w:csb0="0004000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:rsidP="00DF02BB" w14:paraId="4A20C252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2067" w14:paraId="5562793A" w14:textId="77777777">
    <w:pPr>
      <w:pStyle w:val="Footer"/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:rsidP="00DF02BB" w14:paraId="65CBA9FD" w14:textId="69946D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1</w:t>
    </w:r>
    <w:r>
      <w:rPr>
        <w:rStyle w:val="PageNumber"/>
      </w:rPr>
      <w:fldChar w:fldCharType="end"/>
    </w:r>
  </w:p>
  <w:p w:rsidR="002F2067" w14:paraId="29F3D602" w14:textId="77777777">
    <w:pPr>
      <w:pStyle w:val="Footer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14:paraId="685F4D0C" w14:textId="77777777">
    <w:pPr>
      <w:pStyle w:val="Footer"/>
    </w:pPr>
  </w:p>
</w:ftr>
</file>

<file path=word/footer4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:rsidP="00DF02BB" w14:textId="77777777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fldChar w:fldCharType="end"/>
    </w:r>
  </w:p>
  <w:p w:rsidR="002F2067" w14:textId="77777777">
    <w:pPr>
      <w:pStyle w:val="Footer"/>
    </w:pPr>
  </w:p>
</w:ftr>
</file>

<file path=word/footer5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:rsidP="00DF02BB" w14:textId="69946D3E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>
      <w:rPr>
        <w:rStyle w:val="PageNumber"/>
      </w:rPr>
      <w:instrText xml:space="preserve"> PAGE </w:instrText>
    </w:r>
    <w:r>
      <w:rPr>
        <w:rStyle w:val="PageNumber"/>
      </w:rPr>
      <w:fldChar w:fldCharType="separate"/>
    </w:r>
    <w:r>
      <w:rPr>
        <w:rStyle w:val="PageNumber"/>
      </w:rPr>
      <w:t>2</w:t>
    </w:r>
    <w:r>
      <w:rPr>
        <w:rStyle w:val="PageNumber"/>
      </w:rPr>
      <w:fldChar w:fldCharType="end"/>
    </w:r>
  </w:p>
  <w:p w:rsidR="002F2067" w14:textId="77777777">
    <w:pPr>
      <w:pStyle w:val="Footer"/>
    </w:pPr>
  </w:p>
</w:ftr>
</file>

<file path=word/footer6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14:textId="77777777">
    <w:pPr>
      <w:pStyle w:val="Footer"/>
    </w:pPr>
  </w:p>
</w:ftr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14:paraId="16C20519" w14:textId="77777777">
    <w:pPr>
      <w:pStyle w:val="Header"/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:rsidRPr="002F2067" w:rsidP="002F2067" w14:paraId="37621E62" w14:textId="2B1BC0FE">
    <w:pPr>
      <w:pStyle w:val="Header"/>
      <w:rPr>
        <w:rFonts w:ascii="仿宋" w:eastAsia="仿宋" w:hAnsi="仿宋"/>
      </w:rPr>
    </w:pPr>
    <w:r w:rsidRPr="002F2067">
      <w:rPr>
        <w:rFonts w:ascii="仿宋" w:eastAsia="仿宋" w:hAnsi="仿宋" w:hint="eastAsia"/>
      </w:rPr>
      <w:t>乳饮料相关行业项目操作方案</w:t>
    </w: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14:paraId="7DB451BF" w14:textId="77777777">
    <w:pPr>
      <w:pStyle w:val="Header"/>
    </w:pPr>
  </w:p>
</w:hdr>
</file>

<file path=word/header4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14:textId="77777777">
    <w:pPr>
      <w:pStyle w:val="Header"/>
    </w:pPr>
  </w:p>
</w:hdr>
</file>

<file path=word/header5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:rsidRPr="002F2067" w:rsidP="002F2067" w14:textId="2B1BC0FE">
    <w:pPr>
      <w:pStyle w:val="Header"/>
      <w:rPr>
        <w:rFonts w:ascii="仿宋" w:eastAsia="仿宋" w:hAnsi="仿宋"/>
      </w:rPr>
    </w:pPr>
    <w:r w:rsidRPr="002F2067">
      <w:rPr>
        <w:rFonts w:ascii="仿宋" w:eastAsia="仿宋" w:hAnsi="仿宋" w:hint="eastAsia"/>
      </w:rPr>
      <w:t>乳饮料相关行业项目操作方案</w:t>
    </w:r>
  </w:p>
</w:hdr>
</file>

<file path=word/header6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ne="http://schemas.microsoft.com/office/word/2006/wordml" xmlns:wpg="http://schemas.microsoft.com/office/word/2010/wordprocessingGroup" xmlns:wpi="http://schemas.microsoft.com/office/word/2010/wordprocessingInk" xmlns:wps="http://schemas.microsoft.com/office/word/2010/wordprocessingShape" mc:Ignorable="w14 w15 wp14">
  <w:p w:rsidR="002F2067" w14:textId="77777777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bordersDoNotSurroundHeader/>
  <w:bordersDoNotSurroundFooter/>
  <w:defaultTabStop w:val="420"/>
  <w:drawingGridVerticalSpacing w:val="156"/>
  <w:displayHorizontalDrawingGridEvery w:val="0"/>
  <w:displayVerticalDrawingGridEvery w:val="2"/>
  <w:characterSpacingControl w:val="compressPunctuation"/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2F2067"/>
    <w:rsid w:val="002F2067"/>
    <w:rsid w:val="00DF02BB"/>
  </w:rsids>
  <m:mathPr>
    <m:mathFont m:val="Cambria Math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14:docId w14:val="667E621B"/>
  <w15:chartTrackingRefBased/>
  <w15:docId w15:val="{C3E3C896-683E-4A39-87AE-78AEF4F9406D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EastAsia" w:hAnsiTheme="minorHAnsi" w:cstheme="minorBidi"/>
        <w:kern w:val="2"/>
        <w:sz w:val="21"/>
        <w:szCs w:val="22"/>
        <w:lang w:val="en-US" w:eastAsia="zh-CN" w:bidi="ar-SA"/>
        <w14:ligatures w14:val="standardContextual"/>
      </w:rPr>
    </w:rPrDefault>
    <w:pPrDefault/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Smart Link" w:semiHidden="1" w:unhideWhenUsed="1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  <w:pPr>
      <w:widowControl w:val="0"/>
      <w:jc w:val="both"/>
    </w:pPr>
  </w:style>
  <w:style w:type="paragraph" w:styleId="Heading1">
    <w:name w:val="heading 1"/>
    <w:basedOn w:val="Normal"/>
    <w:next w:val="Normal"/>
    <w:link w:val="1"/>
    <w:uiPriority w:val="9"/>
    <w:qFormat/>
    <w:rsid w:val="002F2067"/>
    <w:pPr>
      <w:keepNext/>
      <w:keepLines/>
      <w:spacing w:before="340" w:after="330" w:line="578" w:lineRule="auto"/>
      <w:outlineLvl w:val="0"/>
    </w:pPr>
    <w:rPr>
      <w:b/>
      <w:bCs/>
      <w:kern w:val="44"/>
      <w:sz w:val="44"/>
      <w:szCs w:val="44"/>
    </w:rPr>
  </w:style>
  <w:style w:type="paragraph" w:styleId="Heading2">
    <w:name w:val="heading 2"/>
    <w:basedOn w:val="Normal"/>
    <w:next w:val="Normal"/>
    <w:link w:val="2"/>
    <w:uiPriority w:val="9"/>
    <w:unhideWhenUsed/>
    <w:qFormat/>
    <w:rsid w:val="002F2067"/>
    <w:pPr>
      <w:keepNext/>
      <w:keepLines/>
      <w:spacing w:before="260" w:after="260" w:line="416" w:lineRule="auto"/>
      <w:outlineLvl w:val="1"/>
    </w:pPr>
    <w:rPr>
      <w:rFonts w:asciiTheme="majorHAnsi" w:eastAsiaTheme="majorEastAsia" w:hAnsiTheme="majorHAnsi" w:cstheme="majorBidi"/>
      <w:b/>
      <w:bCs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character" w:customStyle="1" w:styleId="1">
    <w:name w:val="标题 1 字符"/>
    <w:basedOn w:val="DefaultParagraphFont"/>
    <w:link w:val="Heading1"/>
    <w:uiPriority w:val="9"/>
    <w:rsid w:val="002F2067"/>
    <w:rPr>
      <w:b/>
      <w:bCs/>
      <w:kern w:val="44"/>
      <w:sz w:val="44"/>
      <w:szCs w:val="44"/>
    </w:rPr>
  </w:style>
  <w:style w:type="character" w:customStyle="1" w:styleId="2">
    <w:name w:val="标题 2 字符"/>
    <w:basedOn w:val="DefaultParagraphFont"/>
    <w:link w:val="Heading2"/>
    <w:uiPriority w:val="9"/>
    <w:rsid w:val="002F2067"/>
    <w:rPr>
      <w:rFonts w:asciiTheme="majorHAnsi" w:eastAsiaTheme="majorEastAsia" w:hAnsiTheme="majorHAnsi" w:cstheme="majorBidi"/>
      <w:b/>
      <w:bCs/>
      <w:sz w:val="32"/>
      <w:szCs w:val="32"/>
    </w:rPr>
  </w:style>
  <w:style w:type="paragraph" w:styleId="Header">
    <w:name w:val="header"/>
    <w:basedOn w:val="Normal"/>
    <w:link w:val="a"/>
    <w:uiPriority w:val="99"/>
    <w:unhideWhenUsed/>
    <w:rsid w:val="002F2067"/>
    <w:pP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a">
    <w:name w:val="页眉 字符"/>
    <w:basedOn w:val="DefaultParagraphFont"/>
    <w:link w:val="Header"/>
    <w:uiPriority w:val="99"/>
    <w:rsid w:val="002F2067"/>
    <w:rPr>
      <w:sz w:val="18"/>
      <w:szCs w:val="18"/>
    </w:rPr>
  </w:style>
  <w:style w:type="paragraph" w:styleId="Footer">
    <w:name w:val="footer"/>
    <w:basedOn w:val="Normal"/>
    <w:link w:val="a0"/>
    <w:uiPriority w:val="99"/>
    <w:unhideWhenUsed/>
    <w:rsid w:val="002F206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a0">
    <w:name w:val="页脚 字符"/>
    <w:basedOn w:val="DefaultParagraphFont"/>
    <w:link w:val="Footer"/>
    <w:uiPriority w:val="99"/>
    <w:rsid w:val="002F2067"/>
    <w:rPr>
      <w:sz w:val="18"/>
      <w:szCs w:val="18"/>
    </w:rPr>
  </w:style>
  <w:style w:type="character" w:styleId="PageNumber">
    <w:name w:val="page number"/>
    <w:basedOn w:val="DefaultParagraphFont"/>
    <w:uiPriority w:val="99"/>
    <w:semiHidden/>
    <w:unhideWhenUsed/>
    <w:rsid w:val="002F2067"/>
  </w:style>
  <w:style w:type="paragraph" w:styleId="TOC1">
    <w:name w:val="toc 1"/>
    <w:basedOn w:val="Normal"/>
    <w:next w:val="Normal"/>
    <w:autoRedefine/>
    <w:uiPriority w:val="39"/>
    <w:unhideWhenUsed/>
    <w:rsid w:val="002F2067"/>
  </w:style>
  <w:style w:type="paragraph" w:styleId="TOC2">
    <w:name w:val="toc 2"/>
    <w:basedOn w:val="Normal"/>
    <w:next w:val="Normal"/>
    <w:autoRedefine/>
    <w:uiPriority w:val="39"/>
    <w:unhideWhenUsed/>
    <w:rsid w:val="002F2067"/>
    <w:pPr>
      <w:ind w:left="420" w:leftChars="200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 standalone="yes"?><Relationships xmlns="http://schemas.openxmlformats.org/package/2006/relationships"><Relationship Id="rId1" Type="http://schemas.openxmlformats.org/officeDocument/2006/relationships/settings" Target="settings.xml" /><Relationship Id="rId10" Type="http://schemas.openxmlformats.org/officeDocument/2006/relationships/hyperlink" Target="https://d.book118.com/705002112144011122" TargetMode="External" /><Relationship Id="rId11" Type="http://schemas.openxmlformats.org/officeDocument/2006/relationships/header" Target="header4.xml" /><Relationship Id="rId12" Type="http://schemas.openxmlformats.org/officeDocument/2006/relationships/header" Target="header5.xml" /><Relationship Id="rId13" Type="http://schemas.openxmlformats.org/officeDocument/2006/relationships/footer" Target="footer4.xml" /><Relationship Id="rId14" Type="http://schemas.openxmlformats.org/officeDocument/2006/relationships/footer" Target="footer5.xml" /><Relationship Id="rId15" Type="http://schemas.openxmlformats.org/officeDocument/2006/relationships/header" Target="header6.xml" /><Relationship Id="rId16" Type="http://schemas.openxmlformats.org/officeDocument/2006/relationships/footer" Target="footer6.xml" /><Relationship Id="rId17" Type="http://schemas.openxmlformats.org/officeDocument/2006/relationships/theme" Target="theme/theme1.xml" /><Relationship Id="rId18" Type="http://schemas.openxmlformats.org/officeDocument/2006/relationships/styles" Target="styles.xml" /><Relationship Id="rId2" Type="http://schemas.openxmlformats.org/officeDocument/2006/relationships/webSettings" Target="webSettings.xml" /><Relationship Id="rId3" Type="http://schemas.openxmlformats.org/officeDocument/2006/relationships/fontTable" Target="fontTable.xml" /><Relationship Id="rId4" Type="http://schemas.openxmlformats.org/officeDocument/2006/relationships/header" Target="header1.xml" /><Relationship Id="rId5" Type="http://schemas.openxmlformats.org/officeDocument/2006/relationships/header" Target="header2.xml" /><Relationship Id="rId6" Type="http://schemas.openxmlformats.org/officeDocument/2006/relationships/footer" Target="footer1.xml" /><Relationship Id="rId7" Type="http://schemas.openxmlformats.org/officeDocument/2006/relationships/footer" Target="footer2.xml" /><Relationship Id="rId8" Type="http://schemas.openxmlformats.org/officeDocument/2006/relationships/header" Target="header3.xml" /><Relationship Id="rId9" Type="http://schemas.openxmlformats.org/officeDocument/2006/relationships/footer" Target="footer3.xml" /></Relationships>
</file>

<file path=word/theme/theme1.xml><?xml version="1.0" encoding="utf-8"?>
<a:theme xmlns:a="http://schemas.openxmlformats.org/drawingml/2006/main" name="Office 主题​​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等线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等线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2</Pages>
  <Words>4412</Words>
  <Characters>25153</Characters>
  <Application>Microsoft Office Word</Application>
  <DocSecurity>0</DocSecurity>
  <Lines>209</Lines>
  <Paragraphs>59</Paragraphs>
  <ScaleCrop>false</ScaleCrop>
  <Company/>
  <LinksUpToDate>false</LinksUpToDate>
  <CharactersWithSpaces>29506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huwi</dc:creator>
  <cp:lastModifiedBy>huwi</cp:lastModifiedBy>
  <cp:revision>1</cp:revision>
  <dcterms:created xsi:type="dcterms:W3CDTF">2023-11-01T03:13:00Z</dcterms:created>
  <dcterms:modified xsi:type="dcterms:W3CDTF">2023-11-01T03:13:00Z</dcterms:modified>
</cp:coreProperties>
</file>