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8" w:history="1">
        <w:r>
          <w:rPr>
            <w:rFonts w:ascii="仿宋" w:eastAsia="仿宋" w:hAnsi="仿宋" w:cs="仿宋" w:hint="eastAsia"/>
            <w:lang w:eastAsia="zh-CN"/>
          </w:rPr>
          <w:t>概论</w:t>
        </w:r>
        <w:r>
          <w:tab/>
        </w:r>
        <w:r>
          <w:fldChar w:fldCharType="begin"/>
        </w:r>
        <w:r>
          <w:instrText xml:space="preserve"> PAGEREF _Toc8908 \h </w:instrText>
        </w:r>
        <w:r>
          <w:fldChar w:fldCharType="separate"/>
        </w:r>
        <w:r>
          <w:t>3</w:t>
        </w:r>
        <w:r>
          <w:fldChar w:fldCharType="end"/>
        </w:r>
      </w:hyperlink>
    </w:p>
    <w:p>
      <w:pPr>
        <w:pStyle w:val="TOC1"/>
        <w:tabs>
          <w:tab w:val="right" w:leader="dot" w:pos="8306"/>
        </w:tabs>
      </w:pPr>
      <w:hyperlink w:anchor="_Toc19972" w:history="1">
        <w:r>
          <w:rPr>
            <w:rFonts w:ascii="仿宋" w:eastAsia="仿宋" w:hAnsi="仿宋" w:cs="仿宋" w:hint="eastAsia"/>
            <w:lang w:eastAsia="zh-CN"/>
          </w:rPr>
          <w:t>一、舒血宁注射液项目概论</w:t>
        </w:r>
        <w:r>
          <w:tab/>
        </w:r>
        <w:r>
          <w:fldChar w:fldCharType="begin"/>
        </w:r>
        <w:r>
          <w:instrText xml:space="preserve"> PAGEREF _Toc19972 \h </w:instrText>
        </w:r>
        <w:r>
          <w:fldChar w:fldCharType="separate"/>
        </w:r>
        <w:r>
          <w:t>3</w:t>
        </w:r>
        <w:r>
          <w:fldChar w:fldCharType="end"/>
        </w:r>
      </w:hyperlink>
    </w:p>
    <w:p>
      <w:pPr>
        <w:pStyle w:val="TOC2"/>
        <w:tabs>
          <w:tab w:val="right" w:leader="dot" w:pos="8306"/>
        </w:tabs>
      </w:pPr>
      <w:hyperlink w:anchor="_Toc1282" w:history="1">
        <w:r>
          <w:rPr>
            <w:rFonts w:ascii="仿宋" w:eastAsia="仿宋" w:hAnsi="仿宋" w:cs="仿宋" w:hint="eastAsia"/>
            <w:lang w:eastAsia="zh-CN"/>
          </w:rPr>
          <w:t>(一)、舒血宁注射液项目概况</w:t>
        </w:r>
        <w:r>
          <w:tab/>
        </w:r>
        <w:r>
          <w:fldChar w:fldCharType="begin"/>
        </w:r>
        <w:r>
          <w:instrText xml:space="preserve"> PAGEREF _Toc1282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(二)、舒血宁注射液项目目标</w:t>
        </w:r>
        <w:r>
          <w:tab/>
        </w:r>
        <w:r>
          <w:fldChar w:fldCharType="begin"/>
        </w:r>
        <w:r>
          <w:instrText xml:space="preserve"> PAGEREF _Toc21320 \h </w:instrText>
        </w:r>
        <w:r>
          <w:fldChar w:fldCharType="separate"/>
        </w:r>
        <w:r>
          <w:t>5</w:t>
        </w:r>
        <w:r>
          <w:fldChar w:fldCharType="end"/>
        </w:r>
      </w:hyperlink>
    </w:p>
    <w:p>
      <w:pPr>
        <w:pStyle w:val="TOC2"/>
        <w:tabs>
          <w:tab w:val="right" w:leader="dot" w:pos="8306"/>
        </w:tabs>
      </w:pPr>
      <w:hyperlink w:anchor="_Toc30503" w:history="1">
        <w:r>
          <w:rPr>
            <w:rFonts w:ascii="仿宋" w:eastAsia="仿宋" w:hAnsi="仿宋" w:cs="仿宋" w:hint="eastAsia"/>
            <w:lang w:eastAsia="zh-CN"/>
          </w:rPr>
          <w:t>(三)、舒血宁注射液项目提出的理由</w:t>
        </w:r>
        <w:r>
          <w:tab/>
        </w:r>
        <w:r>
          <w:fldChar w:fldCharType="begin"/>
        </w:r>
        <w:r>
          <w:instrText xml:space="preserve"> PAGEREF _Toc30503 \h </w:instrText>
        </w:r>
        <w:r>
          <w:fldChar w:fldCharType="separate"/>
        </w:r>
        <w:r>
          <w:t>6</w:t>
        </w:r>
        <w:r>
          <w:fldChar w:fldCharType="end"/>
        </w:r>
      </w:hyperlink>
    </w:p>
    <w:p>
      <w:pPr>
        <w:pStyle w:val="TOC2"/>
        <w:tabs>
          <w:tab w:val="right" w:leader="dot" w:pos="8306"/>
        </w:tabs>
      </w:pPr>
      <w:hyperlink w:anchor="_Toc26148" w:history="1">
        <w:r>
          <w:rPr>
            <w:rFonts w:ascii="仿宋" w:eastAsia="仿宋" w:hAnsi="仿宋" w:cs="仿宋" w:hint="eastAsia"/>
            <w:lang w:eastAsia="zh-CN"/>
          </w:rPr>
          <w:t>(四)、舒血宁注射液项目意义</w:t>
        </w:r>
        <w:r>
          <w:tab/>
        </w:r>
        <w:r>
          <w:fldChar w:fldCharType="begin"/>
        </w:r>
        <w:r>
          <w:instrText xml:space="preserve"> PAGEREF _Toc26148 \h </w:instrText>
        </w:r>
        <w:r>
          <w:fldChar w:fldCharType="separate"/>
        </w:r>
        <w:r>
          <w:t>8</w:t>
        </w:r>
        <w:r>
          <w:fldChar w:fldCharType="end"/>
        </w:r>
      </w:hyperlink>
    </w:p>
    <w:p>
      <w:pPr>
        <w:pStyle w:val="TOC2"/>
        <w:tabs>
          <w:tab w:val="right" w:leader="dot" w:pos="8306"/>
        </w:tabs>
      </w:pPr>
      <w:hyperlink w:anchor="_Toc13646" w:history="1">
        <w:r>
          <w:rPr>
            <w:rFonts w:ascii="仿宋" w:eastAsia="仿宋" w:hAnsi="仿宋" w:cs="仿宋" w:hint="eastAsia"/>
            <w:lang w:eastAsia="zh-CN"/>
          </w:rPr>
          <w:t>(五)、舒血宁注射液项目背景</w:t>
        </w:r>
        <w:r>
          <w:tab/>
        </w:r>
        <w:r>
          <w:fldChar w:fldCharType="begin"/>
        </w:r>
        <w:r>
          <w:instrText xml:space="preserve"> PAGEREF _Toc13646 \h </w:instrText>
        </w:r>
        <w:r>
          <w:fldChar w:fldCharType="separate"/>
        </w:r>
        <w:r>
          <w:t>9</w:t>
        </w:r>
        <w:r>
          <w:fldChar w:fldCharType="end"/>
        </w:r>
      </w:hyperlink>
    </w:p>
    <w:p>
      <w:pPr>
        <w:pStyle w:val="TOC1"/>
        <w:tabs>
          <w:tab w:val="right" w:leader="dot" w:pos="8306"/>
        </w:tabs>
      </w:pPr>
      <w:hyperlink w:anchor="_Toc12188" w:history="1">
        <w:r>
          <w:rPr>
            <w:rFonts w:ascii="仿宋" w:eastAsia="仿宋" w:hAnsi="仿宋" w:cs="仿宋" w:hint="eastAsia"/>
            <w:lang w:eastAsia="zh-CN"/>
          </w:rPr>
          <w:t>二、产品规划分析</w:t>
        </w:r>
        <w:r>
          <w:tab/>
        </w:r>
        <w:r>
          <w:fldChar w:fldCharType="begin"/>
        </w:r>
        <w:r>
          <w:instrText xml:space="preserve"> PAGEREF _Toc12188 \h </w:instrText>
        </w:r>
        <w:r>
          <w:fldChar w:fldCharType="separate"/>
        </w:r>
        <w:r>
          <w:t>10</w:t>
        </w:r>
        <w:r>
          <w:fldChar w:fldCharType="end"/>
        </w:r>
      </w:hyperlink>
    </w:p>
    <w:p>
      <w:pPr>
        <w:pStyle w:val="TOC2"/>
        <w:tabs>
          <w:tab w:val="right" w:leader="dot" w:pos="8306"/>
        </w:tabs>
      </w:pPr>
      <w:hyperlink w:anchor="_Toc5309" w:history="1">
        <w:r>
          <w:rPr>
            <w:rFonts w:ascii="仿宋" w:eastAsia="仿宋" w:hAnsi="仿宋" w:cs="仿宋" w:hint="eastAsia"/>
            <w:lang w:eastAsia="zh-CN"/>
          </w:rPr>
          <w:t>(一)、产品规划</w:t>
        </w:r>
        <w:r>
          <w:tab/>
        </w:r>
        <w:r>
          <w:fldChar w:fldCharType="begin"/>
        </w:r>
        <w:r>
          <w:instrText xml:space="preserve"> PAGEREF _Toc5309 \h </w:instrText>
        </w:r>
        <w:r>
          <w:fldChar w:fldCharType="separate"/>
        </w:r>
        <w:r>
          <w:t>10</w:t>
        </w:r>
        <w:r>
          <w:fldChar w:fldCharType="end"/>
        </w:r>
      </w:hyperlink>
    </w:p>
    <w:p>
      <w:pPr>
        <w:pStyle w:val="TOC2"/>
        <w:tabs>
          <w:tab w:val="right" w:leader="dot" w:pos="8306"/>
        </w:tabs>
      </w:pPr>
      <w:hyperlink w:anchor="_Toc1768" w:history="1">
        <w:r>
          <w:rPr>
            <w:rFonts w:ascii="仿宋" w:eastAsia="仿宋" w:hAnsi="仿宋" w:cs="仿宋" w:hint="eastAsia"/>
            <w:lang w:eastAsia="zh-CN"/>
          </w:rPr>
          <w:t>(二)、建设规模</w:t>
        </w:r>
        <w:r>
          <w:tab/>
        </w:r>
        <w:r>
          <w:fldChar w:fldCharType="begin"/>
        </w:r>
        <w:r>
          <w:instrText xml:space="preserve"> PAGEREF _Toc1768 \h </w:instrText>
        </w:r>
        <w:r>
          <w:fldChar w:fldCharType="separate"/>
        </w:r>
        <w:r>
          <w:t>10</w:t>
        </w:r>
        <w:r>
          <w:fldChar w:fldCharType="end"/>
        </w:r>
      </w:hyperlink>
    </w:p>
    <w:p>
      <w:pPr>
        <w:pStyle w:val="TOC1"/>
        <w:tabs>
          <w:tab w:val="right" w:leader="dot" w:pos="8306"/>
        </w:tabs>
      </w:pPr>
      <w:hyperlink w:anchor="_Toc12976" w:history="1">
        <w:r>
          <w:rPr>
            <w:rFonts w:ascii="仿宋" w:eastAsia="仿宋" w:hAnsi="仿宋" w:cs="仿宋" w:hint="eastAsia"/>
            <w:lang w:eastAsia="zh-CN"/>
          </w:rPr>
          <w:t>三、舒血宁注射液项目选址可行性分析</w:t>
        </w:r>
        <w:r>
          <w:tab/>
        </w:r>
        <w:r>
          <w:fldChar w:fldCharType="begin"/>
        </w:r>
        <w:r>
          <w:instrText xml:space="preserve"> PAGEREF _Toc12976 \h </w:instrText>
        </w:r>
        <w:r>
          <w:fldChar w:fldCharType="separate"/>
        </w:r>
        <w:r>
          <w:t>12</w:t>
        </w:r>
        <w:r>
          <w:fldChar w:fldCharType="end"/>
        </w:r>
      </w:hyperlink>
    </w:p>
    <w:p>
      <w:pPr>
        <w:pStyle w:val="TOC2"/>
        <w:tabs>
          <w:tab w:val="right" w:leader="dot" w:pos="8306"/>
        </w:tabs>
      </w:pPr>
      <w:hyperlink w:anchor="_Toc13229" w:history="1">
        <w:r>
          <w:rPr>
            <w:rFonts w:ascii="仿宋" w:eastAsia="仿宋" w:hAnsi="仿宋" w:cs="仿宋" w:hint="eastAsia"/>
            <w:lang w:eastAsia="zh-CN"/>
          </w:rPr>
          <w:t>(一)、舒血宁注射液项目选址</w:t>
        </w:r>
        <w:r>
          <w:tab/>
        </w:r>
        <w:r>
          <w:fldChar w:fldCharType="begin"/>
        </w:r>
        <w:r>
          <w:instrText xml:space="preserve"> PAGEREF _Toc13229 \h </w:instrText>
        </w:r>
        <w:r>
          <w:fldChar w:fldCharType="separate"/>
        </w:r>
        <w:r>
          <w:t>12</w:t>
        </w:r>
        <w:r>
          <w:fldChar w:fldCharType="end"/>
        </w:r>
      </w:hyperlink>
    </w:p>
    <w:p>
      <w:pPr>
        <w:pStyle w:val="TOC2"/>
        <w:tabs>
          <w:tab w:val="right" w:leader="dot" w:pos="8306"/>
        </w:tabs>
      </w:pPr>
      <w:hyperlink w:anchor="_Toc16936" w:history="1">
        <w:r>
          <w:rPr>
            <w:rFonts w:ascii="仿宋" w:eastAsia="仿宋" w:hAnsi="仿宋" w:cs="仿宋" w:hint="eastAsia"/>
            <w:lang w:eastAsia="zh-CN"/>
          </w:rPr>
          <w:t>(二)、用地控制指标</w:t>
        </w:r>
        <w:r>
          <w:tab/>
        </w:r>
        <w:r>
          <w:fldChar w:fldCharType="begin"/>
        </w:r>
        <w:r>
          <w:instrText xml:space="preserve"> PAGEREF _Toc16936 \h </w:instrText>
        </w:r>
        <w:r>
          <w:fldChar w:fldCharType="separate"/>
        </w:r>
        <w:r>
          <w:t>12</w:t>
        </w:r>
        <w:r>
          <w:fldChar w:fldCharType="end"/>
        </w:r>
      </w:hyperlink>
    </w:p>
    <w:p>
      <w:pPr>
        <w:pStyle w:val="TOC2"/>
        <w:tabs>
          <w:tab w:val="right" w:leader="dot" w:pos="8306"/>
        </w:tabs>
      </w:pPr>
      <w:hyperlink w:anchor="_Toc18196" w:history="1">
        <w:r>
          <w:rPr>
            <w:rFonts w:ascii="仿宋" w:eastAsia="仿宋" w:hAnsi="仿宋" w:cs="仿宋" w:hint="eastAsia"/>
            <w:lang w:eastAsia="zh-CN"/>
          </w:rPr>
          <w:t>(三)、节约用地措施</w:t>
        </w:r>
        <w:r>
          <w:tab/>
        </w:r>
        <w:r>
          <w:fldChar w:fldCharType="begin"/>
        </w:r>
        <w:r>
          <w:instrText xml:space="preserve"> PAGEREF _Toc18196 \h </w:instrText>
        </w:r>
        <w:r>
          <w:fldChar w:fldCharType="separate"/>
        </w:r>
        <w:r>
          <w:t>14</w:t>
        </w:r>
        <w:r>
          <w:fldChar w:fldCharType="end"/>
        </w:r>
      </w:hyperlink>
    </w:p>
    <w:p>
      <w:pPr>
        <w:pStyle w:val="TOC2"/>
        <w:tabs>
          <w:tab w:val="right" w:leader="dot" w:pos="8306"/>
        </w:tabs>
      </w:pPr>
      <w:hyperlink w:anchor="_Toc14636" w:history="1">
        <w:r>
          <w:rPr>
            <w:rFonts w:ascii="仿宋" w:eastAsia="仿宋" w:hAnsi="仿宋" w:cs="仿宋" w:hint="eastAsia"/>
            <w:lang w:eastAsia="zh-CN"/>
          </w:rPr>
          <w:t>(四)、总图布置方案</w:t>
        </w:r>
        <w:r>
          <w:tab/>
        </w:r>
        <w:r>
          <w:fldChar w:fldCharType="begin"/>
        </w:r>
        <w:r>
          <w:instrText xml:space="preserve"> PAGEREF _Toc14636 \h </w:instrText>
        </w:r>
        <w:r>
          <w:fldChar w:fldCharType="separate"/>
        </w:r>
        <w:r>
          <w:t>15</w:t>
        </w:r>
        <w:r>
          <w:fldChar w:fldCharType="end"/>
        </w:r>
      </w:hyperlink>
    </w:p>
    <w:p>
      <w:pPr>
        <w:pStyle w:val="TOC2"/>
        <w:tabs>
          <w:tab w:val="right" w:leader="dot" w:pos="8306"/>
        </w:tabs>
      </w:pPr>
      <w:hyperlink w:anchor="_Toc27260" w:history="1">
        <w:r>
          <w:rPr>
            <w:rFonts w:ascii="仿宋" w:eastAsia="仿宋" w:hAnsi="仿宋" w:cs="仿宋" w:hint="eastAsia"/>
            <w:lang w:eastAsia="zh-CN"/>
          </w:rPr>
          <w:t>(五)、选址综合评价</w:t>
        </w:r>
        <w:r>
          <w:tab/>
        </w:r>
        <w:r>
          <w:fldChar w:fldCharType="begin"/>
        </w:r>
        <w:r>
          <w:instrText xml:space="preserve"> PAGEREF _Toc27260 \h </w:instrText>
        </w:r>
        <w:r>
          <w:fldChar w:fldCharType="separate"/>
        </w:r>
        <w:r>
          <w:t>16</w:t>
        </w:r>
        <w:r>
          <w:fldChar w:fldCharType="end"/>
        </w:r>
      </w:hyperlink>
    </w:p>
    <w:p>
      <w:pPr>
        <w:pStyle w:val="TOC1"/>
        <w:tabs>
          <w:tab w:val="right" w:leader="dot" w:pos="8306"/>
        </w:tabs>
      </w:pPr>
      <w:hyperlink w:anchor="_Toc24879" w:history="1">
        <w:r>
          <w:rPr>
            <w:rFonts w:ascii="仿宋" w:eastAsia="仿宋" w:hAnsi="仿宋" w:cs="仿宋" w:hint="eastAsia"/>
            <w:lang w:eastAsia="zh-CN"/>
          </w:rPr>
          <w:t>四、市场分析、调研</w:t>
        </w:r>
        <w:r>
          <w:tab/>
        </w:r>
        <w:r>
          <w:fldChar w:fldCharType="begin"/>
        </w:r>
        <w:r>
          <w:instrText xml:space="preserve"> PAGEREF _Toc24879 \h </w:instrText>
        </w:r>
        <w:r>
          <w:fldChar w:fldCharType="separate"/>
        </w:r>
        <w:r>
          <w:t>17</w:t>
        </w:r>
        <w:r>
          <w:fldChar w:fldCharType="end"/>
        </w:r>
      </w:hyperlink>
    </w:p>
    <w:p>
      <w:pPr>
        <w:pStyle w:val="TOC2"/>
        <w:tabs>
          <w:tab w:val="right" w:leader="dot" w:pos="8306"/>
        </w:tabs>
      </w:pPr>
      <w:hyperlink w:anchor="_Toc14557" w:history="1">
        <w:r>
          <w:rPr>
            <w:rFonts w:ascii="仿宋" w:eastAsia="仿宋" w:hAnsi="仿宋" w:cs="仿宋" w:hint="eastAsia"/>
            <w:lang w:eastAsia="zh-CN"/>
          </w:rPr>
          <w:t>(一)、舒血宁注射液行业分析</w:t>
        </w:r>
        <w:r>
          <w:tab/>
        </w:r>
        <w:r>
          <w:fldChar w:fldCharType="begin"/>
        </w:r>
        <w:r>
          <w:instrText xml:space="preserve"> PAGEREF _Toc14557 \h </w:instrText>
        </w:r>
        <w:r>
          <w:fldChar w:fldCharType="separate"/>
        </w:r>
        <w:r>
          <w:t>17</w:t>
        </w:r>
        <w:r>
          <w:fldChar w:fldCharType="end"/>
        </w:r>
      </w:hyperlink>
    </w:p>
    <w:p>
      <w:pPr>
        <w:pStyle w:val="TOC2"/>
        <w:tabs>
          <w:tab w:val="right" w:leader="dot" w:pos="8306"/>
        </w:tabs>
      </w:pPr>
      <w:hyperlink w:anchor="_Toc11120" w:history="1">
        <w:r>
          <w:rPr>
            <w:rFonts w:ascii="仿宋" w:eastAsia="仿宋" w:hAnsi="仿宋" w:cs="仿宋" w:hint="eastAsia"/>
            <w:lang w:eastAsia="zh-CN"/>
          </w:rPr>
          <w:t>(二)、舒血宁注射液市场分析预测</w:t>
        </w:r>
        <w:r>
          <w:tab/>
        </w:r>
        <w:r>
          <w:fldChar w:fldCharType="begin"/>
        </w:r>
        <w:r>
          <w:instrText xml:space="preserve"> PAGEREF _Toc11120 \h </w:instrText>
        </w:r>
        <w:r>
          <w:fldChar w:fldCharType="separate"/>
        </w:r>
        <w:r>
          <w:t>18</w:t>
        </w:r>
        <w:r>
          <w:fldChar w:fldCharType="end"/>
        </w:r>
      </w:hyperlink>
    </w:p>
    <w:p>
      <w:pPr>
        <w:pStyle w:val="TOC1"/>
        <w:tabs>
          <w:tab w:val="right" w:leader="dot" w:pos="8306"/>
        </w:tabs>
      </w:pPr>
      <w:hyperlink w:anchor="_Toc8209" w:history="1">
        <w:r>
          <w:rPr>
            <w:rFonts w:ascii="仿宋" w:eastAsia="仿宋" w:hAnsi="仿宋" w:cs="仿宋" w:hint="eastAsia"/>
            <w:lang w:eastAsia="zh-CN"/>
          </w:rPr>
          <w:t>五、工艺说明</w:t>
        </w:r>
        <w:r>
          <w:tab/>
        </w:r>
        <w:r>
          <w:fldChar w:fldCharType="begin"/>
        </w:r>
        <w:r>
          <w:instrText xml:space="preserve"> PAGEREF _Toc8209 \h </w:instrText>
        </w:r>
        <w:r>
          <w:fldChar w:fldCharType="separate"/>
        </w:r>
        <w:r>
          <w:t>19</w:t>
        </w:r>
        <w:r>
          <w:fldChar w:fldCharType="end"/>
        </w:r>
      </w:hyperlink>
    </w:p>
    <w:p>
      <w:pPr>
        <w:pStyle w:val="TOC2"/>
        <w:tabs>
          <w:tab w:val="right" w:leader="dot" w:pos="8306"/>
        </w:tabs>
      </w:pPr>
      <w:hyperlink w:anchor="_Toc29072" w:history="1">
        <w:r>
          <w:rPr>
            <w:rFonts w:ascii="仿宋" w:eastAsia="仿宋" w:hAnsi="仿宋" w:cs="仿宋" w:hint="eastAsia"/>
            <w:lang w:eastAsia="zh-CN"/>
          </w:rPr>
          <w:t>(一)、技术管理特点</w:t>
        </w:r>
        <w:r>
          <w:tab/>
        </w:r>
        <w:r>
          <w:fldChar w:fldCharType="begin"/>
        </w:r>
        <w:r>
          <w:instrText xml:space="preserve"> PAGEREF _Toc29072 \h </w:instrText>
        </w:r>
        <w:r>
          <w:fldChar w:fldCharType="separate"/>
        </w:r>
        <w:r>
          <w:t>19</w:t>
        </w:r>
        <w:r>
          <w:fldChar w:fldCharType="end"/>
        </w:r>
      </w:hyperlink>
    </w:p>
    <w:p>
      <w:pPr>
        <w:pStyle w:val="TOC2"/>
        <w:tabs>
          <w:tab w:val="right" w:leader="dot" w:pos="8306"/>
        </w:tabs>
      </w:pPr>
      <w:hyperlink w:anchor="_Toc29088" w:history="1">
        <w:r>
          <w:rPr>
            <w:rFonts w:ascii="仿宋" w:eastAsia="仿宋" w:hAnsi="仿宋" w:cs="仿宋" w:hint="eastAsia"/>
            <w:lang w:eastAsia="zh-CN"/>
          </w:rPr>
          <w:t>(二)、舒血宁注射液项目工艺技术设计方案</w:t>
        </w:r>
        <w:r>
          <w:tab/>
        </w:r>
        <w:r>
          <w:fldChar w:fldCharType="begin"/>
        </w:r>
        <w:r>
          <w:instrText xml:space="preserve"> PAGEREF _Toc29088 \h </w:instrText>
        </w:r>
        <w:r>
          <w:fldChar w:fldCharType="separate"/>
        </w:r>
        <w:r>
          <w:t>20</w:t>
        </w:r>
        <w:r>
          <w:fldChar w:fldCharType="end"/>
        </w:r>
      </w:hyperlink>
    </w:p>
    <w:p>
      <w:pPr>
        <w:pStyle w:val="TOC2"/>
        <w:tabs>
          <w:tab w:val="right" w:leader="dot" w:pos="8306"/>
        </w:tabs>
      </w:pPr>
      <w:hyperlink w:anchor="_Toc19383" w:history="1">
        <w:r>
          <w:rPr>
            <w:rFonts w:ascii="仿宋" w:eastAsia="仿宋" w:hAnsi="仿宋" w:cs="仿宋" w:hint="eastAsia"/>
            <w:lang w:eastAsia="zh-CN"/>
          </w:rPr>
          <w:t>(三)、设备选型方案</w:t>
        </w:r>
        <w:r>
          <w:tab/>
        </w:r>
        <w:r>
          <w:fldChar w:fldCharType="begin"/>
        </w:r>
        <w:r>
          <w:instrText xml:space="preserve"> PAGEREF _Toc19383 \h </w:instrText>
        </w:r>
        <w:r>
          <w:fldChar w:fldCharType="separate"/>
        </w:r>
        <w:r>
          <w:t>21</w:t>
        </w:r>
        <w:r>
          <w:fldChar w:fldCharType="end"/>
        </w:r>
      </w:hyperlink>
    </w:p>
    <w:p>
      <w:pPr>
        <w:pStyle w:val="TOC1"/>
        <w:tabs>
          <w:tab w:val="right" w:leader="dot" w:pos="8306"/>
        </w:tabs>
      </w:pPr>
      <w:hyperlink w:anchor="_Toc18122" w:history="1">
        <w:r>
          <w:rPr>
            <w:rFonts w:ascii="仿宋" w:eastAsia="仿宋" w:hAnsi="仿宋" w:cs="仿宋" w:hint="eastAsia"/>
            <w:lang w:eastAsia="zh-CN"/>
          </w:rPr>
          <w:t>六、舒血宁注射液项目文档管理</w:t>
        </w:r>
        <w:r>
          <w:tab/>
        </w:r>
        <w:r>
          <w:fldChar w:fldCharType="begin"/>
        </w:r>
        <w:r>
          <w:instrText xml:space="preserve"> PAGEREF _Toc18122 \h </w:instrText>
        </w:r>
        <w:r>
          <w:fldChar w:fldCharType="separate"/>
        </w:r>
        <w:r>
          <w:t>22</w:t>
        </w:r>
        <w:r>
          <w:fldChar w:fldCharType="end"/>
        </w:r>
      </w:hyperlink>
    </w:p>
    <w:p>
      <w:pPr>
        <w:pStyle w:val="TOC2"/>
        <w:tabs>
          <w:tab w:val="right" w:leader="dot" w:pos="8306"/>
        </w:tabs>
      </w:pPr>
      <w:hyperlink w:anchor="_Toc12541" w:history="1">
        <w:r>
          <w:rPr>
            <w:rFonts w:ascii="仿宋" w:eastAsia="仿宋" w:hAnsi="仿宋" w:cs="仿宋" w:hint="eastAsia"/>
            <w:lang w:eastAsia="zh-CN"/>
          </w:rPr>
          <w:t>(一)、文档编制与审查</w:t>
        </w:r>
        <w:r>
          <w:tab/>
        </w:r>
        <w:r>
          <w:fldChar w:fldCharType="begin"/>
        </w:r>
        <w:r>
          <w:instrText xml:space="preserve"> PAGEREF _Toc12541 \h </w:instrText>
        </w:r>
        <w:r>
          <w:fldChar w:fldCharType="separate"/>
        </w:r>
        <w:r>
          <w:t>22</w:t>
        </w:r>
        <w:r>
          <w:fldChar w:fldCharType="end"/>
        </w:r>
      </w:hyperlink>
    </w:p>
    <w:p>
      <w:pPr>
        <w:pStyle w:val="TOC2"/>
        <w:tabs>
          <w:tab w:val="right" w:leader="dot" w:pos="8306"/>
        </w:tabs>
      </w:pPr>
      <w:hyperlink w:anchor="_Toc14804" w:history="1">
        <w:r>
          <w:rPr>
            <w:rFonts w:ascii="仿宋" w:eastAsia="仿宋" w:hAnsi="仿宋" w:cs="仿宋" w:hint="eastAsia"/>
            <w:lang w:eastAsia="zh-CN"/>
          </w:rPr>
          <w:t>(二)、文档发布与分发</w:t>
        </w:r>
        <w:r>
          <w:tab/>
        </w:r>
        <w:r>
          <w:fldChar w:fldCharType="begin"/>
        </w:r>
        <w:r>
          <w:instrText xml:space="preserve"> PAGEREF _Toc14804 \h </w:instrText>
        </w:r>
        <w:r>
          <w:fldChar w:fldCharType="separate"/>
        </w:r>
        <w:r>
          <w:t>24</w:t>
        </w:r>
        <w:r>
          <w:fldChar w:fldCharType="end"/>
        </w:r>
      </w:hyperlink>
    </w:p>
    <w:p>
      <w:pPr>
        <w:pStyle w:val="TOC2"/>
        <w:tabs>
          <w:tab w:val="right" w:leader="dot" w:pos="8306"/>
        </w:tabs>
      </w:pPr>
      <w:hyperlink w:anchor="_Toc31725" w:history="1">
        <w:r>
          <w:rPr>
            <w:rFonts w:ascii="仿宋" w:eastAsia="仿宋" w:hAnsi="仿宋" w:cs="仿宋" w:hint="eastAsia"/>
            <w:lang w:eastAsia="zh-CN"/>
          </w:rPr>
          <w:t>(三)、文档存档与归档</w:t>
        </w:r>
        <w:r>
          <w:tab/>
        </w:r>
        <w:r>
          <w:fldChar w:fldCharType="begin"/>
        </w:r>
        <w:r>
          <w:instrText xml:space="preserve"> PAGEREF _Toc31725 \h </w:instrText>
        </w:r>
        <w:r>
          <w:fldChar w:fldCharType="separate"/>
        </w:r>
        <w:r>
          <w:t>25</w:t>
        </w:r>
        <w:r>
          <w:fldChar w:fldCharType="end"/>
        </w:r>
      </w:hyperlink>
    </w:p>
    <w:p>
      <w:pPr>
        <w:pStyle w:val="TOC1"/>
        <w:tabs>
          <w:tab w:val="right" w:leader="dot" w:pos="8306"/>
        </w:tabs>
      </w:pPr>
      <w:hyperlink w:anchor="_Toc18162" w:history="1">
        <w:r>
          <w:rPr>
            <w:rFonts w:ascii="仿宋" w:eastAsia="仿宋" w:hAnsi="仿宋" w:cs="仿宋" w:hint="eastAsia"/>
            <w:lang w:eastAsia="zh-CN"/>
          </w:rPr>
          <w:t>七、舒血宁注射液项目经营效益</w:t>
        </w:r>
        <w:r>
          <w:tab/>
        </w:r>
        <w:r>
          <w:fldChar w:fldCharType="begin"/>
        </w:r>
        <w:r>
          <w:instrText xml:space="preserve"> PAGEREF _Toc18162 \h </w:instrText>
        </w:r>
        <w:r>
          <w:fldChar w:fldCharType="separate"/>
        </w:r>
        <w:r>
          <w:t>26</w:t>
        </w:r>
        <w:r>
          <w:fldChar w:fldCharType="end"/>
        </w:r>
      </w:hyperlink>
    </w:p>
    <w:p>
      <w:pPr>
        <w:pStyle w:val="TOC2"/>
        <w:tabs>
          <w:tab w:val="right" w:leader="dot" w:pos="8306"/>
        </w:tabs>
      </w:pPr>
      <w:hyperlink w:anchor="_Toc31844" w:history="1">
        <w:r>
          <w:rPr>
            <w:rFonts w:ascii="仿宋" w:eastAsia="仿宋" w:hAnsi="仿宋" w:cs="仿宋" w:hint="eastAsia"/>
            <w:lang w:eastAsia="zh-CN"/>
          </w:rPr>
          <w:t>(一)、经济评价财务测算</w:t>
        </w:r>
        <w:r>
          <w:tab/>
        </w:r>
        <w:r>
          <w:fldChar w:fldCharType="begin"/>
        </w:r>
        <w:r>
          <w:instrText xml:space="preserve"> PAGEREF _Toc31844 \h </w:instrText>
        </w:r>
        <w:r>
          <w:fldChar w:fldCharType="separate"/>
        </w:r>
        <w:r>
          <w:t>26</w:t>
        </w:r>
        <w:r>
          <w:fldChar w:fldCharType="end"/>
        </w:r>
      </w:hyperlink>
    </w:p>
    <w:p>
      <w:pPr>
        <w:pStyle w:val="TOC2"/>
        <w:tabs>
          <w:tab w:val="right" w:leader="dot" w:pos="8306"/>
        </w:tabs>
      </w:pPr>
      <w:hyperlink w:anchor="_Toc31038" w:history="1">
        <w:r>
          <w:rPr>
            <w:rFonts w:ascii="仿宋" w:eastAsia="仿宋" w:hAnsi="仿宋" w:cs="仿宋" w:hint="eastAsia"/>
            <w:lang w:eastAsia="zh-CN"/>
          </w:rPr>
          <w:t>(二)、舒血宁注射液项目盈利能力分析</w:t>
        </w:r>
        <w:r>
          <w:tab/>
        </w:r>
        <w:r>
          <w:fldChar w:fldCharType="begin"/>
        </w:r>
        <w:r>
          <w:instrText xml:space="preserve"> PAGEREF _Toc31038 \h </w:instrText>
        </w:r>
        <w:r>
          <w:fldChar w:fldCharType="separate"/>
        </w:r>
        <w:r>
          <w:t>27</w:t>
        </w:r>
        <w:r>
          <w:fldChar w:fldCharType="end"/>
        </w:r>
      </w:hyperlink>
    </w:p>
    <w:p>
      <w:pPr>
        <w:pStyle w:val="TOC1"/>
        <w:tabs>
          <w:tab w:val="right" w:leader="dot" w:pos="8306"/>
        </w:tabs>
      </w:pPr>
      <w:hyperlink w:anchor="_Toc18708" w:history="1">
        <w:r>
          <w:rPr>
            <w:rFonts w:ascii="仿宋" w:eastAsia="仿宋" w:hAnsi="仿宋" w:cs="仿宋" w:hint="eastAsia"/>
            <w:lang w:eastAsia="zh-CN"/>
          </w:rPr>
          <w:t>八、舒血宁注射液项目风险管理</w:t>
        </w:r>
        <w:r>
          <w:tab/>
        </w:r>
        <w:r>
          <w:fldChar w:fldCharType="begin"/>
        </w:r>
        <w:r>
          <w:instrText xml:space="preserve"> PAGEREF _Toc18708 \h </w:instrText>
        </w:r>
        <w:r>
          <w:fldChar w:fldCharType="separate"/>
        </w:r>
        <w:r>
          <w:t>28</w:t>
        </w:r>
        <w:r>
          <w:fldChar w:fldCharType="end"/>
        </w:r>
      </w:hyperlink>
    </w:p>
    <w:p>
      <w:pPr>
        <w:pStyle w:val="TOC2"/>
        <w:tabs>
          <w:tab w:val="right" w:leader="dot" w:pos="8306"/>
        </w:tabs>
      </w:pPr>
      <w:hyperlink w:anchor="_Toc27797" w:history="1">
        <w:r>
          <w:rPr>
            <w:rFonts w:ascii="仿宋" w:eastAsia="仿宋" w:hAnsi="仿宋" w:cs="仿宋" w:hint="eastAsia"/>
            <w:lang w:eastAsia="zh-CN"/>
          </w:rPr>
          <w:t>(一)、风险识别与评估</w:t>
        </w:r>
        <w:r>
          <w:tab/>
        </w:r>
        <w:r>
          <w:fldChar w:fldCharType="begin"/>
        </w:r>
        <w:r>
          <w:instrText xml:space="preserve"> PAGEREF _Toc27797 \h </w:instrText>
        </w:r>
        <w:r>
          <w:fldChar w:fldCharType="separate"/>
        </w:r>
        <w:r>
          <w:t>28</w:t>
        </w:r>
        <w:r>
          <w:fldChar w:fldCharType="end"/>
        </w:r>
      </w:hyperlink>
    </w:p>
    <w:p>
      <w:pPr>
        <w:pStyle w:val="TOC2"/>
        <w:tabs>
          <w:tab w:val="right" w:leader="dot" w:pos="8306"/>
        </w:tabs>
      </w:pPr>
      <w:hyperlink w:anchor="_Toc22131" w:history="1">
        <w:r>
          <w:rPr>
            <w:rFonts w:ascii="仿宋" w:eastAsia="仿宋" w:hAnsi="仿宋" w:cs="仿宋" w:hint="eastAsia"/>
            <w:lang w:eastAsia="zh-CN"/>
          </w:rPr>
          <w:t>(二)、风险应对策略</w:t>
        </w:r>
        <w:r>
          <w:tab/>
        </w:r>
        <w:r>
          <w:fldChar w:fldCharType="begin"/>
        </w:r>
        <w:r>
          <w:instrText xml:space="preserve"> PAGEREF _Toc22131 \h </w:instrText>
        </w:r>
        <w:r>
          <w:fldChar w:fldCharType="separate"/>
        </w:r>
        <w:r>
          <w:t>29</w:t>
        </w:r>
        <w:r>
          <w:fldChar w:fldCharType="end"/>
        </w:r>
      </w:hyperlink>
    </w:p>
    <w:p>
      <w:pPr>
        <w:pStyle w:val="TOC2"/>
        <w:tabs>
          <w:tab w:val="right" w:leader="dot" w:pos="8306"/>
        </w:tabs>
      </w:pPr>
      <w:hyperlink w:anchor="_Toc13155" w:history="1">
        <w:r>
          <w:rPr>
            <w:rFonts w:ascii="仿宋" w:eastAsia="仿宋" w:hAnsi="仿宋" w:cs="仿宋" w:hint="eastAsia"/>
            <w:lang w:eastAsia="zh-CN"/>
          </w:rPr>
          <w:t>(三)、风险监控与控制</w:t>
        </w:r>
        <w:r>
          <w:tab/>
        </w:r>
        <w:r>
          <w:fldChar w:fldCharType="begin"/>
        </w:r>
        <w:r>
          <w:instrText xml:space="preserve"> PAGEREF _Toc13155 \h </w:instrText>
        </w:r>
        <w:r>
          <w:fldChar w:fldCharType="separate"/>
        </w:r>
        <w:r>
          <w:t>31</w:t>
        </w:r>
        <w:r>
          <w:fldChar w:fldCharType="end"/>
        </w:r>
      </w:hyperlink>
    </w:p>
    <w:p>
      <w:pPr>
        <w:pStyle w:val="TOC1"/>
        <w:tabs>
          <w:tab w:val="right" w:leader="dot" w:pos="8306"/>
        </w:tabs>
      </w:pPr>
      <w:hyperlink w:anchor="_Toc17894" w:history="1">
        <w:r>
          <w:rPr>
            <w:rFonts w:ascii="仿宋" w:eastAsia="仿宋" w:hAnsi="仿宋" w:cs="仿宋" w:hint="eastAsia"/>
            <w:lang w:eastAsia="zh-CN"/>
          </w:rPr>
          <w:t>九、舒血宁注射液项目投资规划</w:t>
        </w:r>
        <w:r>
          <w:tab/>
        </w:r>
        <w:r>
          <w:fldChar w:fldCharType="begin"/>
        </w:r>
        <w:r>
          <w:instrText xml:space="preserve"> PAGEREF _Toc17894 \h </w:instrText>
        </w:r>
        <w:r>
          <w:fldChar w:fldCharType="separate"/>
        </w:r>
        <w:r>
          <w:t>32</w:t>
        </w:r>
        <w:r>
          <w:fldChar w:fldCharType="end"/>
        </w:r>
      </w:hyperlink>
    </w:p>
    <w:p>
      <w:pPr>
        <w:pStyle w:val="TOC2"/>
        <w:tabs>
          <w:tab w:val="right" w:leader="dot" w:pos="8306"/>
        </w:tabs>
      </w:pPr>
      <w:hyperlink w:anchor="_Toc26515" w:history="1">
        <w:r>
          <w:rPr>
            <w:rFonts w:ascii="仿宋" w:eastAsia="仿宋" w:hAnsi="仿宋" w:cs="仿宋" w:hint="eastAsia"/>
            <w:lang w:eastAsia="zh-CN"/>
          </w:rPr>
          <w:t>(一)、舒血宁注射液项目总投资估算</w:t>
        </w:r>
        <w:r>
          <w:tab/>
        </w:r>
        <w:r>
          <w:fldChar w:fldCharType="begin"/>
        </w:r>
        <w:r>
          <w:instrText xml:space="preserve"> PAGEREF _Toc26515 \h </w:instrText>
        </w:r>
        <w:r>
          <w:fldChar w:fldCharType="separate"/>
        </w:r>
        <w:r>
          <w:t>32</w:t>
        </w:r>
        <w:r>
          <w:fldChar w:fldCharType="end"/>
        </w:r>
      </w:hyperlink>
    </w:p>
    <w:p>
      <w:pPr>
        <w:pStyle w:val="TOC2"/>
        <w:tabs>
          <w:tab w:val="right" w:leader="dot" w:pos="8306"/>
        </w:tabs>
      </w:pPr>
      <w:hyperlink w:anchor="_Toc14172" w:history="1">
        <w:r>
          <w:rPr>
            <w:rFonts w:ascii="仿宋" w:eastAsia="仿宋" w:hAnsi="仿宋" w:cs="仿宋" w:hint="eastAsia"/>
            <w:lang w:eastAsia="zh-CN"/>
          </w:rPr>
          <w:t>(二)、资金筹措</w:t>
        </w:r>
        <w:r>
          <w:tab/>
        </w:r>
        <w:r>
          <w:fldChar w:fldCharType="begin"/>
        </w:r>
        <w:r>
          <w:instrText xml:space="preserve"> PAGEREF _Toc14172 \h </w:instrText>
        </w:r>
        <w:r>
          <w:fldChar w:fldCharType="separate"/>
        </w:r>
        <w:r>
          <w:t>33</w:t>
        </w:r>
        <w:r>
          <w:fldChar w:fldCharType="end"/>
        </w:r>
      </w:hyperlink>
    </w:p>
    <w:p>
      <w:pPr>
        <w:pStyle w:val="TOC1"/>
        <w:tabs>
          <w:tab w:val="right" w:leader="dot" w:pos="8306"/>
        </w:tabs>
      </w:pPr>
      <w:hyperlink w:anchor="_Toc10307" w:history="1">
        <w:r>
          <w:rPr>
            <w:rFonts w:ascii="仿宋" w:eastAsia="仿宋" w:hAnsi="仿宋" w:cs="仿宋" w:hint="eastAsia"/>
            <w:lang w:eastAsia="zh-CN"/>
          </w:rPr>
          <w:t>十、舒血宁注射液项目财务管理</w:t>
        </w:r>
        <w:r>
          <w:tab/>
        </w:r>
        <w:r>
          <w:fldChar w:fldCharType="begin"/>
        </w:r>
        <w:r>
          <w:instrText xml:space="preserve"> PAGEREF _Toc10307 \h </w:instrText>
        </w:r>
        <w:r>
          <w:fldChar w:fldCharType="separate"/>
        </w:r>
        <w:r>
          <w:t>34</w:t>
        </w:r>
        <w:r>
          <w:fldChar w:fldCharType="end"/>
        </w:r>
      </w:hyperlink>
    </w:p>
    <w:p>
      <w:pPr>
        <w:pStyle w:val="TOC2"/>
        <w:tabs>
          <w:tab w:val="right" w:leader="dot" w:pos="8306"/>
        </w:tabs>
      </w:pPr>
      <w:hyperlink w:anchor="_Toc30908" w:history="1">
        <w:r>
          <w:rPr>
            <w:rFonts w:ascii="仿宋" w:eastAsia="仿宋" w:hAnsi="仿宋" w:cs="仿宋" w:hint="eastAsia"/>
            <w:lang w:eastAsia="zh-CN"/>
          </w:rPr>
          <w:t>(一)、资金需求大</w:t>
        </w:r>
        <w:r>
          <w:tab/>
        </w:r>
        <w:r>
          <w:fldChar w:fldCharType="begin"/>
        </w:r>
        <w:r>
          <w:instrText xml:space="preserve"> PAGEREF _Toc30908 \h </w:instrText>
        </w:r>
        <w:r>
          <w:fldChar w:fldCharType="separate"/>
        </w:r>
        <w:r>
          <w:t>34</w:t>
        </w:r>
        <w:r>
          <w:fldChar w:fldCharType="end"/>
        </w:r>
      </w:hyperlink>
    </w:p>
    <w:p>
      <w:pPr>
        <w:pStyle w:val="TOC2"/>
        <w:tabs>
          <w:tab w:val="right" w:leader="dot" w:pos="8306"/>
        </w:tabs>
      </w:pPr>
      <w:hyperlink w:anchor="_Toc4596" w:history="1">
        <w:r>
          <w:rPr>
            <w:rFonts w:ascii="仿宋" w:eastAsia="仿宋" w:hAnsi="仿宋" w:cs="仿宋" w:hint="eastAsia"/>
            <w:lang w:eastAsia="zh-CN"/>
          </w:rPr>
          <w:t>(二)、研发周期长</w:t>
        </w:r>
        <w:r>
          <w:tab/>
        </w:r>
        <w:r>
          <w:fldChar w:fldCharType="begin"/>
        </w:r>
        <w:r>
          <w:instrText xml:space="preserve"> PAGEREF _Toc4596 \h </w:instrText>
        </w:r>
        <w:r>
          <w:fldChar w:fldCharType="separate"/>
        </w:r>
        <w:r>
          <w:t>35</w:t>
        </w:r>
        <w:r>
          <w:fldChar w:fldCharType="end"/>
        </w:r>
      </w:hyperlink>
    </w:p>
    <w:p>
      <w:pPr>
        <w:pStyle w:val="TOC2"/>
        <w:tabs>
          <w:tab w:val="right" w:leader="dot" w:pos="8306"/>
        </w:tabs>
      </w:pPr>
      <w:hyperlink w:anchor="_Toc2517" w:history="1">
        <w:r>
          <w:rPr>
            <w:rFonts w:ascii="仿宋" w:eastAsia="仿宋" w:hAnsi="仿宋" w:cs="仿宋" w:hint="eastAsia"/>
            <w:lang w:eastAsia="zh-CN"/>
          </w:rPr>
          <w:t>(三)、市场风险大</w:t>
        </w:r>
        <w:r>
          <w:tab/>
        </w:r>
        <w:r>
          <w:fldChar w:fldCharType="begin"/>
        </w:r>
        <w:r>
          <w:instrText xml:space="preserve"> PAGEREF _Toc2517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2" w:history="1">
        <w:r>
          <w:rPr>
            <w:rFonts w:ascii="仿宋" w:eastAsia="仿宋" w:hAnsi="仿宋" w:cs="仿宋" w:hint="eastAsia"/>
            <w:lang w:eastAsia="zh-CN"/>
          </w:rPr>
          <w:t>(四)、利润率高</w:t>
        </w:r>
        <w:r>
          <w:tab/>
        </w:r>
        <w:r>
          <w:fldChar w:fldCharType="begin"/>
        </w:r>
        <w:r>
          <w:instrText xml:space="preserve"> PAGEREF _Toc27972 \h </w:instrText>
        </w:r>
        <w:r>
          <w:fldChar w:fldCharType="separate"/>
        </w:r>
        <w:r>
          <w:t>39</w:t>
        </w:r>
        <w:r>
          <w:fldChar w:fldCharType="end"/>
        </w:r>
      </w:hyperlink>
    </w:p>
    <w:p>
      <w:pPr>
        <w:pStyle w:val="TOC1"/>
        <w:tabs>
          <w:tab w:val="right" w:leader="dot" w:pos="8306"/>
        </w:tabs>
      </w:pPr>
      <w:hyperlink w:anchor="_Toc24750" w:history="1">
        <w:r>
          <w:rPr>
            <w:rFonts w:ascii="仿宋" w:eastAsia="仿宋" w:hAnsi="仿宋" w:cs="仿宋" w:hint="eastAsia"/>
            <w:lang w:eastAsia="zh-CN"/>
          </w:rPr>
          <w:t>十一、舒血宁注射液项目社会影响</w:t>
        </w:r>
        <w:r>
          <w:tab/>
        </w:r>
        <w:r>
          <w:fldChar w:fldCharType="begin"/>
        </w:r>
        <w:r>
          <w:instrText xml:space="preserve"> PAGEREF _Toc24750 \h </w:instrText>
        </w:r>
        <w:r>
          <w:fldChar w:fldCharType="separate"/>
        </w:r>
        <w:r>
          <w:t>41</w:t>
        </w:r>
        <w:r>
          <w:fldChar w:fldCharType="end"/>
        </w:r>
      </w:hyperlink>
    </w:p>
    <w:p>
      <w:pPr>
        <w:pStyle w:val="TOC2"/>
        <w:tabs>
          <w:tab w:val="right" w:leader="dot" w:pos="8306"/>
        </w:tabs>
      </w:pPr>
      <w:hyperlink w:anchor="_Toc28795" w:history="1">
        <w:r>
          <w:rPr>
            <w:rFonts w:ascii="仿宋" w:eastAsia="仿宋" w:hAnsi="仿宋" w:cs="仿宋" w:hint="eastAsia"/>
            <w:lang w:eastAsia="zh-CN"/>
          </w:rPr>
          <w:t>(一)、社会责任与义务</w:t>
        </w:r>
        <w:r>
          <w:tab/>
        </w:r>
        <w:r>
          <w:fldChar w:fldCharType="begin"/>
        </w:r>
        <w:r>
          <w:instrText xml:space="preserve"> PAGEREF _Toc28795 \h </w:instrText>
        </w:r>
        <w:r>
          <w:fldChar w:fldCharType="separate"/>
        </w:r>
        <w:r>
          <w:t>41</w:t>
        </w:r>
        <w:r>
          <w:fldChar w:fldCharType="end"/>
        </w:r>
      </w:hyperlink>
    </w:p>
    <w:p>
      <w:pPr>
        <w:pStyle w:val="TOC2"/>
        <w:tabs>
          <w:tab w:val="right" w:leader="dot" w:pos="8306"/>
        </w:tabs>
      </w:pPr>
      <w:hyperlink w:anchor="_Toc31075" w:history="1">
        <w:r>
          <w:rPr>
            <w:rFonts w:ascii="仿宋" w:eastAsia="仿宋" w:hAnsi="仿宋" w:cs="仿宋" w:hint="eastAsia"/>
            <w:lang w:eastAsia="zh-CN"/>
          </w:rPr>
          <w:t>(二)、社会参与与沟通</w:t>
        </w:r>
        <w:r>
          <w:tab/>
        </w:r>
        <w:r>
          <w:fldChar w:fldCharType="begin"/>
        </w:r>
        <w:r>
          <w:instrText xml:space="preserve"> PAGEREF _Toc31075 \h </w:instrText>
        </w:r>
        <w:r>
          <w:fldChar w:fldCharType="separate"/>
        </w:r>
        <w:r>
          <w:t>42</w:t>
        </w:r>
        <w:r>
          <w:fldChar w:fldCharType="end"/>
        </w:r>
      </w:hyperlink>
    </w:p>
    <w:p>
      <w:pPr>
        <w:pStyle w:val="TOC1"/>
        <w:tabs>
          <w:tab w:val="right" w:leader="dot" w:pos="8306"/>
        </w:tabs>
      </w:pPr>
      <w:hyperlink w:anchor="_Toc4717" w:history="1">
        <w:r>
          <w:rPr>
            <w:rFonts w:ascii="仿宋" w:eastAsia="仿宋" w:hAnsi="仿宋" w:cs="仿宋" w:hint="eastAsia"/>
            <w:lang w:eastAsia="zh-CN"/>
          </w:rPr>
          <w:t>十二、舒血宁注射液项目人力资源管理</w:t>
        </w:r>
        <w:r>
          <w:tab/>
        </w:r>
        <w:r>
          <w:fldChar w:fldCharType="begin"/>
        </w:r>
        <w:r>
          <w:instrText xml:space="preserve"> PAGEREF _Toc4717 \h </w:instrText>
        </w:r>
        <w:r>
          <w:fldChar w:fldCharType="separate"/>
        </w:r>
        <w:r>
          <w:t>43</w:t>
        </w:r>
        <w:r>
          <w:fldChar w:fldCharType="end"/>
        </w:r>
      </w:hyperlink>
    </w:p>
    <w:p>
      <w:pPr>
        <w:pStyle w:val="TOC2"/>
        <w:tabs>
          <w:tab w:val="right" w:leader="dot" w:pos="8306"/>
        </w:tabs>
      </w:pPr>
      <w:hyperlink w:anchor="_Toc22012" w:history="1">
        <w:r>
          <w:rPr>
            <w:rFonts w:ascii="仿宋" w:eastAsia="仿宋" w:hAnsi="仿宋" w:cs="仿宋" w:hint="eastAsia"/>
            <w:lang w:eastAsia="zh-CN"/>
          </w:rPr>
          <w:t>(一)、建立健全的预算管理制度</w:t>
        </w:r>
        <w:r>
          <w:tab/>
        </w:r>
        <w:r>
          <w:fldChar w:fldCharType="begin"/>
        </w:r>
        <w:r>
          <w:instrText xml:space="preserve"> PAGEREF _Toc22012 \h </w:instrText>
        </w:r>
        <w:r>
          <w:fldChar w:fldCharType="separate"/>
        </w:r>
        <w:r>
          <w:t>43</w:t>
        </w:r>
        <w:r>
          <w:fldChar w:fldCharType="end"/>
        </w:r>
      </w:hyperlink>
    </w:p>
    <w:p>
      <w:pPr>
        <w:pStyle w:val="TOC2"/>
        <w:tabs>
          <w:tab w:val="right" w:leader="dot" w:pos="8306"/>
        </w:tabs>
      </w:pPr>
      <w:hyperlink w:anchor="_Toc8574" w:history="1">
        <w:r>
          <w:rPr>
            <w:rFonts w:ascii="仿宋" w:eastAsia="仿宋" w:hAnsi="仿宋" w:cs="仿宋" w:hint="eastAsia"/>
            <w:lang w:eastAsia="zh-CN"/>
          </w:rPr>
          <w:t>(二)、加强资金流动监控</w:t>
        </w:r>
        <w:r>
          <w:tab/>
        </w:r>
        <w:r>
          <w:fldChar w:fldCharType="begin"/>
        </w:r>
        <w:r>
          <w:instrText xml:space="preserve"> PAGEREF _Toc8574 \h </w:instrText>
        </w:r>
        <w:r>
          <w:fldChar w:fldCharType="separate"/>
        </w:r>
        <w:r>
          <w:t>45</w:t>
        </w:r>
        <w:r>
          <w:fldChar w:fldCharType="end"/>
        </w:r>
      </w:hyperlink>
    </w:p>
    <w:p>
      <w:pPr>
        <w:pStyle w:val="TOC2"/>
        <w:tabs>
          <w:tab w:val="right" w:leader="dot" w:pos="8306"/>
        </w:tabs>
      </w:pPr>
      <w:hyperlink w:anchor="_Toc30169" w:history="1">
        <w:r>
          <w:rPr>
            <w:rFonts w:ascii="仿宋" w:eastAsia="仿宋" w:hAnsi="仿宋" w:cs="仿宋" w:hint="eastAsia"/>
            <w:lang w:eastAsia="zh-CN"/>
          </w:rPr>
          <w:t>(三)、制定完善的风险控制机制</w:t>
        </w:r>
        <w:r>
          <w:tab/>
        </w:r>
        <w:r>
          <w:fldChar w:fldCharType="begin"/>
        </w:r>
        <w:r>
          <w:instrText xml:space="preserve"> PAGEREF _Toc30169 \h </w:instrText>
        </w:r>
        <w:r>
          <w:fldChar w:fldCharType="separate"/>
        </w:r>
        <w:r>
          <w:t>46</w:t>
        </w:r>
        <w:r>
          <w:fldChar w:fldCharType="end"/>
        </w:r>
      </w:hyperlink>
    </w:p>
    <w:p>
      <w:pPr>
        <w:pStyle w:val="TOC2"/>
        <w:tabs>
          <w:tab w:val="right" w:leader="dot" w:pos="8306"/>
        </w:tabs>
      </w:pPr>
      <w:hyperlink w:anchor="_Toc10196" w:history="1">
        <w:r>
          <w:rPr>
            <w:rFonts w:ascii="仿宋" w:eastAsia="仿宋" w:hAnsi="仿宋" w:cs="仿宋" w:hint="eastAsia"/>
            <w:lang w:eastAsia="zh-CN"/>
          </w:rPr>
          <w:t>(四)、优化成本管理</w:t>
        </w:r>
        <w:r>
          <w:tab/>
        </w:r>
        <w:r>
          <w:fldChar w:fldCharType="begin"/>
        </w:r>
        <w:r>
          <w:instrText xml:space="preserve"> PAGEREF _Toc10196 \h </w:instrText>
        </w:r>
        <w:r>
          <w:fldChar w:fldCharType="separate"/>
        </w:r>
        <w:r>
          <w:t>47</w:t>
        </w:r>
        <w:r>
          <w:fldChar w:fldCharType="end"/>
        </w:r>
      </w:hyperlink>
    </w:p>
    <w:p>
      <w:pPr>
        <w:pStyle w:val="TOC1"/>
        <w:tabs>
          <w:tab w:val="right" w:leader="dot" w:pos="8306"/>
        </w:tabs>
      </w:pPr>
      <w:hyperlink w:anchor="_Toc18861" w:history="1">
        <w:r>
          <w:rPr>
            <w:rFonts w:ascii="仿宋" w:eastAsia="仿宋" w:hAnsi="仿宋" w:cs="仿宋" w:hint="eastAsia"/>
            <w:lang w:eastAsia="zh-CN"/>
          </w:rPr>
          <w:t>十三、舒血宁注射液项目变更管理</w:t>
        </w:r>
        <w:r>
          <w:tab/>
        </w:r>
        <w:r>
          <w:fldChar w:fldCharType="begin"/>
        </w:r>
        <w:r>
          <w:instrText xml:space="preserve"> PAGEREF _Toc18861 \h </w:instrText>
        </w:r>
        <w:r>
          <w:fldChar w:fldCharType="separate"/>
        </w:r>
        <w:r>
          <w:t>48</w:t>
        </w:r>
        <w:r>
          <w:fldChar w:fldCharType="end"/>
        </w:r>
      </w:hyperlink>
    </w:p>
    <w:p>
      <w:pPr>
        <w:pStyle w:val="TOC2"/>
        <w:tabs>
          <w:tab w:val="right" w:leader="dot" w:pos="8306"/>
        </w:tabs>
      </w:pPr>
      <w:hyperlink w:anchor="_Toc11765" w:history="1">
        <w:r>
          <w:rPr>
            <w:rFonts w:ascii="仿宋" w:eastAsia="仿宋" w:hAnsi="仿宋" w:cs="仿宋" w:hint="eastAsia"/>
            <w:lang w:eastAsia="zh-CN"/>
          </w:rPr>
          <w:t>(一)、变更申请与评估</w:t>
        </w:r>
        <w:r>
          <w:tab/>
        </w:r>
        <w:r>
          <w:fldChar w:fldCharType="begin"/>
        </w:r>
        <w:r>
          <w:instrText xml:space="preserve"> PAGEREF _Toc11765 \h </w:instrText>
        </w:r>
        <w:r>
          <w:fldChar w:fldCharType="separate"/>
        </w:r>
        <w:r>
          <w:t>48</w:t>
        </w:r>
        <w:r>
          <w:fldChar w:fldCharType="end"/>
        </w:r>
      </w:hyperlink>
    </w:p>
    <w:p>
      <w:pPr>
        <w:pStyle w:val="TOC2"/>
        <w:tabs>
          <w:tab w:val="right" w:leader="dot" w:pos="8306"/>
        </w:tabs>
      </w:pPr>
      <w:hyperlink w:anchor="_Toc4123" w:history="1">
        <w:r>
          <w:rPr>
            <w:rFonts w:ascii="仿宋" w:eastAsia="仿宋" w:hAnsi="仿宋" w:cs="仿宋" w:hint="eastAsia"/>
            <w:lang w:eastAsia="zh-CN"/>
          </w:rPr>
          <w:t>(二)、变更实施与控制</w:t>
        </w:r>
        <w:r>
          <w:tab/>
        </w:r>
        <w:r>
          <w:fldChar w:fldCharType="begin"/>
        </w:r>
        <w:r>
          <w:instrText xml:space="preserve"> PAGEREF _Toc4123 \h </w:instrText>
        </w:r>
        <w:r>
          <w:fldChar w:fldCharType="separate"/>
        </w:r>
        <w:r>
          <w:t>49</w:t>
        </w:r>
        <w:r>
          <w:fldChar w:fldCharType="end"/>
        </w:r>
      </w:hyperlink>
    </w:p>
    <w:p>
      <w:pPr>
        <w:pStyle w:val="TOC1"/>
        <w:tabs>
          <w:tab w:val="right" w:leader="dot" w:pos="8306"/>
        </w:tabs>
      </w:pPr>
      <w:hyperlink w:anchor="_Toc14170" w:history="1">
        <w:r>
          <w:rPr>
            <w:rFonts w:ascii="仿宋" w:eastAsia="仿宋" w:hAnsi="仿宋" w:cs="仿宋" w:hint="eastAsia"/>
            <w:lang w:eastAsia="zh-CN"/>
          </w:rPr>
          <w:t>十四、舒血宁注射液项目工程方案分析</w:t>
        </w:r>
        <w:r>
          <w:tab/>
        </w:r>
        <w:r>
          <w:fldChar w:fldCharType="begin"/>
        </w:r>
        <w:r>
          <w:instrText xml:space="preserve"> PAGEREF _Toc14170 \h </w:instrText>
        </w:r>
        <w:r>
          <w:fldChar w:fldCharType="separate"/>
        </w:r>
        <w:r>
          <w:t>50</w:t>
        </w:r>
        <w:r>
          <w:fldChar w:fldCharType="end"/>
        </w:r>
      </w:hyperlink>
    </w:p>
    <w:p>
      <w:pPr>
        <w:pStyle w:val="TOC2"/>
        <w:tabs>
          <w:tab w:val="right" w:leader="dot" w:pos="8306"/>
        </w:tabs>
      </w:pPr>
      <w:hyperlink w:anchor="_Toc10357" w:history="1">
        <w:r>
          <w:rPr>
            <w:rFonts w:ascii="仿宋" w:eastAsia="仿宋" w:hAnsi="仿宋" w:cs="仿宋" w:hint="eastAsia"/>
            <w:lang w:eastAsia="zh-CN"/>
          </w:rPr>
          <w:t>(一)、建筑工程设计原则</w:t>
        </w:r>
        <w:r>
          <w:tab/>
        </w:r>
        <w:r>
          <w:fldChar w:fldCharType="begin"/>
        </w:r>
        <w:r>
          <w:instrText xml:space="preserve"> PAGEREF _Toc10357 \h </w:instrText>
        </w:r>
        <w:r>
          <w:fldChar w:fldCharType="separate"/>
        </w:r>
        <w:r>
          <w:t>50</w:t>
        </w:r>
        <w:r>
          <w:fldChar w:fldCharType="end"/>
        </w:r>
      </w:hyperlink>
    </w:p>
    <w:p>
      <w:pPr>
        <w:pStyle w:val="TOC2"/>
        <w:tabs>
          <w:tab w:val="right" w:leader="dot" w:pos="8306"/>
        </w:tabs>
      </w:pPr>
      <w:hyperlink w:anchor="_Toc28880" w:history="1">
        <w:r>
          <w:rPr>
            <w:rFonts w:ascii="仿宋" w:eastAsia="仿宋" w:hAnsi="仿宋" w:cs="仿宋" w:hint="eastAsia"/>
            <w:lang w:eastAsia="zh-CN"/>
          </w:rPr>
          <w:t>(二)、土建工程建设指标</w:t>
        </w:r>
        <w:r>
          <w:tab/>
        </w:r>
        <w:r>
          <w:fldChar w:fldCharType="begin"/>
        </w:r>
        <w:r>
          <w:instrText xml:space="preserve"> PAGEREF _Toc28880 \h </w:instrText>
        </w:r>
        <w:r>
          <w:fldChar w:fldCharType="separate"/>
        </w:r>
        <w:r>
          <w:t>53</w:t>
        </w:r>
        <w:r>
          <w:fldChar w:fldCharType="end"/>
        </w:r>
      </w:hyperlink>
    </w:p>
    <w:p>
      <w:pPr>
        <w:pStyle w:val="TOC1"/>
        <w:tabs>
          <w:tab w:val="right" w:leader="dot" w:pos="8306"/>
        </w:tabs>
      </w:pPr>
      <w:hyperlink w:anchor="_Toc5160" w:history="1">
        <w:r>
          <w:rPr>
            <w:rFonts w:ascii="仿宋" w:eastAsia="仿宋" w:hAnsi="仿宋" w:cs="仿宋" w:hint="eastAsia"/>
            <w:lang w:eastAsia="zh-CN"/>
          </w:rPr>
          <w:t>十五、舒血宁注射液项目治理与监督</w:t>
        </w:r>
        <w:r>
          <w:tab/>
        </w:r>
        <w:r>
          <w:fldChar w:fldCharType="begin"/>
        </w:r>
        <w:r>
          <w:instrText xml:space="preserve"> PAGEREF _Toc5160 \h </w:instrText>
        </w:r>
        <w:r>
          <w:fldChar w:fldCharType="separate"/>
        </w:r>
        <w:r>
          <w:t>55</w:t>
        </w:r>
        <w:r>
          <w:fldChar w:fldCharType="end"/>
        </w:r>
      </w:hyperlink>
    </w:p>
    <w:p>
      <w:pPr>
        <w:pStyle w:val="TOC2"/>
        <w:tabs>
          <w:tab w:val="right" w:leader="dot" w:pos="8306"/>
        </w:tabs>
      </w:pPr>
      <w:hyperlink w:anchor="_Toc1685" w:history="1">
        <w:r>
          <w:rPr>
            <w:rFonts w:ascii="仿宋" w:eastAsia="仿宋" w:hAnsi="仿宋" w:cs="仿宋" w:hint="eastAsia"/>
            <w:lang w:eastAsia="zh-CN"/>
          </w:rPr>
          <w:t>(一)、舒血宁注射液项目治理结构</w:t>
        </w:r>
        <w:r>
          <w:tab/>
        </w:r>
        <w:r>
          <w:fldChar w:fldCharType="begin"/>
        </w:r>
        <w:r>
          <w:instrText xml:space="preserve"> PAGEREF _Toc1685 \h </w:instrText>
        </w:r>
        <w:r>
          <w:fldChar w:fldCharType="separate"/>
        </w:r>
        <w:r>
          <w:t>55</w:t>
        </w:r>
        <w:r>
          <w:fldChar w:fldCharType="end"/>
        </w:r>
      </w:hyperlink>
    </w:p>
    <w:p>
      <w:pPr>
        <w:pStyle w:val="TOC2"/>
        <w:tabs>
          <w:tab w:val="right" w:leader="dot" w:pos="8306"/>
        </w:tabs>
      </w:pPr>
      <w:hyperlink w:anchor="_Toc25820" w:history="1">
        <w:r>
          <w:rPr>
            <w:rFonts w:ascii="仿宋" w:eastAsia="仿宋" w:hAnsi="仿宋" w:cs="仿宋" w:hint="eastAsia"/>
            <w:lang w:eastAsia="zh-CN"/>
          </w:rPr>
          <w:t>(二)、监督与审计</w:t>
        </w:r>
        <w:r>
          <w:tab/>
        </w:r>
        <w:r>
          <w:fldChar w:fldCharType="begin"/>
        </w:r>
        <w:r>
          <w:instrText xml:space="preserve"> PAGEREF _Toc25820 \h </w:instrText>
        </w:r>
        <w:r>
          <w:fldChar w:fldCharType="separate"/>
        </w:r>
        <w:r>
          <w:t>56</w:t>
        </w:r>
        <w:r>
          <w:fldChar w:fldCharType="end"/>
        </w:r>
      </w:hyperlink>
    </w:p>
    <w:p>
      <w:pPr>
        <w:pStyle w:val="TOC1"/>
        <w:tabs>
          <w:tab w:val="right" w:leader="dot" w:pos="8306"/>
        </w:tabs>
      </w:pPr>
      <w:hyperlink w:anchor="_Toc2190" w:history="1">
        <w:r>
          <w:rPr>
            <w:rFonts w:ascii="仿宋" w:eastAsia="仿宋" w:hAnsi="仿宋" w:cs="仿宋" w:hint="eastAsia"/>
            <w:lang w:eastAsia="zh-CN"/>
          </w:rPr>
          <w:t>十六、质量管理体系</w:t>
        </w:r>
        <w:r>
          <w:tab/>
        </w:r>
        <w:r>
          <w:fldChar w:fldCharType="begin"/>
        </w:r>
        <w:r>
          <w:instrText xml:space="preserve"> PAGEREF _Toc2190 \h </w:instrText>
        </w:r>
        <w:r>
          <w:fldChar w:fldCharType="separate"/>
        </w:r>
        <w:r>
          <w:t>58</w:t>
        </w:r>
        <w:r>
          <w:fldChar w:fldCharType="end"/>
        </w:r>
      </w:hyperlink>
    </w:p>
    <w:p>
      <w:pPr>
        <w:pStyle w:val="TOC2"/>
        <w:tabs>
          <w:tab w:val="right" w:leader="dot" w:pos="8306"/>
        </w:tabs>
      </w:pPr>
      <w:hyperlink w:anchor="_Toc1112" w:history="1">
        <w:r>
          <w:rPr>
            <w:rFonts w:ascii="仿宋" w:eastAsia="仿宋" w:hAnsi="仿宋" w:cs="仿宋" w:hint="eastAsia"/>
            <w:lang w:eastAsia="zh-CN"/>
          </w:rPr>
          <w:t>(一)、质量目标与方针</w:t>
        </w:r>
        <w:r>
          <w:tab/>
        </w:r>
        <w:r>
          <w:fldChar w:fldCharType="begin"/>
        </w:r>
        <w:r>
          <w:instrText xml:space="preserve"> PAGEREF _Toc1112 \h </w:instrText>
        </w:r>
        <w:r>
          <w:fldChar w:fldCharType="separate"/>
        </w:r>
        <w:r>
          <w:t>58</w:t>
        </w:r>
        <w:r>
          <w:fldChar w:fldCharType="end"/>
        </w:r>
      </w:hyperlink>
    </w:p>
    <w:p>
      <w:pPr>
        <w:pStyle w:val="TOC2"/>
        <w:tabs>
          <w:tab w:val="right" w:leader="dot" w:pos="8306"/>
        </w:tabs>
      </w:pPr>
      <w:hyperlink w:anchor="_Toc13582" w:history="1">
        <w:r>
          <w:rPr>
            <w:rFonts w:ascii="仿宋" w:eastAsia="仿宋" w:hAnsi="仿宋" w:cs="仿宋" w:hint="eastAsia"/>
            <w:lang w:eastAsia="zh-CN"/>
          </w:rPr>
          <w:t>(二)、质量管理责任</w:t>
        </w:r>
        <w:r>
          <w:tab/>
        </w:r>
        <w:r>
          <w:fldChar w:fldCharType="begin"/>
        </w:r>
        <w:r>
          <w:instrText xml:space="preserve"> PAGEREF _Toc13582 \h </w:instrText>
        </w:r>
        <w:r>
          <w:fldChar w:fldCharType="separate"/>
        </w:r>
        <w:r>
          <w:t>59</w:t>
        </w:r>
        <w:r>
          <w:fldChar w:fldCharType="end"/>
        </w:r>
      </w:hyperlink>
    </w:p>
    <w:p>
      <w:pPr>
        <w:pStyle w:val="TOC2"/>
        <w:tabs>
          <w:tab w:val="right" w:leader="dot" w:pos="8306"/>
        </w:tabs>
      </w:pPr>
      <w:hyperlink w:anchor="_Toc27805" w:history="1">
        <w:r>
          <w:rPr>
            <w:rFonts w:ascii="仿宋" w:eastAsia="仿宋" w:hAnsi="仿宋" w:cs="仿宋" w:hint="eastAsia"/>
            <w:lang w:eastAsia="zh-CN"/>
          </w:rPr>
          <w:t>(三)、质量管理体系文件</w:t>
        </w:r>
        <w:r>
          <w:tab/>
        </w:r>
        <w:r>
          <w:fldChar w:fldCharType="begin"/>
        </w:r>
        <w:r>
          <w:instrText xml:space="preserve"> PAGEREF _Toc27805 \h </w:instrText>
        </w:r>
        <w:r>
          <w:fldChar w:fldCharType="separate"/>
        </w:r>
        <w:r>
          <w:t>60</w:t>
        </w:r>
        <w:r>
          <w:fldChar w:fldCharType="end"/>
        </w:r>
      </w:hyperlink>
    </w:p>
    <w:p>
      <w:pPr>
        <w:pStyle w:val="TOC2"/>
        <w:tabs>
          <w:tab w:val="right" w:leader="dot" w:pos="8306"/>
        </w:tabs>
      </w:pPr>
      <w:hyperlink w:anchor="_Toc1803" w:history="1">
        <w:r>
          <w:rPr>
            <w:rFonts w:ascii="仿宋" w:eastAsia="仿宋" w:hAnsi="仿宋" w:cs="仿宋" w:hint="eastAsia"/>
            <w:lang w:eastAsia="zh-CN"/>
          </w:rPr>
          <w:t>(四)、质量培训与教育</w:t>
        </w:r>
        <w:r>
          <w:tab/>
        </w:r>
        <w:r>
          <w:fldChar w:fldCharType="begin"/>
        </w:r>
        <w:r>
          <w:instrText xml:space="preserve"> PAGEREF _Toc1803 \h </w:instrText>
        </w:r>
        <w:r>
          <w:fldChar w:fldCharType="separate"/>
        </w:r>
        <w:r>
          <w:t>62</w:t>
        </w:r>
        <w:r>
          <w:fldChar w:fldCharType="end"/>
        </w:r>
      </w:hyperlink>
    </w:p>
    <w:p>
      <w:pPr>
        <w:pStyle w:val="TOC2"/>
        <w:tabs>
          <w:tab w:val="right" w:leader="dot" w:pos="8306"/>
        </w:tabs>
      </w:pPr>
      <w:hyperlink w:anchor="_Toc23010" w:history="1">
        <w:r>
          <w:rPr>
            <w:rFonts w:ascii="仿宋" w:eastAsia="仿宋" w:hAnsi="仿宋" w:cs="仿宋" w:hint="eastAsia"/>
            <w:lang w:eastAsia="zh-CN"/>
          </w:rPr>
          <w:t>(五)、质量审核与评价</w:t>
        </w:r>
        <w:r>
          <w:tab/>
        </w:r>
        <w:r>
          <w:fldChar w:fldCharType="begin"/>
        </w:r>
        <w:r>
          <w:instrText xml:space="preserve"> PAGEREF _Toc23010 \h </w:instrText>
        </w:r>
        <w:r>
          <w:fldChar w:fldCharType="separate"/>
        </w:r>
        <w:r>
          <w:t>63</w:t>
        </w:r>
        <w:r>
          <w:fldChar w:fldCharType="end"/>
        </w:r>
      </w:hyperlink>
    </w:p>
    <w:p>
      <w:pPr>
        <w:pStyle w:val="TOC2"/>
        <w:tabs>
          <w:tab w:val="right" w:leader="dot" w:pos="8306"/>
        </w:tabs>
      </w:pPr>
      <w:hyperlink w:anchor="_Toc2733" w:history="1">
        <w:r>
          <w:rPr>
            <w:rFonts w:ascii="仿宋" w:eastAsia="仿宋" w:hAnsi="仿宋" w:cs="仿宋" w:hint="eastAsia"/>
            <w:lang w:eastAsia="zh-CN"/>
          </w:rPr>
          <w:t>(六)、不符合与纠正措施</w:t>
        </w:r>
        <w:r>
          <w:tab/>
        </w:r>
        <w:r>
          <w:fldChar w:fldCharType="begin"/>
        </w:r>
        <w:r>
          <w:instrText xml:space="preserve"> PAGEREF _Toc2733 \h </w:instrText>
        </w:r>
        <w:r>
          <w:fldChar w:fldCharType="separate"/>
        </w:r>
        <w:r>
          <w:t>64</w:t>
        </w:r>
        <w:r>
          <w:fldChar w:fldCharType="end"/>
        </w:r>
      </w:hyperlink>
    </w:p>
    <w:p>
      <w:pPr>
        <w:pStyle w:val="TOC1"/>
        <w:tabs>
          <w:tab w:val="right" w:leader="dot" w:pos="8306"/>
        </w:tabs>
      </w:pPr>
      <w:hyperlink w:anchor="_Toc3404" w:history="1">
        <w:r>
          <w:rPr>
            <w:rFonts w:ascii="仿宋" w:eastAsia="仿宋" w:hAnsi="仿宋" w:cs="仿宋" w:hint="eastAsia"/>
            <w:lang w:eastAsia="zh-CN"/>
          </w:rPr>
          <w:t>十七、营销与推广策略</w:t>
        </w:r>
        <w:r>
          <w:tab/>
        </w:r>
        <w:r>
          <w:fldChar w:fldCharType="begin"/>
        </w:r>
        <w:r>
          <w:instrText xml:space="preserve"> PAGEREF _Toc3404 \h </w:instrText>
        </w:r>
        <w:r>
          <w:fldChar w:fldCharType="separate"/>
        </w:r>
        <w:r>
          <w:t>66</w:t>
        </w:r>
        <w:r>
          <w:fldChar w:fldCharType="end"/>
        </w:r>
      </w:hyperlink>
    </w:p>
    <w:p>
      <w:pPr>
        <w:pStyle w:val="TOC2"/>
        <w:tabs>
          <w:tab w:val="right" w:leader="dot" w:pos="8306"/>
        </w:tabs>
      </w:pPr>
      <w:hyperlink w:anchor="_Toc21401" w:history="1">
        <w:r>
          <w:rPr>
            <w:rFonts w:ascii="仿宋" w:eastAsia="仿宋" w:hAnsi="仿宋" w:cs="仿宋" w:hint="eastAsia"/>
            <w:lang w:eastAsia="zh-CN"/>
          </w:rPr>
          <w:t>(一)、产品/服务定位与特点</w:t>
        </w:r>
        <w:r>
          <w:tab/>
        </w:r>
        <w:r>
          <w:fldChar w:fldCharType="begin"/>
        </w:r>
        <w:r>
          <w:instrText xml:space="preserve"> PAGEREF _Toc21401 \h </w:instrText>
        </w:r>
        <w:r>
          <w:fldChar w:fldCharType="separate"/>
        </w:r>
        <w:r>
          <w:t>66</w:t>
        </w:r>
        <w:r>
          <w:fldChar w:fldCharType="end"/>
        </w:r>
      </w:hyperlink>
    </w:p>
    <w:p>
      <w:pPr>
        <w:pStyle w:val="TOC2"/>
        <w:tabs>
          <w:tab w:val="right" w:leader="dot" w:pos="8306"/>
        </w:tabs>
      </w:pPr>
      <w:hyperlink w:anchor="_Toc11936" w:history="1">
        <w:r>
          <w:rPr>
            <w:rFonts w:ascii="仿宋" w:eastAsia="仿宋" w:hAnsi="仿宋" w:cs="仿宋" w:hint="eastAsia"/>
            <w:lang w:eastAsia="zh-CN"/>
          </w:rPr>
          <w:t>(二)、市场定位与竞争分析</w:t>
        </w:r>
        <w:r>
          <w:tab/>
        </w:r>
        <w:r>
          <w:fldChar w:fldCharType="begin"/>
        </w:r>
        <w:r>
          <w:instrText xml:space="preserve"> PAGEREF _Toc11936 \h </w:instrText>
        </w:r>
        <w:r>
          <w:fldChar w:fldCharType="separate"/>
        </w:r>
        <w:r>
          <w:t>67</w:t>
        </w:r>
        <w:r>
          <w:fldChar w:fldCharType="end"/>
        </w:r>
      </w:hyperlink>
    </w:p>
    <w:p>
      <w:pPr>
        <w:pStyle w:val="TOC2"/>
        <w:tabs>
          <w:tab w:val="right" w:leader="dot" w:pos="8306"/>
        </w:tabs>
      </w:pPr>
      <w:hyperlink w:anchor="_Toc2673" w:history="1">
        <w:r>
          <w:rPr>
            <w:rFonts w:ascii="仿宋" w:eastAsia="仿宋" w:hAnsi="仿宋" w:cs="仿宋" w:hint="eastAsia"/>
            <w:lang w:eastAsia="zh-CN"/>
          </w:rPr>
          <w:t>(三)、营销渠道与策略</w:t>
        </w:r>
        <w:r>
          <w:tab/>
        </w:r>
        <w:r>
          <w:fldChar w:fldCharType="begin"/>
        </w:r>
        <w:r>
          <w:instrText xml:space="preserve"> PAGEREF _Toc2673 \h </w:instrText>
        </w:r>
        <w:r>
          <w:fldChar w:fldCharType="separate"/>
        </w:r>
        <w:r>
          <w:t>68</w:t>
        </w:r>
        <w:r>
          <w:fldChar w:fldCharType="end"/>
        </w:r>
      </w:hyperlink>
    </w:p>
    <w:p>
      <w:pPr>
        <w:pStyle w:val="TOC2"/>
        <w:tabs>
          <w:tab w:val="right" w:leader="dot" w:pos="8306"/>
        </w:tabs>
      </w:pPr>
      <w:hyperlink w:anchor="_Toc3132" w:history="1">
        <w:r>
          <w:rPr>
            <w:rFonts w:ascii="仿宋" w:eastAsia="仿宋" w:hAnsi="仿宋" w:cs="仿宋" w:hint="eastAsia"/>
            <w:lang w:eastAsia="zh-CN"/>
          </w:rPr>
          <w:t>(四)、推广与宣传活动</w:t>
        </w:r>
        <w:r>
          <w:tab/>
        </w:r>
        <w:r>
          <w:fldChar w:fldCharType="begin"/>
        </w:r>
        <w:r>
          <w:instrText xml:space="preserve"> PAGEREF _Toc3132 \h </w:instrText>
        </w:r>
        <w:r>
          <w:fldChar w:fldCharType="separate"/>
        </w:r>
        <w:r>
          <w:t>69</w:t>
        </w:r>
        <w:r>
          <w:fldChar w:fldCharType="end"/>
        </w:r>
      </w:hyperlink>
    </w:p>
    <w:p>
      <w:pPr>
        <w:pStyle w:val="TOC1"/>
        <w:tabs>
          <w:tab w:val="right" w:leader="dot" w:pos="8306"/>
        </w:tabs>
      </w:pPr>
      <w:hyperlink w:anchor="_Toc29523" w:history="1">
        <w:r>
          <w:rPr>
            <w:rFonts w:ascii="仿宋" w:eastAsia="仿宋" w:hAnsi="仿宋" w:cs="仿宋" w:hint="eastAsia"/>
            <w:lang w:eastAsia="zh-CN"/>
          </w:rPr>
          <w:t>十八、舒血宁注射液项目实施时间节点</w:t>
        </w:r>
        <w:r>
          <w:tab/>
        </w:r>
        <w:r>
          <w:fldChar w:fldCharType="begin"/>
        </w:r>
        <w:r>
          <w:instrText xml:space="preserve"> PAGEREF _Toc29523 \h </w:instrText>
        </w:r>
        <w:r>
          <w:fldChar w:fldCharType="separate"/>
        </w:r>
        <w:r>
          <w:t>75</w:t>
        </w:r>
        <w:r>
          <w:fldChar w:fldCharType="end"/>
        </w:r>
      </w:hyperlink>
    </w:p>
    <w:p>
      <w:pPr>
        <w:pStyle w:val="TOC2"/>
        <w:tabs>
          <w:tab w:val="right" w:leader="dot" w:pos="8306"/>
        </w:tabs>
      </w:pPr>
      <w:hyperlink w:anchor="_Toc13335" w:history="1">
        <w:r>
          <w:rPr>
            <w:rFonts w:ascii="仿宋" w:eastAsia="仿宋" w:hAnsi="仿宋" w:cs="仿宋" w:hint="eastAsia"/>
            <w:lang w:eastAsia="zh-CN"/>
          </w:rPr>
          <w:t>(一)、舒血宁注射液项目启动阶段时间节点</w:t>
        </w:r>
        <w:r>
          <w:tab/>
        </w:r>
        <w:r>
          <w:fldChar w:fldCharType="begin"/>
        </w:r>
        <w:r>
          <w:instrText xml:space="preserve"> PAGEREF _Toc13335 \h </w:instrText>
        </w:r>
        <w:r>
          <w:fldChar w:fldCharType="separate"/>
        </w:r>
        <w:r>
          <w:t>75</w:t>
        </w:r>
        <w:r>
          <w:fldChar w:fldCharType="end"/>
        </w:r>
      </w:hyperlink>
    </w:p>
    <w:p>
      <w:pPr>
        <w:pStyle w:val="TOC2"/>
        <w:tabs>
          <w:tab w:val="right" w:leader="dot" w:pos="8306"/>
        </w:tabs>
      </w:pPr>
      <w:hyperlink w:anchor="_Toc7524" w:history="1">
        <w:r>
          <w:rPr>
            <w:rFonts w:ascii="仿宋" w:eastAsia="仿宋" w:hAnsi="仿宋" w:cs="仿宋" w:hint="eastAsia"/>
            <w:lang w:eastAsia="zh-CN"/>
          </w:rPr>
          <w:t>(二)、舒血宁注射液项目执行阶段时间节点</w:t>
        </w:r>
        <w:r>
          <w:tab/>
        </w:r>
        <w:r>
          <w:fldChar w:fldCharType="begin"/>
        </w:r>
        <w:r>
          <w:instrText xml:space="preserve"> PAGEREF _Toc7524 \h </w:instrText>
        </w:r>
        <w:r>
          <w:fldChar w:fldCharType="separate"/>
        </w:r>
        <w:r>
          <w:t>76</w:t>
        </w:r>
        <w:r>
          <w:fldChar w:fldCharType="end"/>
        </w:r>
      </w:hyperlink>
    </w:p>
    <w:p>
      <w:pPr>
        <w:pStyle w:val="TOC2"/>
        <w:tabs>
          <w:tab w:val="right" w:leader="dot" w:pos="8306"/>
        </w:tabs>
      </w:pPr>
      <w:hyperlink w:anchor="_Toc30112" w:history="1">
        <w:r>
          <w:rPr>
            <w:rFonts w:ascii="仿宋" w:eastAsia="仿宋" w:hAnsi="仿宋" w:cs="仿宋" w:hint="eastAsia"/>
            <w:lang w:eastAsia="zh-CN"/>
          </w:rPr>
          <w:t>(三)、舒血宁注射液项目完成阶段时间节点</w:t>
        </w:r>
        <w:r>
          <w:tab/>
        </w:r>
        <w:r>
          <w:fldChar w:fldCharType="begin"/>
        </w:r>
        <w:r>
          <w:instrText xml:space="preserve"> PAGEREF _Toc30112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72"/>
      <w:r>
        <w:rPr>
          <w:rFonts w:ascii="仿宋" w:eastAsia="仿宋" w:hAnsi="仿宋" w:cs="仿宋" w:hint="eastAsia"/>
          <w:sz w:val="28"/>
          <w:lang w:eastAsia="zh-CN"/>
        </w:rPr>
        <w:t>一、舒血宁注射液项目概论</w:t>
      </w:r>
      <w:bookmarkEnd w:id="2"/>
    </w:p>
    <w:p>
      <w:pPr>
        <w:pStyle w:val="Heading2"/>
        <w:rPr>
          <w:rFonts w:ascii="仿宋" w:eastAsia="仿宋" w:hAnsi="仿宋" w:cs="仿宋" w:hint="eastAsia"/>
          <w:lang w:eastAsia="zh-CN"/>
        </w:rPr>
      </w:pPr>
      <w:bookmarkStart w:id="3" w:name="_Toc1282"/>
      <w:r>
        <w:rPr>
          <w:rFonts w:ascii="仿宋" w:eastAsia="仿宋" w:hAnsi="仿宋" w:cs="仿宋" w:hint="eastAsia"/>
          <w:lang w:eastAsia="zh-CN"/>
        </w:rPr>
        <w:t>(一)、舒血宁注射液项目概况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起源追溯至对市场的深入洞察。市场的不断演变与变革为舒血宁注射液项目提供了难得的机遇。当前市场存在的需求缺口和变革的大环境共同构成了舒血宁注射液项目的背景。这个舒血宁注射液项目旨在充分利用市场机遇，填补行业中尚未满足的需求，为客户提供全新的解决方案。市场的变革和需求的增长使得这个舒血宁注射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舒血宁注射液项目名称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舒血宁注射液项目正式命名为舒血宁注射液。这个名称不仅仅是一个标识，更代表了舒血宁注射液项目的核心理念和愿景。它蕴含着舒血宁注射液项目所要解决问题的关键字，具有强烈的表达和辨识度，为舒血宁注射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舒血宁注射液项目目标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核心目标是提供一种全新、高效的解决方案，满足客户日益增长的需求。舒血宁注射液项目追求的不仅仅是满足市场需求，更是在市场中获得卓越的竞争优势。通过不断提升产品或服务的质量和创新水平，舒血宁注射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舒血宁注射液项目范围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全面涵盖了产品研发、制造、市场推广和售后服务，确保从产品设计到最终用户体验的全方位关注。这一全面的舒血宁注射液项目范围是为了确保舒血宁注射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舒血宁注射液项目时间表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舒血宁注射液项目计划在未来18个月内完成，包括研发、测试、市场试点和正式推出等不同阶段。这个时间表的合理设计是为了确保舒血宁注射液项目各个阶段的顺利推进，以便按时交付高质量的成果。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舒血宁注射液项目预算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总预算估算为XX百万美元，主要分配在研发、市场推广、人员培训和运营等方面。这一充足的预算为舒血宁注射液项目提供了充足的资源，确保舒血宁注射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舒血宁注射液项目风险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可能面临的风险包括市场接受度低、技术难题、竞争激烈等。舒血宁注射液项目团队已经制定了相应的风险应对计划，通过前瞻性的风险管理，确保舒血宁注射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舒血宁注射液项目团队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舒血宁注射液项目汇聚了一支经验丰富、多领域专业素养的核心团队，确保舒血宁注射液项目在各个方面都能拥有高水平的执行力。团队的协同作战是舒血宁注射液项目成功的关键因素之一。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舒血宁注射液项目背景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舒血宁注射液项目的背景根植于市场对更高效、创新产品的渴望，同时也受到科技发展对行业格局的深刻改变的影响。这为舒血宁注射液项目提供了广阔的发展空间和市场需求。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舒血宁注射液项目现状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截至目前，舒血宁注射液项目已完成市场调研和技术验证，取得了初步的成功。这为舒血宁注射液项目在未来的发展奠定了坚实的基础，为更远大的目标打下了坚实的基石。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20"/>
      <w:r>
        <w:rPr>
          <w:rFonts w:ascii="仿宋" w:eastAsia="仿宋" w:hAnsi="仿宋" w:cs="仿宋" w:hint="eastAsia"/>
          <w:sz w:val="28"/>
          <w:lang w:eastAsia="zh-CN"/>
        </w:rPr>
        <w:t>(二)、舒血宁注射液项目目标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keyword》舒血宁注射液项目首要业务目标是在市场中占据有利地位，实现产品/服务的成功推广和销售。通过不断提升产品质量、创新性，舒血宁注射液项目追求成为行业中的领导者，赢得更多客户的青睐。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在科技迅速发展的时代，舒血宁注射液项目着眼于技术创新。通过持续的研发和技术升级，舒血宁注射液项目旨在推出更具创新性的产品或服务，以满足市场对新鲜、先进解决方案的需求。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为了建立可持续的客户关系，舒血宁注射液项目设定了客户满意度目标。通过提供卓越的产品质量和优质的客户服务，舒血宁注射液项目追求赢得客户的信任和忠诚度，确保他们的满意度达到行业领先水平。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舒血宁注射液项目注重社会责任和可持续发展。通过实施环保、社会责任舒血宁注射液项目，舒血宁注射液项目致力于在经济发展的同时保护环境，促进社会公平，实现可持续经营。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舒血宁注射液项目的团队是实现目标的核心驱动力。因此，舒血宁注射液项目设定了团队发展目标，包括提升团队成员的专业技能、培养领导力，以及搭建协同高效的团队工作氛围。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503"/>
      <w:r>
        <w:rPr>
          <w:rFonts w:ascii="仿宋" w:eastAsia="仿宋" w:hAnsi="仿宋" w:cs="仿宋" w:hint="eastAsia"/>
          <w:sz w:val="28"/>
          <w:lang w:eastAsia="zh-CN"/>
        </w:rPr>
        <w:t>(三)、舒血宁注射液项目提出的理由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舒血宁注射液项目提出的理由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提出源于对市场机遇的深刻洞察。当前市场中存在的需求缺口和行业发展趋势表明，有巨大的商业机会等待被开发。通过准确捕捉市场机遇，舒血宁注射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理念基于对技术创新的信仰。通过持续的研发和技术投入，舒血宁注射液项目有望推出更具创新性的产品或服务。在科技飞速发展的当下，舒血宁注射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提出是为了增强企业的行业竞争力。通过提升产品或服务的质量和独特性，舒血宁注射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响应了消费者需求的变化。随着社会和科技的不断发展，消费者对产品和服务的需求也在发生变化。通过深入了解并及时回应消费者的新需求，舒血宁注射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舒血宁注射液项目的提出是企业战略发展规划的一部分。在面对日益激烈的市场竞争和不断变化的商业环境中，舒血宁注射液项目作为企业战略的一环，旨在为企业开辟新的增长领域，巩固企业在行业中的地位。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舒血宁注射液项目的提出不仅仅是基于商业考量，还注重社会责任。通过推出环保、社会责任等方面的舒血宁注射液项目，舒血宁注射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舒血宁注射液项目的提出反映了对利益相关者期望的关注。包括客户、员工、投资者等利益相关者在企业发展中都有着各自的期望，舒血宁注射液项目力求在满足这些期望的同时，取得更大的共赢。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148"/>
      <w:r>
        <w:rPr>
          <w:rFonts w:ascii="仿宋" w:eastAsia="仿宋" w:hAnsi="仿宋" w:cs="仿宋" w:hint="eastAsia"/>
          <w:sz w:val="28"/>
          <w:lang w:eastAsia="zh-CN"/>
        </w:rPr>
        <w:t>(四)、舒血宁注射液项目意义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在实施舒血宁注射液项目的过程中，我们不仅仅是在追逐商业成功，更是为企业和社会的多个层面创造了深远的意义。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首要意义在于提升企业的市场竞争力。通过持续的创新和对产品质量的高标准要求，舒血宁注射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舒血宁注射液项目的推进将促使行业技术水平的提升。通过引入先进技术和创新性解决方案，舒血宁注射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舒血宁注射液项目不仅创造了大量就业机会，提高了就业水平，还注重社会责任和环保。通过参与社会公益事业和推动环保舒血宁注射液项目，舒血宁注射液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综合而言，舒血宁注射液项目意义重大，不仅推动了企业的发展，也为行业和社会的进步贡献了积极力量。这是一个全面而深刻的影响，将在未来产生可持续的正面效应。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646"/>
      <w:r>
        <w:rPr>
          <w:rFonts w:ascii="仿宋" w:eastAsia="仿宋" w:hAnsi="仿宋" w:cs="仿宋" w:hint="eastAsia"/>
          <w:sz w:val="28"/>
          <w:lang w:eastAsia="zh-CN"/>
        </w:rPr>
        <w:t>(五)、舒血宁注射液项目背景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在当今迅猛发展的商业环境中，舒血宁注射液项目的动因根植于对多方面因素的审慎考量。这个舒血宁注射液项目的提出并非孤立的决策，而是对企业所处背景深入思考的产物。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舒血宁注射液项目背后的首要原因。科技的迅速发展和全球市场的快速变化使得企业必须灵活应对。舒血宁注射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竞争的激烈程度也是舒血宁注射液项目背景中不可忽视的一环。企业需要在激烈竞争中脱颖而出，为此，舒血宁注射液项目致力于打破常规，提供独特的价值主张，以吸引客户并确保市场份额的增长。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技术的迅速发展为企业带来了机遇与挑战。作为舒血宁注射液项目启动的背景之一，对新兴技术的应用将有助于提升企业的技术水平，使其在不断演进的商业环境中保持竞争优势。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此外，社会对企业责任的期望也在逐渐升高。舒血宁注射液项目充分融入了社会责任的理念，通过可持续经营和社会公益舒血宁注射液项目，企图为社会贡献一份力量，在商业成功的同时关注社会价值。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18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530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舒血宁注射液项目的主要产品是XXXX，预计年产值为XXX万元。这一产品在市场中占据着重要的地位，其广泛的应用范围使得该舒血宁注射液项目的市场前景非常广阔。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舒血宁注射液项目的xxx产品作为重要的原材料之一，将在多个领域发挥关键作用。其在建筑、交通、能源等方面的广泛应用将为整个产业链提供强大的支持，形成产业协同效应。舒血宁注射液项目的年产值XXX万XXX万XXX万万元不仅反映了其在市场上的巨大潜力，更预示着它对国民经济的积极贡献。这种关联度高、涉及面广的产业关系，使得该舒血宁注射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总征地面积为XXXX平方米，相当于约XX.XX亩，其中净用地面积为XXXX平方米，红线范围内相当于约XX.XX亩。这一用地规模充分考虑了舒血宁注射液项目的建设需求，保障了舒血宁注射液项目在合适的空间内得以充分发展。舒血宁注射液项目规划的总建筑面积为XXXX平方米，其中主体工程建设占XXXX平方米，计容建筑面积达XXXX平方米。预计建筑工程的投资将达到XXXX万元，为舒血宁注射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计划购置的设备共计XXXX台（套），设备购置费用为XXXX万元。这一设备购置计划充分考虑到舒血宁注射液项目的生产需求和技术要求，确保了舒血宁注射液项目在生产运营中具备先进的技术装备和高效的生产能力。设备的合理配置将为舒血宁注射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舒血宁注射液项目计划总投资为XXXX万元，预计年实现营业收入为XXXX万元。这一产能规模的设定旨在确保舒血宁注射液项目能够在投资与回报之间取得平衡，实现长期可持续的发展。舒血宁注射液项目的总投资充分考虑到各个方面的需求，包括用地建设、设备购置等多个环节，以确保舒血宁注射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976"/>
      <w:r>
        <w:rPr>
          <w:rFonts w:ascii="仿宋" w:eastAsia="仿宋" w:hAnsi="仿宋" w:cs="仿宋" w:hint="eastAsia"/>
          <w:sz w:val="28"/>
          <w:lang w:eastAsia="zh-CN"/>
        </w:rPr>
        <w:t>三、舒血宁注射液项目选址可行性分析</w:t>
      </w:r>
      <w:bookmarkEnd w:id="11"/>
    </w:p>
    <w:p>
      <w:pPr>
        <w:pStyle w:val="Heading2"/>
        <w:rPr>
          <w:rFonts w:ascii="仿宋" w:eastAsia="仿宋" w:hAnsi="仿宋" w:cs="仿宋" w:hint="eastAsia"/>
          <w:lang w:eastAsia="zh-CN"/>
        </w:rPr>
      </w:pPr>
      <w:bookmarkStart w:id="12" w:name="_Toc13229"/>
      <w:r>
        <w:rPr>
          <w:rFonts w:ascii="仿宋" w:eastAsia="仿宋" w:hAnsi="仿宋" w:cs="仿宋" w:hint="eastAsia"/>
          <w:lang w:eastAsia="zh-CN"/>
        </w:rPr>
        <w:t>(一)、舒血宁注射液项目选址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该舒血宁注射液项目选址位于XX省XX市XX区XXX街道</w:t>
      </w:r>
    </w:p>
    <w:p>
      <w:pPr>
        <w:pStyle w:val="Heading2"/>
        <w:ind w:firstLine="560" w:firstLineChars="200"/>
        <w:rPr>
          <w:rFonts w:ascii="仿宋" w:eastAsia="仿宋" w:hAnsi="仿宋" w:cs="仿宋" w:hint="eastAsia"/>
          <w:sz w:val="28"/>
          <w:lang w:eastAsia="zh-CN"/>
        </w:rPr>
      </w:pPr>
      <w:bookmarkStart w:id="13" w:name="_Toc1693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舒血宁注射液项目的征地面积将根据舒血宁注射液项目的实际规模和需求进行精确规划。具体面积XXX平方米，旨在确保舒血宁注射液项目不仅能够满足当前的发展需求，还能够预留空间以适应未来的扩展。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净用地面积是在征地面积基础上去除不可利用面积后的实际可开发用地。具体面积XXX平方米，考虑到环保、交通、安全等多方面因素，以确保舒血宁注射液项目在整体利用效率上达到最优。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舒血宁注射液项目计划建设的建筑总规模具体面积XXX平方米。这一规模的确定综合考虑了舒血宁注射液项目的性质、规模，以及城市规划的相关要求，确保建筑布局与周边环境协调一致。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绿地率是舒血宁注射液项目用地中被规划为绿地的比例。具体面积XXX平方米，旨在通过合理规划绿地，改善舒血宁注射液项目周边环境，提升居民生活质量，并符合城市整体绿化规划。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容积率是用地上可以建设的建筑总体积与用地面积之比。具体面积XXX，通过合理的容积率规划，确保舒血宁注射液项目建筑规模与周边环境和谐共生。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舒血宁注射液项目选址与当地城市规划相一致，具体面积XXX平方米。通过与城市规划部门深入沟通，确保舒血宁注射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舒血宁注射液项目选址符合当地产业政策，具体面积XXX平方米。这包括舒血宁注射液项目对当地经济的促进作用，以及对相关产业的带动效应，确保舒血宁注射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用地总体要求必须符合环保和可持续发展的原则，具体面积XXX平方米。通过采用绿色建筑设计、节能减排等措施，确保舒血宁注射液项目在建设和运营过程中对环境的影响最小化，达到可持续发展的要求。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确保舒血宁注射液项目选址具备必要的公共设施配套，具体面积XXX平方米。这包括交通便利性、教育、医疗等基础设施，以提高居民生活品质，使得舒血宁注射液项目选址更具吸引力。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考虑用地总体要求对当地社会稳定性的影响，具体面积XXX平方米。通过深入了解当地社区反馈，确保舒血宁注射液项目的选址和建设过程对当地社会和谐稳定产生积极作用。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舒血宁注射液项目选址不仅符合法规和规划，还在实际操作中具有可行性。这一全面规划将为舒血宁注射液项目的成功实施提供坚实的基础，确保舒血宁注射液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19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舒血宁注射液项目的设备规划和空间设计中，我们将采取灵活设备布局的措施。设备布局将根据实际需求进行灵活设计，避免不必要的浪费。通过合理规划设备摆放位置，我们将提高设备的利用率，减少设备间距，以确保舒血宁注射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舒血宁注射液项目内部引入共享设施的概念，例如共享会议室、办公区等。通过这种方式，我们可以减少对资源的重复建设，提高资源共享效率，从而减小舒血宁注射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63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舒血宁注射液项目的总图布置中，我们将不同功能区域进行明确的规划，以最大程度满足舒血宁注射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2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舒血宁注射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舒血宁注射液项目对环境的影响是综合评价的重要因素之一。我们将详细考虑选址周边的自然环境、生态保护区、水源地等情况，确保舒血宁注射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https://d.book118.com/705003020131011041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87523"/>
    <w:rsid w:val="76687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03020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2024-01-10T04:24:00Z</dcterms:created>
  <dcterms:modified xsi:type="dcterms:W3CDTF">2024-01-10T04:24:53Z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6DC2C0441C6F40C68EC4D632AE9672AA_11</vt:lpwstr>
  </property>
  <property fmtid="{D5CDD505-2E9C-101B-9397-08002B2CF9AE}" pid="3" name="KSOProductBuildVer">
    <vt:lpwstr>2052-12.1.0.16120</vt:lpwstr>
  </property>
</Properties>
</file>