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巴比妥项目评估报告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8" w:history="1">
        <w:r>
          <w:rPr>
            <w:rFonts w:ascii="仿宋" w:eastAsia="仿宋" w:hAnsi="仿宋" w:cs="仿宋" w:hint="eastAsia"/>
            <w:lang w:eastAsia="zh-CN"/>
          </w:rPr>
          <w:t>序言</w:t>
        </w:r>
        <w:r>
          <w:tab/>
        </w:r>
        <w:r>
          <w:fldChar w:fldCharType="begin"/>
        </w:r>
        <w:r>
          <w:instrText xml:space="preserve"> PAGEREF _Toc1178 \h </w:instrText>
        </w:r>
        <w:r>
          <w:fldChar w:fldCharType="separate"/>
        </w:r>
        <w:r>
          <w:t>3</w:t>
        </w:r>
        <w:r>
          <w:fldChar w:fldCharType="end"/>
        </w:r>
      </w:hyperlink>
    </w:p>
    <w:p>
      <w:pPr>
        <w:pStyle w:val="TOC1"/>
        <w:tabs>
          <w:tab w:val="right" w:leader="dot" w:pos="8306"/>
        </w:tabs>
      </w:pPr>
      <w:hyperlink w:anchor="_Toc29926" w:history="1">
        <w:r>
          <w:rPr>
            <w:rFonts w:ascii="仿宋" w:eastAsia="仿宋" w:hAnsi="仿宋" w:cs="仿宋" w:hint="eastAsia"/>
            <w:lang w:eastAsia="zh-CN"/>
          </w:rPr>
          <w:t>一、巴比妥项目环境保护分析</w:t>
        </w:r>
        <w:r>
          <w:tab/>
        </w:r>
        <w:r>
          <w:fldChar w:fldCharType="begin"/>
        </w:r>
        <w:r>
          <w:instrText xml:space="preserve"> PAGEREF _Toc29926 \h </w:instrText>
        </w:r>
        <w:r>
          <w:fldChar w:fldCharType="separate"/>
        </w:r>
        <w:r>
          <w:t>3</w:t>
        </w:r>
        <w:r>
          <w:fldChar w:fldCharType="end"/>
        </w:r>
      </w:hyperlink>
    </w:p>
    <w:p>
      <w:pPr>
        <w:pStyle w:val="TOC2"/>
        <w:tabs>
          <w:tab w:val="right" w:leader="dot" w:pos="8306"/>
        </w:tabs>
      </w:pPr>
      <w:hyperlink w:anchor="_Toc5354" w:history="1">
        <w:r>
          <w:rPr>
            <w:rFonts w:ascii="仿宋" w:eastAsia="仿宋" w:hAnsi="仿宋" w:cs="仿宋" w:hint="eastAsia"/>
            <w:lang w:eastAsia="zh-CN"/>
          </w:rPr>
          <w:t>(一)、建设区域环境质量现状</w:t>
        </w:r>
        <w:r>
          <w:tab/>
        </w:r>
        <w:r>
          <w:fldChar w:fldCharType="begin"/>
        </w:r>
        <w:r>
          <w:instrText xml:space="preserve"> PAGEREF _Toc5354 \h </w:instrText>
        </w:r>
        <w:r>
          <w:fldChar w:fldCharType="separate"/>
        </w:r>
        <w:r>
          <w:t>3</w:t>
        </w:r>
        <w:r>
          <w:fldChar w:fldCharType="end"/>
        </w:r>
      </w:hyperlink>
    </w:p>
    <w:p>
      <w:pPr>
        <w:pStyle w:val="TOC2"/>
        <w:tabs>
          <w:tab w:val="right" w:leader="dot" w:pos="8306"/>
        </w:tabs>
      </w:pPr>
      <w:hyperlink w:anchor="_Toc6551" w:history="1">
        <w:r>
          <w:rPr>
            <w:rFonts w:ascii="仿宋" w:eastAsia="仿宋" w:hAnsi="仿宋" w:cs="仿宋" w:hint="eastAsia"/>
            <w:lang w:eastAsia="zh-CN"/>
          </w:rPr>
          <w:t>(二)、建设期环境保护</w:t>
        </w:r>
        <w:r>
          <w:tab/>
        </w:r>
        <w:r>
          <w:fldChar w:fldCharType="begin"/>
        </w:r>
        <w:r>
          <w:instrText xml:space="preserve"> PAGEREF _Toc6551 \h </w:instrText>
        </w:r>
        <w:r>
          <w:fldChar w:fldCharType="separate"/>
        </w:r>
        <w:r>
          <w:t>4</w:t>
        </w:r>
        <w:r>
          <w:fldChar w:fldCharType="end"/>
        </w:r>
      </w:hyperlink>
    </w:p>
    <w:p>
      <w:pPr>
        <w:pStyle w:val="TOC2"/>
        <w:tabs>
          <w:tab w:val="right" w:leader="dot" w:pos="8306"/>
        </w:tabs>
      </w:pPr>
      <w:hyperlink w:anchor="_Toc30481" w:history="1">
        <w:r>
          <w:rPr>
            <w:rFonts w:ascii="仿宋" w:eastAsia="仿宋" w:hAnsi="仿宋" w:cs="仿宋" w:hint="eastAsia"/>
            <w:lang w:eastAsia="zh-CN"/>
          </w:rPr>
          <w:t>(三)、运营期环境保护</w:t>
        </w:r>
        <w:r>
          <w:tab/>
        </w:r>
        <w:r>
          <w:fldChar w:fldCharType="begin"/>
        </w:r>
        <w:r>
          <w:instrText xml:space="preserve"> PAGEREF _Toc30481 \h </w:instrText>
        </w:r>
        <w:r>
          <w:fldChar w:fldCharType="separate"/>
        </w:r>
        <w:r>
          <w:t>5</w:t>
        </w:r>
        <w:r>
          <w:fldChar w:fldCharType="end"/>
        </w:r>
      </w:hyperlink>
    </w:p>
    <w:p>
      <w:pPr>
        <w:pStyle w:val="TOC2"/>
        <w:tabs>
          <w:tab w:val="right" w:leader="dot" w:pos="8306"/>
        </w:tabs>
      </w:pPr>
      <w:hyperlink w:anchor="_Toc3858" w:history="1">
        <w:r>
          <w:rPr>
            <w:rFonts w:ascii="仿宋" w:eastAsia="仿宋" w:hAnsi="仿宋" w:cs="仿宋" w:hint="eastAsia"/>
            <w:lang w:eastAsia="zh-CN"/>
          </w:rPr>
          <w:t>(四)、巴比妥项目建设对区域经济的影响</w:t>
        </w:r>
        <w:r>
          <w:tab/>
        </w:r>
        <w:r>
          <w:fldChar w:fldCharType="begin"/>
        </w:r>
        <w:r>
          <w:instrText xml:space="preserve"> PAGEREF _Toc3858 \h </w:instrText>
        </w:r>
        <w:r>
          <w:fldChar w:fldCharType="separate"/>
        </w:r>
        <w:r>
          <w:t>7</w:t>
        </w:r>
        <w:r>
          <w:fldChar w:fldCharType="end"/>
        </w:r>
      </w:hyperlink>
    </w:p>
    <w:p>
      <w:pPr>
        <w:pStyle w:val="TOC2"/>
        <w:tabs>
          <w:tab w:val="right" w:leader="dot" w:pos="8306"/>
        </w:tabs>
      </w:pPr>
      <w:hyperlink w:anchor="_Toc7407" w:history="1">
        <w:r>
          <w:rPr>
            <w:rFonts w:ascii="仿宋" w:eastAsia="仿宋" w:hAnsi="仿宋" w:cs="仿宋" w:hint="eastAsia"/>
            <w:lang w:eastAsia="zh-CN"/>
          </w:rPr>
          <w:t>(五)、废弃物处理</w:t>
        </w:r>
        <w:r>
          <w:tab/>
        </w:r>
        <w:r>
          <w:fldChar w:fldCharType="begin"/>
        </w:r>
        <w:r>
          <w:instrText xml:space="preserve"> PAGEREF _Toc7407 \h </w:instrText>
        </w:r>
        <w:r>
          <w:fldChar w:fldCharType="separate"/>
        </w:r>
        <w:r>
          <w:t>8</w:t>
        </w:r>
        <w:r>
          <w:fldChar w:fldCharType="end"/>
        </w:r>
      </w:hyperlink>
    </w:p>
    <w:p>
      <w:pPr>
        <w:pStyle w:val="TOC2"/>
        <w:tabs>
          <w:tab w:val="right" w:leader="dot" w:pos="8306"/>
        </w:tabs>
      </w:pPr>
      <w:hyperlink w:anchor="_Toc31784" w:history="1">
        <w:r>
          <w:rPr>
            <w:rFonts w:ascii="仿宋" w:eastAsia="仿宋" w:hAnsi="仿宋" w:cs="仿宋" w:hint="eastAsia"/>
            <w:lang w:eastAsia="zh-CN"/>
          </w:rPr>
          <w:t>(六)、特殊环境影响分析</w:t>
        </w:r>
        <w:r>
          <w:tab/>
        </w:r>
        <w:r>
          <w:fldChar w:fldCharType="begin"/>
        </w:r>
        <w:r>
          <w:instrText xml:space="preserve"> PAGEREF _Toc31784 \h </w:instrText>
        </w:r>
        <w:r>
          <w:fldChar w:fldCharType="separate"/>
        </w:r>
        <w:r>
          <w:t>9</w:t>
        </w:r>
        <w:r>
          <w:fldChar w:fldCharType="end"/>
        </w:r>
      </w:hyperlink>
    </w:p>
    <w:p>
      <w:pPr>
        <w:pStyle w:val="TOC2"/>
        <w:tabs>
          <w:tab w:val="right" w:leader="dot" w:pos="8306"/>
        </w:tabs>
      </w:pPr>
      <w:hyperlink w:anchor="_Toc25789" w:history="1">
        <w:r>
          <w:rPr>
            <w:rFonts w:ascii="仿宋" w:eastAsia="仿宋" w:hAnsi="仿宋" w:cs="仿宋" w:hint="eastAsia"/>
            <w:lang w:eastAsia="zh-CN"/>
          </w:rPr>
          <w:t>(七)、清洁生产</w:t>
        </w:r>
        <w:r>
          <w:tab/>
        </w:r>
        <w:r>
          <w:fldChar w:fldCharType="begin"/>
        </w:r>
        <w:r>
          <w:instrText xml:space="preserve"> PAGEREF _Toc25789 \h </w:instrText>
        </w:r>
        <w:r>
          <w:fldChar w:fldCharType="separate"/>
        </w:r>
        <w:r>
          <w:t>11</w:t>
        </w:r>
        <w:r>
          <w:fldChar w:fldCharType="end"/>
        </w:r>
      </w:hyperlink>
    </w:p>
    <w:p>
      <w:pPr>
        <w:pStyle w:val="TOC2"/>
        <w:tabs>
          <w:tab w:val="right" w:leader="dot" w:pos="8306"/>
        </w:tabs>
      </w:pPr>
      <w:hyperlink w:anchor="_Toc30258" w:history="1">
        <w:r>
          <w:rPr>
            <w:rFonts w:ascii="仿宋" w:eastAsia="仿宋" w:hAnsi="仿宋" w:cs="仿宋" w:hint="eastAsia"/>
            <w:lang w:eastAsia="zh-CN"/>
          </w:rPr>
          <w:t>(八)、环境保护综合评价</w:t>
        </w:r>
        <w:r>
          <w:tab/>
        </w:r>
        <w:r>
          <w:fldChar w:fldCharType="begin"/>
        </w:r>
        <w:r>
          <w:instrText xml:space="preserve"> PAGEREF _Toc30258 \h </w:instrText>
        </w:r>
        <w:r>
          <w:fldChar w:fldCharType="separate"/>
        </w:r>
        <w:r>
          <w:t>12</w:t>
        </w:r>
        <w:r>
          <w:fldChar w:fldCharType="end"/>
        </w:r>
      </w:hyperlink>
    </w:p>
    <w:p>
      <w:pPr>
        <w:pStyle w:val="TOC1"/>
        <w:tabs>
          <w:tab w:val="right" w:leader="dot" w:pos="8306"/>
        </w:tabs>
      </w:pPr>
      <w:hyperlink w:anchor="_Toc1638" w:history="1">
        <w:r>
          <w:rPr>
            <w:rFonts w:ascii="仿宋" w:eastAsia="仿宋" w:hAnsi="仿宋" w:cs="仿宋" w:hint="eastAsia"/>
            <w:lang w:eastAsia="zh-CN"/>
          </w:rPr>
          <w:t>二、建设单位基本信息</w:t>
        </w:r>
        <w:r>
          <w:tab/>
        </w:r>
        <w:r>
          <w:fldChar w:fldCharType="begin"/>
        </w:r>
        <w:r>
          <w:instrText xml:space="preserve"> PAGEREF _Toc1638 \h </w:instrText>
        </w:r>
        <w:r>
          <w:fldChar w:fldCharType="separate"/>
        </w:r>
        <w:r>
          <w:t>14</w:t>
        </w:r>
        <w:r>
          <w:fldChar w:fldCharType="end"/>
        </w:r>
      </w:hyperlink>
    </w:p>
    <w:p>
      <w:pPr>
        <w:pStyle w:val="TOC2"/>
        <w:tabs>
          <w:tab w:val="right" w:leader="dot" w:pos="8306"/>
        </w:tabs>
      </w:pPr>
      <w:hyperlink w:anchor="_Toc21884" w:history="1">
        <w:r>
          <w:rPr>
            <w:rFonts w:ascii="仿宋" w:eastAsia="仿宋" w:hAnsi="仿宋" w:cs="仿宋" w:hint="eastAsia"/>
            <w:lang w:eastAsia="zh-CN"/>
          </w:rPr>
          <w:t>(一)、巴比妥项目承办单位基本情况</w:t>
        </w:r>
        <w:r>
          <w:tab/>
        </w:r>
        <w:r>
          <w:fldChar w:fldCharType="begin"/>
        </w:r>
        <w:r>
          <w:instrText xml:space="preserve"> PAGEREF _Toc21884 \h </w:instrText>
        </w:r>
        <w:r>
          <w:fldChar w:fldCharType="separate"/>
        </w:r>
        <w:r>
          <w:t>14</w:t>
        </w:r>
        <w:r>
          <w:fldChar w:fldCharType="end"/>
        </w:r>
      </w:hyperlink>
    </w:p>
    <w:p>
      <w:pPr>
        <w:pStyle w:val="TOC2"/>
        <w:tabs>
          <w:tab w:val="right" w:leader="dot" w:pos="8306"/>
        </w:tabs>
      </w:pPr>
      <w:hyperlink w:anchor="_Toc16596" w:history="1">
        <w:r>
          <w:rPr>
            <w:rFonts w:ascii="仿宋" w:eastAsia="仿宋" w:hAnsi="仿宋" w:cs="仿宋" w:hint="eastAsia"/>
            <w:lang w:eastAsia="zh-CN"/>
          </w:rPr>
          <w:t>(二)、公司经济效益分析</w:t>
        </w:r>
        <w:r>
          <w:tab/>
        </w:r>
        <w:r>
          <w:fldChar w:fldCharType="begin"/>
        </w:r>
        <w:r>
          <w:instrText xml:space="preserve"> PAGEREF _Toc16596 \h </w:instrText>
        </w:r>
        <w:r>
          <w:fldChar w:fldCharType="separate"/>
        </w:r>
        <w:r>
          <w:t>16</w:t>
        </w:r>
        <w:r>
          <w:fldChar w:fldCharType="end"/>
        </w:r>
      </w:hyperlink>
    </w:p>
    <w:p>
      <w:pPr>
        <w:pStyle w:val="TOC1"/>
        <w:tabs>
          <w:tab w:val="right" w:leader="dot" w:pos="8306"/>
        </w:tabs>
      </w:pPr>
      <w:hyperlink w:anchor="_Toc11761" w:history="1">
        <w:r>
          <w:rPr>
            <w:rFonts w:ascii="仿宋" w:eastAsia="仿宋" w:hAnsi="仿宋" w:cs="仿宋" w:hint="eastAsia"/>
            <w:lang w:eastAsia="zh-CN"/>
          </w:rPr>
          <w:t>三、建设规划</w:t>
        </w:r>
        <w:r>
          <w:tab/>
        </w:r>
        <w:r>
          <w:fldChar w:fldCharType="begin"/>
        </w:r>
        <w:r>
          <w:instrText xml:space="preserve"> PAGEREF _Toc11761 \h </w:instrText>
        </w:r>
        <w:r>
          <w:fldChar w:fldCharType="separate"/>
        </w:r>
        <w:r>
          <w:t>17</w:t>
        </w:r>
        <w:r>
          <w:fldChar w:fldCharType="end"/>
        </w:r>
      </w:hyperlink>
    </w:p>
    <w:p>
      <w:pPr>
        <w:pStyle w:val="TOC2"/>
        <w:tabs>
          <w:tab w:val="right" w:leader="dot" w:pos="8306"/>
        </w:tabs>
      </w:pPr>
      <w:hyperlink w:anchor="_Toc28255" w:history="1">
        <w:r>
          <w:rPr>
            <w:rFonts w:ascii="仿宋" w:eastAsia="仿宋" w:hAnsi="仿宋" w:cs="仿宋" w:hint="eastAsia"/>
            <w:lang w:eastAsia="zh-CN"/>
          </w:rPr>
          <w:t>(一)、产品规划</w:t>
        </w:r>
        <w:r>
          <w:tab/>
        </w:r>
        <w:r>
          <w:fldChar w:fldCharType="begin"/>
        </w:r>
        <w:r>
          <w:instrText xml:space="preserve"> PAGEREF _Toc28255 \h </w:instrText>
        </w:r>
        <w:r>
          <w:fldChar w:fldCharType="separate"/>
        </w:r>
        <w:r>
          <w:t>17</w:t>
        </w:r>
        <w:r>
          <w:fldChar w:fldCharType="end"/>
        </w:r>
      </w:hyperlink>
    </w:p>
    <w:p>
      <w:pPr>
        <w:pStyle w:val="TOC2"/>
        <w:tabs>
          <w:tab w:val="right" w:leader="dot" w:pos="8306"/>
        </w:tabs>
      </w:pPr>
      <w:hyperlink w:anchor="_Toc5685" w:history="1">
        <w:r>
          <w:rPr>
            <w:rFonts w:ascii="仿宋" w:eastAsia="仿宋" w:hAnsi="仿宋" w:cs="仿宋" w:hint="eastAsia"/>
            <w:lang w:eastAsia="zh-CN"/>
          </w:rPr>
          <w:t>(二)、建设规模</w:t>
        </w:r>
        <w:r>
          <w:tab/>
        </w:r>
        <w:r>
          <w:fldChar w:fldCharType="begin"/>
        </w:r>
        <w:r>
          <w:instrText xml:space="preserve"> PAGEREF _Toc5685 \h </w:instrText>
        </w:r>
        <w:r>
          <w:fldChar w:fldCharType="separate"/>
        </w:r>
        <w:r>
          <w:t>19</w:t>
        </w:r>
        <w:r>
          <w:fldChar w:fldCharType="end"/>
        </w:r>
      </w:hyperlink>
    </w:p>
    <w:p>
      <w:pPr>
        <w:pStyle w:val="TOC1"/>
        <w:tabs>
          <w:tab w:val="right" w:leader="dot" w:pos="8306"/>
        </w:tabs>
      </w:pPr>
      <w:hyperlink w:anchor="_Toc8708" w:history="1">
        <w:r>
          <w:rPr>
            <w:rFonts w:ascii="仿宋" w:eastAsia="仿宋" w:hAnsi="仿宋" w:cs="仿宋" w:hint="eastAsia"/>
            <w:lang w:eastAsia="zh-CN"/>
          </w:rPr>
          <w:t>四、巴比妥项目基本情况</w:t>
        </w:r>
        <w:r>
          <w:tab/>
        </w:r>
        <w:r>
          <w:fldChar w:fldCharType="begin"/>
        </w:r>
        <w:r>
          <w:instrText xml:space="preserve"> PAGEREF _Toc8708 \h </w:instrText>
        </w:r>
        <w:r>
          <w:fldChar w:fldCharType="separate"/>
        </w:r>
        <w:r>
          <w:t>20</w:t>
        </w:r>
        <w:r>
          <w:fldChar w:fldCharType="end"/>
        </w:r>
      </w:hyperlink>
    </w:p>
    <w:p>
      <w:pPr>
        <w:pStyle w:val="TOC2"/>
        <w:tabs>
          <w:tab w:val="right" w:leader="dot" w:pos="8306"/>
        </w:tabs>
      </w:pPr>
      <w:hyperlink w:anchor="_Toc30870" w:history="1">
        <w:r>
          <w:rPr>
            <w:rFonts w:ascii="仿宋" w:eastAsia="仿宋" w:hAnsi="仿宋" w:cs="仿宋" w:hint="eastAsia"/>
            <w:lang w:eastAsia="zh-CN"/>
          </w:rPr>
          <w:t>(一)、巴比妥项目名称及建设性质</w:t>
        </w:r>
        <w:r>
          <w:tab/>
        </w:r>
        <w:r>
          <w:fldChar w:fldCharType="begin"/>
        </w:r>
        <w:r>
          <w:instrText xml:space="preserve"> PAGEREF _Toc30870 \h </w:instrText>
        </w:r>
        <w:r>
          <w:fldChar w:fldCharType="separate"/>
        </w:r>
        <w:r>
          <w:t>20</w:t>
        </w:r>
        <w:r>
          <w:fldChar w:fldCharType="end"/>
        </w:r>
      </w:hyperlink>
    </w:p>
    <w:p>
      <w:pPr>
        <w:pStyle w:val="TOC2"/>
        <w:tabs>
          <w:tab w:val="right" w:leader="dot" w:pos="8306"/>
        </w:tabs>
      </w:pPr>
      <w:hyperlink w:anchor="_Toc15121" w:history="1">
        <w:r>
          <w:rPr>
            <w:rFonts w:ascii="仿宋" w:eastAsia="仿宋" w:hAnsi="仿宋" w:cs="仿宋" w:hint="eastAsia"/>
            <w:lang w:eastAsia="zh-CN"/>
          </w:rPr>
          <w:t>(二)、巴比妥项目承办单位</w:t>
        </w:r>
        <w:r>
          <w:tab/>
        </w:r>
        <w:r>
          <w:fldChar w:fldCharType="begin"/>
        </w:r>
        <w:r>
          <w:instrText xml:space="preserve"> PAGEREF _Toc15121 \h </w:instrText>
        </w:r>
        <w:r>
          <w:fldChar w:fldCharType="separate"/>
        </w:r>
        <w:r>
          <w:t>21</w:t>
        </w:r>
        <w:r>
          <w:fldChar w:fldCharType="end"/>
        </w:r>
      </w:hyperlink>
    </w:p>
    <w:p>
      <w:pPr>
        <w:pStyle w:val="TOC2"/>
        <w:tabs>
          <w:tab w:val="right" w:leader="dot" w:pos="8306"/>
        </w:tabs>
      </w:pPr>
      <w:hyperlink w:anchor="_Toc17529" w:history="1">
        <w:r>
          <w:rPr>
            <w:rFonts w:ascii="仿宋" w:eastAsia="仿宋" w:hAnsi="仿宋" w:cs="仿宋" w:hint="eastAsia"/>
            <w:lang w:eastAsia="zh-CN"/>
          </w:rPr>
          <w:t>(三)、战略合作单位</w:t>
        </w:r>
        <w:r>
          <w:tab/>
        </w:r>
        <w:r>
          <w:fldChar w:fldCharType="begin"/>
        </w:r>
        <w:r>
          <w:instrText xml:space="preserve"> PAGEREF _Toc17529 \h </w:instrText>
        </w:r>
        <w:r>
          <w:fldChar w:fldCharType="separate"/>
        </w:r>
        <w:r>
          <w:t>21</w:t>
        </w:r>
        <w:r>
          <w:fldChar w:fldCharType="end"/>
        </w:r>
      </w:hyperlink>
    </w:p>
    <w:p>
      <w:pPr>
        <w:pStyle w:val="TOC2"/>
        <w:tabs>
          <w:tab w:val="right" w:leader="dot" w:pos="8306"/>
        </w:tabs>
      </w:pPr>
      <w:hyperlink w:anchor="_Toc2916" w:history="1">
        <w:r>
          <w:rPr>
            <w:rFonts w:ascii="仿宋" w:eastAsia="仿宋" w:hAnsi="仿宋" w:cs="仿宋" w:hint="eastAsia"/>
            <w:lang w:eastAsia="zh-CN"/>
          </w:rPr>
          <w:t>(四)、巴比妥项目提出的理由</w:t>
        </w:r>
        <w:r>
          <w:tab/>
        </w:r>
        <w:r>
          <w:fldChar w:fldCharType="begin"/>
        </w:r>
        <w:r>
          <w:instrText xml:space="preserve"> PAGEREF _Toc2916 \h </w:instrText>
        </w:r>
        <w:r>
          <w:fldChar w:fldCharType="separate"/>
        </w:r>
        <w:r>
          <w:t>21</w:t>
        </w:r>
        <w:r>
          <w:fldChar w:fldCharType="end"/>
        </w:r>
      </w:hyperlink>
    </w:p>
    <w:p>
      <w:pPr>
        <w:pStyle w:val="TOC2"/>
        <w:tabs>
          <w:tab w:val="right" w:leader="dot" w:pos="8306"/>
        </w:tabs>
      </w:pPr>
      <w:hyperlink w:anchor="_Toc19499" w:history="1">
        <w:r>
          <w:rPr>
            <w:rFonts w:ascii="仿宋" w:eastAsia="仿宋" w:hAnsi="仿宋" w:cs="仿宋" w:hint="eastAsia"/>
            <w:lang w:eastAsia="zh-CN"/>
          </w:rPr>
          <w:t>(五)、原材料供应</w:t>
        </w:r>
        <w:r>
          <w:tab/>
        </w:r>
        <w:r>
          <w:fldChar w:fldCharType="begin"/>
        </w:r>
        <w:r>
          <w:instrText xml:space="preserve"> PAGEREF _Toc19499 \h </w:instrText>
        </w:r>
        <w:r>
          <w:fldChar w:fldCharType="separate"/>
        </w:r>
        <w:r>
          <w:t>22</w:t>
        </w:r>
        <w:r>
          <w:fldChar w:fldCharType="end"/>
        </w:r>
      </w:hyperlink>
    </w:p>
    <w:p>
      <w:pPr>
        <w:pStyle w:val="TOC2"/>
        <w:tabs>
          <w:tab w:val="right" w:leader="dot" w:pos="8306"/>
        </w:tabs>
      </w:pPr>
      <w:hyperlink w:anchor="_Toc19569" w:history="1">
        <w:r>
          <w:rPr>
            <w:rFonts w:ascii="仿宋" w:eastAsia="仿宋" w:hAnsi="仿宋" w:cs="仿宋" w:hint="eastAsia"/>
            <w:lang w:eastAsia="zh-CN"/>
          </w:rPr>
          <w:t>(六)、巴比妥项目能耗分析</w:t>
        </w:r>
        <w:r>
          <w:tab/>
        </w:r>
        <w:r>
          <w:fldChar w:fldCharType="begin"/>
        </w:r>
        <w:r>
          <w:instrText xml:space="preserve"> PAGEREF _Toc19569 \h </w:instrText>
        </w:r>
        <w:r>
          <w:fldChar w:fldCharType="separate"/>
        </w:r>
        <w:r>
          <w:t>23</w:t>
        </w:r>
        <w:r>
          <w:fldChar w:fldCharType="end"/>
        </w:r>
      </w:hyperlink>
    </w:p>
    <w:p>
      <w:pPr>
        <w:pStyle w:val="TOC2"/>
        <w:tabs>
          <w:tab w:val="right" w:leader="dot" w:pos="8306"/>
        </w:tabs>
      </w:pPr>
      <w:hyperlink w:anchor="_Toc14909" w:history="1">
        <w:r>
          <w:rPr>
            <w:rFonts w:ascii="仿宋" w:eastAsia="仿宋" w:hAnsi="仿宋" w:cs="仿宋" w:hint="eastAsia"/>
            <w:lang w:eastAsia="zh-CN"/>
          </w:rPr>
          <w:t>(七)、环境保护</w:t>
        </w:r>
        <w:r>
          <w:tab/>
        </w:r>
        <w:r>
          <w:fldChar w:fldCharType="begin"/>
        </w:r>
        <w:r>
          <w:instrText xml:space="preserve"> PAGEREF _Toc14909 \h </w:instrText>
        </w:r>
        <w:r>
          <w:fldChar w:fldCharType="separate"/>
        </w:r>
        <w:r>
          <w:t>24</w:t>
        </w:r>
        <w:r>
          <w:fldChar w:fldCharType="end"/>
        </w:r>
      </w:hyperlink>
    </w:p>
    <w:p>
      <w:pPr>
        <w:pStyle w:val="TOC2"/>
        <w:tabs>
          <w:tab w:val="right" w:leader="dot" w:pos="8306"/>
        </w:tabs>
      </w:pPr>
      <w:hyperlink w:anchor="_Toc16811" w:history="1">
        <w:r>
          <w:rPr>
            <w:rFonts w:ascii="仿宋" w:eastAsia="仿宋" w:hAnsi="仿宋" w:cs="仿宋" w:hint="eastAsia"/>
            <w:lang w:eastAsia="zh-CN"/>
          </w:rPr>
          <w:t>(八)、巴比妥项目建设符合性</w:t>
        </w:r>
        <w:r>
          <w:tab/>
        </w:r>
        <w:r>
          <w:fldChar w:fldCharType="begin"/>
        </w:r>
        <w:r>
          <w:instrText xml:space="preserve"> PAGEREF _Toc16811 \h </w:instrText>
        </w:r>
        <w:r>
          <w:fldChar w:fldCharType="separate"/>
        </w:r>
        <w:r>
          <w:t>25</w:t>
        </w:r>
        <w:r>
          <w:fldChar w:fldCharType="end"/>
        </w:r>
      </w:hyperlink>
    </w:p>
    <w:p>
      <w:pPr>
        <w:pStyle w:val="TOC2"/>
        <w:tabs>
          <w:tab w:val="right" w:leader="dot" w:pos="8306"/>
        </w:tabs>
      </w:pPr>
      <w:hyperlink w:anchor="_Toc8926" w:history="1">
        <w:r>
          <w:rPr>
            <w:rFonts w:ascii="仿宋" w:eastAsia="仿宋" w:hAnsi="仿宋" w:cs="仿宋" w:hint="eastAsia"/>
            <w:lang w:eastAsia="zh-CN"/>
          </w:rPr>
          <w:t>(九)、巴比妥项目进度规划</w:t>
        </w:r>
        <w:r>
          <w:tab/>
        </w:r>
        <w:r>
          <w:fldChar w:fldCharType="begin"/>
        </w:r>
        <w:r>
          <w:instrText xml:space="preserve"> PAGEREF _Toc8926 \h </w:instrText>
        </w:r>
        <w:r>
          <w:fldChar w:fldCharType="separate"/>
        </w:r>
        <w:r>
          <w:t>26</w:t>
        </w:r>
        <w:r>
          <w:fldChar w:fldCharType="end"/>
        </w:r>
      </w:hyperlink>
    </w:p>
    <w:p>
      <w:pPr>
        <w:pStyle w:val="TOC2"/>
        <w:tabs>
          <w:tab w:val="right" w:leader="dot" w:pos="8306"/>
        </w:tabs>
      </w:pPr>
      <w:hyperlink w:anchor="_Toc6916" w:history="1">
        <w:r>
          <w:rPr>
            <w:rFonts w:ascii="仿宋" w:eastAsia="仿宋" w:hAnsi="仿宋" w:cs="仿宋" w:hint="eastAsia"/>
            <w:lang w:eastAsia="zh-CN"/>
          </w:rPr>
          <w:t>(十)、投资估算及经济效益分析</w:t>
        </w:r>
        <w:r>
          <w:tab/>
        </w:r>
        <w:r>
          <w:fldChar w:fldCharType="begin"/>
        </w:r>
        <w:r>
          <w:instrText xml:space="preserve"> PAGEREF _Toc6916 \h </w:instrText>
        </w:r>
        <w:r>
          <w:fldChar w:fldCharType="separate"/>
        </w:r>
        <w:r>
          <w:t>27</w:t>
        </w:r>
        <w:r>
          <w:fldChar w:fldCharType="end"/>
        </w:r>
      </w:hyperlink>
    </w:p>
    <w:p>
      <w:pPr>
        <w:pStyle w:val="TOC2"/>
        <w:tabs>
          <w:tab w:val="right" w:leader="dot" w:pos="8306"/>
        </w:tabs>
      </w:pPr>
      <w:hyperlink w:anchor="_Toc6340" w:history="1">
        <w:r>
          <w:rPr>
            <w:rFonts w:ascii="仿宋" w:eastAsia="仿宋" w:hAnsi="仿宋" w:cs="仿宋" w:hint="eastAsia"/>
            <w:lang w:eastAsia="zh-CN"/>
          </w:rPr>
          <w:t>(十一)、报告说明</w:t>
        </w:r>
        <w:r>
          <w:tab/>
        </w:r>
        <w:r>
          <w:fldChar w:fldCharType="begin"/>
        </w:r>
        <w:r>
          <w:instrText xml:space="preserve"> PAGEREF _Toc6340 \h </w:instrText>
        </w:r>
        <w:r>
          <w:fldChar w:fldCharType="separate"/>
        </w:r>
        <w:r>
          <w:t>28</w:t>
        </w:r>
        <w:r>
          <w:fldChar w:fldCharType="end"/>
        </w:r>
      </w:hyperlink>
    </w:p>
    <w:p>
      <w:pPr>
        <w:pStyle w:val="TOC2"/>
        <w:tabs>
          <w:tab w:val="right" w:leader="dot" w:pos="8306"/>
        </w:tabs>
      </w:pPr>
      <w:hyperlink w:anchor="_Toc160" w:history="1">
        <w:r>
          <w:rPr>
            <w:rFonts w:ascii="仿宋" w:eastAsia="仿宋" w:hAnsi="仿宋" w:cs="仿宋" w:hint="eastAsia"/>
            <w:lang w:eastAsia="zh-CN"/>
          </w:rPr>
          <w:t>(十二)、巴比妥项目评价</w:t>
        </w:r>
        <w:r>
          <w:tab/>
        </w:r>
        <w:r>
          <w:fldChar w:fldCharType="begin"/>
        </w:r>
        <w:r>
          <w:instrText xml:space="preserve"> PAGEREF _Toc160 \h </w:instrText>
        </w:r>
        <w:r>
          <w:fldChar w:fldCharType="separate"/>
        </w:r>
        <w:r>
          <w:t>29</w:t>
        </w:r>
        <w:r>
          <w:fldChar w:fldCharType="end"/>
        </w:r>
      </w:hyperlink>
    </w:p>
    <w:p>
      <w:pPr>
        <w:pStyle w:val="TOC1"/>
        <w:tabs>
          <w:tab w:val="right" w:leader="dot" w:pos="8306"/>
        </w:tabs>
      </w:pPr>
      <w:hyperlink w:anchor="_Toc10919" w:history="1">
        <w:r>
          <w:rPr>
            <w:rFonts w:ascii="仿宋" w:eastAsia="仿宋" w:hAnsi="仿宋" w:cs="仿宋" w:hint="eastAsia"/>
            <w:lang w:eastAsia="zh-CN"/>
          </w:rPr>
          <w:t>五、巴比妥项目投资可行性分析</w:t>
        </w:r>
        <w:r>
          <w:tab/>
        </w:r>
        <w:r>
          <w:fldChar w:fldCharType="begin"/>
        </w:r>
        <w:r>
          <w:instrText xml:space="preserve"> PAGEREF _Toc10919 \h </w:instrText>
        </w:r>
        <w:r>
          <w:fldChar w:fldCharType="separate"/>
        </w:r>
        <w:r>
          <w:t>31</w:t>
        </w:r>
        <w:r>
          <w:fldChar w:fldCharType="end"/>
        </w:r>
      </w:hyperlink>
    </w:p>
    <w:p>
      <w:pPr>
        <w:pStyle w:val="TOC2"/>
        <w:tabs>
          <w:tab w:val="right" w:leader="dot" w:pos="8306"/>
        </w:tabs>
      </w:pPr>
      <w:hyperlink w:anchor="_Toc14577" w:history="1">
        <w:r>
          <w:rPr>
            <w:rFonts w:ascii="仿宋" w:eastAsia="仿宋" w:hAnsi="仿宋" w:cs="仿宋" w:hint="eastAsia"/>
            <w:lang w:eastAsia="zh-CN"/>
          </w:rPr>
          <w:t>(一)、巴比妥项目估算说明</w:t>
        </w:r>
        <w:r>
          <w:tab/>
        </w:r>
        <w:r>
          <w:fldChar w:fldCharType="begin"/>
        </w:r>
        <w:r>
          <w:instrText xml:space="preserve"> PAGEREF _Toc14577 \h </w:instrText>
        </w:r>
        <w:r>
          <w:fldChar w:fldCharType="separate"/>
        </w:r>
        <w:r>
          <w:t>31</w:t>
        </w:r>
        <w:r>
          <w:fldChar w:fldCharType="end"/>
        </w:r>
      </w:hyperlink>
    </w:p>
    <w:p>
      <w:pPr>
        <w:pStyle w:val="TOC2"/>
        <w:tabs>
          <w:tab w:val="right" w:leader="dot" w:pos="8306"/>
        </w:tabs>
      </w:pPr>
      <w:hyperlink w:anchor="_Toc5474" w:history="1">
        <w:r>
          <w:rPr>
            <w:rFonts w:ascii="仿宋" w:eastAsia="仿宋" w:hAnsi="仿宋" w:cs="仿宋" w:hint="eastAsia"/>
            <w:lang w:eastAsia="zh-CN"/>
          </w:rPr>
          <w:t>(二)、巴比妥项目总投资估算</w:t>
        </w:r>
        <w:r>
          <w:tab/>
        </w:r>
        <w:r>
          <w:fldChar w:fldCharType="begin"/>
        </w:r>
        <w:r>
          <w:instrText xml:space="preserve"> PAGEREF _Toc5474 \h </w:instrText>
        </w:r>
        <w:r>
          <w:fldChar w:fldCharType="separate"/>
        </w:r>
        <w:r>
          <w:t>32</w:t>
        </w:r>
        <w:r>
          <w:fldChar w:fldCharType="end"/>
        </w:r>
      </w:hyperlink>
    </w:p>
    <w:p>
      <w:pPr>
        <w:pStyle w:val="TOC2"/>
        <w:tabs>
          <w:tab w:val="right" w:leader="dot" w:pos="8306"/>
        </w:tabs>
      </w:pPr>
      <w:hyperlink w:anchor="_Toc9425" w:history="1">
        <w:r>
          <w:rPr>
            <w:rFonts w:ascii="仿宋" w:eastAsia="仿宋" w:hAnsi="仿宋" w:cs="仿宋" w:hint="eastAsia"/>
            <w:lang w:eastAsia="zh-CN"/>
          </w:rPr>
          <w:t>(三)、资金筹措</w:t>
        </w:r>
        <w:r>
          <w:tab/>
        </w:r>
        <w:r>
          <w:fldChar w:fldCharType="begin"/>
        </w:r>
        <w:r>
          <w:instrText xml:space="preserve"> PAGEREF _Toc9425 \h </w:instrText>
        </w:r>
        <w:r>
          <w:fldChar w:fldCharType="separate"/>
        </w:r>
        <w:r>
          <w:t>33</w:t>
        </w:r>
        <w:r>
          <w:fldChar w:fldCharType="end"/>
        </w:r>
      </w:hyperlink>
    </w:p>
    <w:p>
      <w:pPr>
        <w:pStyle w:val="TOC1"/>
        <w:tabs>
          <w:tab w:val="right" w:leader="dot" w:pos="8306"/>
        </w:tabs>
      </w:pPr>
      <w:hyperlink w:anchor="_Toc6187" w:history="1">
        <w:r>
          <w:rPr>
            <w:rFonts w:ascii="仿宋" w:eastAsia="仿宋" w:hAnsi="仿宋" w:cs="仿宋" w:hint="eastAsia"/>
            <w:lang w:eastAsia="zh-CN"/>
          </w:rPr>
          <w:t>六、巴比妥项目实施进度计划</w:t>
        </w:r>
        <w:r>
          <w:tab/>
        </w:r>
        <w:r>
          <w:fldChar w:fldCharType="begin"/>
        </w:r>
        <w:r>
          <w:instrText xml:space="preserve"> PAGEREF _Toc6187 \h </w:instrText>
        </w:r>
        <w:r>
          <w:fldChar w:fldCharType="separate"/>
        </w:r>
        <w:r>
          <w:t>35</w:t>
        </w:r>
        <w:r>
          <w:fldChar w:fldCharType="end"/>
        </w:r>
      </w:hyperlink>
    </w:p>
    <w:p>
      <w:pPr>
        <w:pStyle w:val="TOC2"/>
        <w:tabs>
          <w:tab w:val="right" w:leader="dot" w:pos="8306"/>
        </w:tabs>
      </w:pPr>
      <w:hyperlink w:anchor="_Toc26970" w:history="1">
        <w:r>
          <w:rPr>
            <w:rFonts w:ascii="仿宋" w:eastAsia="仿宋" w:hAnsi="仿宋" w:cs="仿宋" w:hint="eastAsia"/>
            <w:lang w:eastAsia="zh-CN"/>
          </w:rPr>
          <w:t>(一)、建设周期</w:t>
        </w:r>
        <w:r>
          <w:tab/>
        </w:r>
        <w:r>
          <w:fldChar w:fldCharType="begin"/>
        </w:r>
        <w:r>
          <w:instrText xml:space="preserve"> PAGEREF _Toc26970 \h </w:instrText>
        </w:r>
        <w:r>
          <w:fldChar w:fldCharType="separate"/>
        </w:r>
        <w:r>
          <w:t>35</w:t>
        </w:r>
        <w:r>
          <w:fldChar w:fldCharType="end"/>
        </w:r>
      </w:hyperlink>
    </w:p>
    <w:p>
      <w:pPr>
        <w:pStyle w:val="TOC2"/>
        <w:tabs>
          <w:tab w:val="right" w:leader="dot" w:pos="8306"/>
        </w:tabs>
      </w:pPr>
      <w:hyperlink w:anchor="_Toc902" w:history="1">
        <w:r>
          <w:rPr>
            <w:rFonts w:ascii="仿宋" w:eastAsia="仿宋" w:hAnsi="仿宋" w:cs="仿宋" w:hint="eastAsia"/>
            <w:lang w:eastAsia="zh-CN"/>
          </w:rPr>
          <w:t>(二)、建设进度</w:t>
        </w:r>
        <w:r>
          <w:tab/>
        </w:r>
        <w:r>
          <w:fldChar w:fldCharType="begin"/>
        </w:r>
        <w:r>
          <w:instrText xml:space="preserve"> PAGEREF _Toc902 \h </w:instrText>
        </w:r>
        <w:r>
          <w:fldChar w:fldCharType="separate"/>
        </w:r>
        <w:r>
          <w:t>36</w:t>
        </w:r>
        <w:r>
          <w:fldChar w:fldCharType="end"/>
        </w:r>
      </w:hyperlink>
    </w:p>
    <w:p>
      <w:pPr>
        <w:pStyle w:val="TOC2"/>
        <w:tabs>
          <w:tab w:val="right" w:leader="dot" w:pos="8306"/>
        </w:tabs>
      </w:pPr>
      <w:hyperlink w:anchor="_Toc7560" w:history="1">
        <w:r>
          <w:rPr>
            <w:rFonts w:ascii="仿宋" w:eastAsia="仿宋" w:hAnsi="仿宋" w:cs="仿宋" w:hint="eastAsia"/>
            <w:lang w:eastAsia="zh-CN"/>
          </w:rPr>
          <w:t>(三)、进度安排注意事项</w:t>
        </w:r>
        <w:r>
          <w:tab/>
        </w:r>
        <w:r>
          <w:fldChar w:fldCharType="begin"/>
        </w:r>
        <w:r>
          <w:instrText xml:space="preserve"> PAGEREF _Toc7560 \h </w:instrText>
        </w:r>
        <w:r>
          <w:fldChar w:fldCharType="separate"/>
        </w:r>
        <w:r>
          <w:t>38</w:t>
        </w:r>
        <w:r>
          <w:fldChar w:fldCharType="end"/>
        </w:r>
      </w:hyperlink>
    </w:p>
    <w:p>
      <w:pPr>
        <w:pStyle w:val="TOC2"/>
        <w:tabs>
          <w:tab w:val="right" w:leader="dot" w:pos="8306"/>
        </w:tabs>
      </w:pPr>
      <w:hyperlink w:anchor="_Toc8417" w:history="1">
        <w:r>
          <w:rPr>
            <w:rFonts w:ascii="仿宋" w:eastAsia="仿宋" w:hAnsi="仿宋" w:cs="仿宋" w:hint="eastAsia"/>
            <w:lang w:eastAsia="zh-CN"/>
          </w:rPr>
          <w:t>(四)、人力资源配置</w:t>
        </w:r>
        <w:r>
          <w:tab/>
        </w:r>
        <w:r>
          <w:fldChar w:fldCharType="begin"/>
        </w:r>
        <w:r>
          <w:instrText xml:space="preserve"> PAGEREF _Toc8417 \h </w:instrText>
        </w:r>
        <w:r>
          <w:fldChar w:fldCharType="separate"/>
        </w:r>
        <w:r>
          <w:t>39</w:t>
        </w:r>
        <w:r>
          <w:fldChar w:fldCharType="end"/>
        </w:r>
      </w:hyperlink>
    </w:p>
    <w:p>
      <w:pPr>
        <w:pStyle w:val="TOC2"/>
        <w:tabs>
          <w:tab w:val="right" w:leader="dot" w:pos="8306"/>
        </w:tabs>
      </w:pPr>
      <w:hyperlink w:anchor="_Toc16876" w:history="1">
        <w:r>
          <w:rPr>
            <w:rFonts w:ascii="仿宋" w:eastAsia="仿宋" w:hAnsi="仿宋" w:cs="仿宋" w:hint="eastAsia"/>
            <w:lang w:eastAsia="zh-CN"/>
          </w:rPr>
          <w:t>(五)、员工培训</w:t>
        </w:r>
        <w:r>
          <w:tab/>
        </w:r>
        <w:r>
          <w:fldChar w:fldCharType="begin"/>
        </w:r>
        <w:r>
          <w:instrText xml:space="preserve"> PAGEREF _Toc16876 \h </w:instrText>
        </w:r>
        <w:r>
          <w:fldChar w:fldCharType="separate"/>
        </w:r>
        <w:r>
          <w:t>41</w:t>
        </w:r>
        <w:r>
          <w:fldChar w:fldCharType="end"/>
        </w:r>
      </w:hyperlink>
    </w:p>
    <w:p>
      <w:pPr>
        <w:pStyle w:val="TOC2"/>
        <w:tabs>
          <w:tab w:val="right" w:leader="dot" w:pos="8306"/>
        </w:tabs>
      </w:pPr>
      <w:hyperlink w:anchor="_Toc16376" w:history="1">
        <w:r>
          <w:rPr>
            <w:rFonts w:ascii="仿宋" w:eastAsia="仿宋" w:hAnsi="仿宋" w:cs="仿宋" w:hint="eastAsia"/>
            <w:lang w:eastAsia="zh-CN"/>
          </w:rPr>
          <w:t>(六)、巴比妥项目实施保障</w:t>
        </w:r>
        <w:r>
          <w:tab/>
        </w:r>
        <w:r>
          <w:fldChar w:fldCharType="begin"/>
        </w:r>
        <w:r>
          <w:instrText xml:space="preserve"> PAGEREF _Toc16376 \h </w:instrText>
        </w:r>
        <w:r>
          <w:fldChar w:fldCharType="separate"/>
        </w:r>
        <w:r>
          <w:t>42</w:t>
        </w:r>
        <w:r>
          <w:fldChar w:fldCharType="end"/>
        </w:r>
      </w:hyperlink>
    </w:p>
    <w:p>
      <w:pPr>
        <w:pStyle w:val="TOC1"/>
        <w:tabs>
          <w:tab w:val="right" w:leader="dot" w:pos="8306"/>
        </w:tabs>
      </w:pPr>
      <w:hyperlink w:anchor="_Toc15099" w:history="1">
        <w:r>
          <w:rPr>
            <w:rFonts w:ascii="仿宋" w:eastAsia="仿宋" w:hAnsi="仿宋" w:cs="仿宋" w:hint="eastAsia"/>
            <w:lang w:eastAsia="zh-CN"/>
          </w:rPr>
          <w:t>七、员工福利与企业文化</w:t>
        </w:r>
        <w:r>
          <w:tab/>
        </w:r>
        <w:r>
          <w:fldChar w:fldCharType="begin"/>
        </w:r>
        <w:r>
          <w:instrText xml:space="preserve"> PAGEREF _Toc15099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1" w:history="1">
        <w:r>
          <w:rPr>
            <w:rFonts w:ascii="仿宋" w:eastAsia="仿宋" w:hAnsi="仿宋" w:cs="仿宋" w:hint="eastAsia"/>
            <w:lang w:eastAsia="zh-CN"/>
          </w:rPr>
          <w:t>(一)、员工福利政策</w:t>
        </w:r>
        <w:r>
          <w:tab/>
        </w:r>
        <w:r>
          <w:fldChar w:fldCharType="begin"/>
        </w:r>
        <w:r>
          <w:instrText xml:space="preserve"> PAGEREF _Toc24691 \h </w:instrText>
        </w:r>
        <w:r>
          <w:fldChar w:fldCharType="separate"/>
        </w:r>
        <w:r>
          <w:t>44</w:t>
        </w:r>
        <w:r>
          <w:fldChar w:fldCharType="end"/>
        </w:r>
      </w:hyperlink>
    </w:p>
    <w:p>
      <w:pPr>
        <w:pStyle w:val="TOC2"/>
        <w:tabs>
          <w:tab w:val="right" w:leader="dot" w:pos="8306"/>
        </w:tabs>
      </w:pPr>
      <w:hyperlink w:anchor="_Toc2741" w:history="1">
        <w:r>
          <w:rPr>
            <w:rFonts w:ascii="仿宋" w:eastAsia="仿宋" w:hAnsi="仿宋" w:cs="仿宋" w:hint="eastAsia"/>
            <w:lang w:eastAsia="zh-CN"/>
          </w:rPr>
          <w:t>(二)、团队建设与员工培训</w:t>
        </w:r>
        <w:r>
          <w:tab/>
        </w:r>
        <w:r>
          <w:fldChar w:fldCharType="begin"/>
        </w:r>
        <w:r>
          <w:instrText xml:space="preserve"> PAGEREF _Toc2741 \h </w:instrText>
        </w:r>
        <w:r>
          <w:fldChar w:fldCharType="separate"/>
        </w:r>
        <w:r>
          <w:t>45</w:t>
        </w:r>
        <w:r>
          <w:fldChar w:fldCharType="end"/>
        </w:r>
      </w:hyperlink>
    </w:p>
    <w:p>
      <w:pPr>
        <w:pStyle w:val="TOC2"/>
        <w:tabs>
          <w:tab w:val="right" w:leader="dot" w:pos="8306"/>
        </w:tabs>
      </w:pPr>
      <w:hyperlink w:anchor="_Toc24926" w:history="1">
        <w:r>
          <w:rPr>
            <w:rFonts w:ascii="仿宋" w:eastAsia="仿宋" w:hAnsi="仿宋" w:cs="仿宋" w:hint="eastAsia"/>
            <w:lang w:eastAsia="zh-CN"/>
          </w:rPr>
          <w:t>(三)、企业文化建设</w:t>
        </w:r>
        <w:r>
          <w:tab/>
        </w:r>
        <w:r>
          <w:fldChar w:fldCharType="begin"/>
        </w:r>
        <w:r>
          <w:instrText xml:space="preserve"> PAGEREF _Toc24926 \h </w:instrText>
        </w:r>
        <w:r>
          <w:fldChar w:fldCharType="separate"/>
        </w:r>
        <w:r>
          <w:t>47</w:t>
        </w:r>
        <w:r>
          <w:fldChar w:fldCharType="end"/>
        </w:r>
      </w:hyperlink>
    </w:p>
    <w:p>
      <w:pPr>
        <w:pStyle w:val="TOC2"/>
        <w:tabs>
          <w:tab w:val="right" w:leader="dot" w:pos="8306"/>
        </w:tabs>
      </w:pPr>
      <w:hyperlink w:anchor="_Toc11459" w:history="1">
        <w:r>
          <w:rPr>
            <w:rFonts w:ascii="仿宋" w:eastAsia="仿宋" w:hAnsi="仿宋" w:cs="仿宋" w:hint="eastAsia"/>
            <w:lang w:eastAsia="zh-CN"/>
          </w:rPr>
          <w:t>(四)、员工健康与工作平衡</w:t>
        </w:r>
        <w:r>
          <w:tab/>
        </w:r>
        <w:r>
          <w:fldChar w:fldCharType="begin"/>
        </w:r>
        <w:r>
          <w:instrText xml:space="preserve"> PAGEREF _Toc11459 \h </w:instrText>
        </w:r>
        <w:r>
          <w:fldChar w:fldCharType="separate"/>
        </w:r>
        <w:r>
          <w:t>49</w:t>
        </w:r>
        <w:r>
          <w:fldChar w:fldCharType="end"/>
        </w:r>
      </w:hyperlink>
    </w:p>
    <w:p>
      <w:pPr>
        <w:pStyle w:val="TOC1"/>
        <w:tabs>
          <w:tab w:val="right" w:leader="dot" w:pos="8306"/>
        </w:tabs>
      </w:pPr>
      <w:hyperlink w:anchor="_Toc11623" w:history="1">
        <w:r>
          <w:rPr>
            <w:rFonts w:ascii="仿宋" w:eastAsia="仿宋" w:hAnsi="仿宋" w:cs="仿宋" w:hint="eastAsia"/>
            <w:lang w:eastAsia="zh-CN"/>
          </w:rPr>
          <w:t>八、危机管理与应急预案</w:t>
        </w:r>
        <w:r>
          <w:tab/>
        </w:r>
        <w:r>
          <w:fldChar w:fldCharType="begin"/>
        </w:r>
        <w:r>
          <w:instrText xml:space="preserve"> PAGEREF _Toc11623 \h </w:instrText>
        </w:r>
        <w:r>
          <w:fldChar w:fldCharType="separate"/>
        </w:r>
        <w:r>
          <w:t>50</w:t>
        </w:r>
        <w:r>
          <w:fldChar w:fldCharType="end"/>
        </w:r>
      </w:hyperlink>
    </w:p>
    <w:p>
      <w:pPr>
        <w:pStyle w:val="TOC2"/>
        <w:tabs>
          <w:tab w:val="right" w:leader="dot" w:pos="8306"/>
        </w:tabs>
      </w:pPr>
      <w:hyperlink w:anchor="_Toc20534" w:history="1">
        <w:r>
          <w:rPr>
            <w:rFonts w:ascii="仿宋" w:eastAsia="仿宋" w:hAnsi="仿宋" w:cs="仿宋" w:hint="eastAsia"/>
            <w:lang w:eastAsia="zh-CN"/>
          </w:rPr>
          <w:t>(一)、危机预警与监测</w:t>
        </w:r>
        <w:r>
          <w:tab/>
        </w:r>
        <w:r>
          <w:fldChar w:fldCharType="begin"/>
        </w:r>
        <w:r>
          <w:instrText xml:space="preserve"> PAGEREF _Toc20534 \h </w:instrText>
        </w:r>
        <w:r>
          <w:fldChar w:fldCharType="separate"/>
        </w:r>
        <w:r>
          <w:t>50</w:t>
        </w:r>
        <w:r>
          <w:fldChar w:fldCharType="end"/>
        </w:r>
      </w:hyperlink>
    </w:p>
    <w:p>
      <w:pPr>
        <w:pStyle w:val="TOC2"/>
        <w:tabs>
          <w:tab w:val="right" w:leader="dot" w:pos="8306"/>
        </w:tabs>
      </w:pPr>
      <w:hyperlink w:anchor="_Toc20997" w:history="1">
        <w:r>
          <w:rPr>
            <w:rFonts w:ascii="仿宋" w:eastAsia="仿宋" w:hAnsi="仿宋" w:cs="仿宋" w:hint="eastAsia"/>
            <w:lang w:eastAsia="zh-CN"/>
          </w:rPr>
          <w:t>(二)、应急预案与危机响应</w:t>
        </w:r>
        <w:r>
          <w:tab/>
        </w:r>
        <w:r>
          <w:fldChar w:fldCharType="begin"/>
        </w:r>
        <w:r>
          <w:instrText xml:space="preserve"> PAGEREF _Toc20997 \h </w:instrText>
        </w:r>
        <w:r>
          <w:fldChar w:fldCharType="separate"/>
        </w:r>
        <w:r>
          <w:t>52</w:t>
        </w:r>
        <w:r>
          <w:fldChar w:fldCharType="end"/>
        </w:r>
      </w:hyperlink>
    </w:p>
    <w:p>
      <w:pPr>
        <w:pStyle w:val="TOC2"/>
        <w:tabs>
          <w:tab w:val="right" w:leader="dot" w:pos="8306"/>
        </w:tabs>
      </w:pPr>
      <w:hyperlink w:anchor="_Toc17551" w:history="1">
        <w:r>
          <w:rPr>
            <w:rFonts w:ascii="仿宋" w:eastAsia="仿宋" w:hAnsi="仿宋" w:cs="仿宋" w:hint="eastAsia"/>
            <w:lang w:eastAsia="zh-CN"/>
          </w:rPr>
          <w:t>(三)、危机沟通与舆情控制</w:t>
        </w:r>
        <w:r>
          <w:tab/>
        </w:r>
        <w:r>
          <w:fldChar w:fldCharType="begin"/>
        </w:r>
        <w:r>
          <w:instrText xml:space="preserve"> PAGEREF _Toc17551 \h </w:instrText>
        </w:r>
        <w:r>
          <w:fldChar w:fldCharType="separate"/>
        </w:r>
        <w:r>
          <w:t>54</w:t>
        </w:r>
        <w:r>
          <w:fldChar w:fldCharType="end"/>
        </w:r>
      </w:hyperlink>
    </w:p>
    <w:p>
      <w:pPr>
        <w:pStyle w:val="TOC2"/>
        <w:tabs>
          <w:tab w:val="right" w:leader="dot" w:pos="8306"/>
        </w:tabs>
      </w:pPr>
      <w:hyperlink w:anchor="_Toc8446" w:history="1">
        <w:r>
          <w:rPr>
            <w:rFonts w:ascii="仿宋" w:eastAsia="仿宋" w:hAnsi="仿宋" w:cs="仿宋" w:hint="eastAsia"/>
            <w:lang w:eastAsia="zh-CN"/>
          </w:rPr>
          <w:t>(四)、危机后教训与改进</w:t>
        </w:r>
        <w:r>
          <w:tab/>
        </w:r>
        <w:r>
          <w:fldChar w:fldCharType="begin"/>
        </w:r>
        <w:r>
          <w:instrText xml:space="preserve"> PAGEREF _Toc8446 \h </w:instrText>
        </w:r>
        <w:r>
          <w:fldChar w:fldCharType="separate"/>
        </w:r>
        <w:r>
          <w:t>56</w:t>
        </w:r>
        <w:r>
          <w:fldChar w:fldCharType="end"/>
        </w:r>
      </w:hyperlink>
    </w:p>
    <w:p>
      <w:pPr>
        <w:pStyle w:val="TOC1"/>
        <w:tabs>
          <w:tab w:val="right" w:leader="dot" w:pos="8306"/>
        </w:tabs>
      </w:pPr>
      <w:hyperlink w:anchor="_Toc23482" w:history="1">
        <w:r>
          <w:rPr>
            <w:rFonts w:ascii="仿宋" w:eastAsia="仿宋" w:hAnsi="仿宋" w:cs="仿宋" w:hint="eastAsia"/>
            <w:lang w:eastAsia="zh-CN"/>
          </w:rPr>
          <w:t>九、巴比妥项目环境保护</w:t>
        </w:r>
        <w:r>
          <w:tab/>
        </w:r>
        <w:r>
          <w:fldChar w:fldCharType="begin"/>
        </w:r>
        <w:r>
          <w:instrText xml:space="preserve"> PAGEREF _Toc23482 \h </w:instrText>
        </w:r>
        <w:r>
          <w:fldChar w:fldCharType="separate"/>
        </w:r>
        <w:r>
          <w:t>58</w:t>
        </w:r>
        <w:r>
          <w:fldChar w:fldCharType="end"/>
        </w:r>
      </w:hyperlink>
    </w:p>
    <w:p>
      <w:pPr>
        <w:pStyle w:val="TOC2"/>
        <w:tabs>
          <w:tab w:val="right" w:leader="dot" w:pos="8306"/>
        </w:tabs>
      </w:pPr>
      <w:hyperlink w:anchor="_Toc14046" w:history="1">
        <w:r>
          <w:rPr>
            <w:rFonts w:ascii="仿宋" w:eastAsia="仿宋" w:hAnsi="仿宋" w:cs="仿宋" w:hint="eastAsia"/>
            <w:lang w:eastAsia="zh-CN"/>
          </w:rPr>
          <w:t>(一)、巴比妥项目环境影响评估</w:t>
        </w:r>
        <w:r>
          <w:tab/>
        </w:r>
        <w:r>
          <w:fldChar w:fldCharType="begin"/>
        </w:r>
        <w:r>
          <w:instrText xml:space="preserve"> PAGEREF _Toc14046 \h </w:instrText>
        </w:r>
        <w:r>
          <w:fldChar w:fldCharType="separate"/>
        </w:r>
        <w:r>
          <w:t>58</w:t>
        </w:r>
        <w:r>
          <w:fldChar w:fldCharType="end"/>
        </w:r>
      </w:hyperlink>
    </w:p>
    <w:p>
      <w:pPr>
        <w:pStyle w:val="TOC2"/>
        <w:tabs>
          <w:tab w:val="right" w:leader="dot" w:pos="8306"/>
        </w:tabs>
      </w:pPr>
      <w:hyperlink w:anchor="_Toc20762" w:history="1">
        <w:r>
          <w:rPr>
            <w:rFonts w:ascii="仿宋" w:eastAsia="仿宋" w:hAnsi="仿宋" w:cs="仿宋" w:hint="eastAsia"/>
            <w:lang w:eastAsia="zh-CN"/>
          </w:rPr>
          <w:t>(二)、环境保护措施与方案</w:t>
        </w:r>
        <w:r>
          <w:tab/>
        </w:r>
        <w:r>
          <w:fldChar w:fldCharType="begin"/>
        </w:r>
        <w:r>
          <w:instrText xml:space="preserve"> PAGEREF _Toc20762 \h </w:instrText>
        </w:r>
        <w:r>
          <w:fldChar w:fldCharType="separate"/>
        </w:r>
        <w:r>
          <w:t>59</w:t>
        </w:r>
        <w:r>
          <w:fldChar w:fldCharType="end"/>
        </w:r>
      </w:hyperlink>
    </w:p>
    <w:p>
      <w:pPr>
        <w:pStyle w:val="TOC2"/>
        <w:tabs>
          <w:tab w:val="right" w:leader="dot" w:pos="8306"/>
        </w:tabs>
      </w:pPr>
      <w:hyperlink w:anchor="_Toc22108" w:history="1">
        <w:r>
          <w:rPr>
            <w:rFonts w:ascii="仿宋" w:eastAsia="仿宋" w:hAnsi="仿宋" w:cs="仿宋" w:hint="eastAsia"/>
            <w:lang w:eastAsia="zh-CN"/>
          </w:rPr>
          <w:t>(三)、生态恢复与补偿措施</w:t>
        </w:r>
        <w:r>
          <w:tab/>
        </w:r>
        <w:r>
          <w:fldChar w:fldCharType="begin"/>
        </w:r>
        <w:r>
          <w:instrText xml:space="preserve"> PAGEREF _Toc22108 \h </w:instrText>
        </w:r>
        <w:r>
          <w:fldChar w:fldCharType="separate"/>
        </w:r>
        <w:r>
          <w:t>61</w:t>
        </w:r>
        <w:r>
          <w:fldChar w:fldCharType="end"/>
        </w:r>
      </w:hyperlink>
    </w:p>
    <w:p>
      <w:pPr>
        <w:pStyle w:val="TOC2"/>
        <w:tabs>
          <w:tab w:val="right" w:leader="dot" w:pos="8306"/>
        </w:tabs>
      </w:pPr>
      <w:hyperlink w:anchor="_Toc1510" w:history="1">
        <w:r>
          <w:rPr>
            <w:rFonts w:ascii="仿宋" w:eastAsia="仿宋" w:hAnsi="仿宋" w:cs="仿宋" w:hint="eastAsia"/>
            <w:lang w:eastAsia="zh-CN"/>
          </w:rPr>
          <w:t>(四)、环境保护监测与评估</w:t>
        </w:r>
        <w:r>
          <w:tab/>
        </w:r>
        <w:r>
          <w:fldChar w:fldCharType="begin"/>
        </w:r>
        <w:r>
          <w:instrText xml:space="preserve"> PAGEREF _Toc1510 \h </w:instrText>
        </w:r>
        <w:r>
          <w:fldChar w:fldCharType="separate"/>
        </w:r>
        <w:r>
          <w:t>63</w:t>
        </w:r>
        <w:r>
          <w:fldChar w:fldCharType="end"/>
        </w:r>
      </w:hyperlink>
    </w:p>
    <w:p>
      <w:pPr>
        <w:pStyle w:val="TOC1"/>
        <w:tabs>
          <w:tab w:val="right" w:leader="dot" w:pos="8306"/>
        </w:tabs>
      </w:pPr>
      <w:hyperlink w:anchor="_Toc18375" w:history="1">
        <w:r>
          <w:rPr>
            <w:rFonts w:ascii="仿宋" w:eastAsia="仿宋" w:hAnsi="仿宋" w:cs="仿宋" w:hint="eastAsia"/>
            <w:lang w:eastAsia="zh-CN"/>
          </w:rPr>
          <w:t>十、社会责任与可持续发展</w:t>
        </w:r>
        <w:r>
          <w:tab/>
        </w:r>
        <w:r>
          <w:fldChar w:fldCharType="begin"/>
        </w:r>
        <w:r>
          <w:instrText xml:space="preserve"> PAGEREF _Toc18375 \h </w:instrText>
        </w:r>
        <w:r>
          <w:fldChar w:fldCharType="separate"/>
        </w:r>
        <w:r>
          <w:t>65</w:t>
        </w:r>
        <w:r>
          <w:fldChar w:fldCharType="end"/>
        </w:r>
      </w:hyperlink>
    </w:p>
    <w:p>
      <w:pPr>
        <w:pStyle w:val="TOC2"/>
        <w:tabs>
          <w:tab w:val="right" w:leader="dot" w:pos="8306"/>
        </w:tabs>
      </w:pPr>
      <w:hyperlink w:anchor="_Toc9562" w:history="1">
        <w:r>
          <w:rPr>
            <w:rFonts w:ascii="仿宋" w:eastAsia="仿宋" w:hAnsi="仿宋" w:cs="仿宋" w:hint="eastAsia"/>
            <w:lang w:eastAsia="zh-CN"/>
          </w:rPr>
          <w:t>(一)、社会责任理念</w:t>
        </w:r>
        <w:r>
          <w:tab/>
        </w:r>
        <w:r>
          <w:fldChar w:fldCharType="begin"/>
        </w:r>
        <w:r>
          <w:instrText xml:space="preserve"> PAGEREF _Toc9562 \h </w:instrText>
        </w:r>
        <w:r>
          <w:fldChar w:fldCharType="separate"/>
        </w:r>
        <w:r>
          <w:t>65</w:t>
        </w:r>
        <w:r>
          <w:fldChar w:fldCharType="end"/>
        </w:r>
      </w:hyperlink>
    </w:p>
    <w:p>
      <w:pPr>
        <w:pStyle w:val="TOC2"/>
        <w:tabs>
          <w:tab w:val="right" w:leader="dot" w:pos="8306"/>
        </w:tabs>
      </w:pPr>
      <w:hyperlink w:anchor="_Toc9450" w:history="1">
        <w:r>
          <w:rPr>
            <w:rFonts w:ascii="仿宋" w:eastAsia="仿宋" w:hAnsi="仿宋" w:cs="仿宋" w:hint="eastAsia"/>
            <w:lang w:eastAsia="zh-CN"/>
          </w:rPr>
          <w:t>(二)、公益活动与社区参与</w:t>
        </w:r>
        <w:r>
          <w:tab/>
        </w:r>
        <w:r>
          <w:fldChar w:fldCharType="begin"/>
        </w:r>
        <w:r>
          <w:instrText xml:space="preserve"> PAGEREF _Toc9450 \h </w:instrText>
        </w:r>
        <w:r>
          <w:fldChar w:fldCharType="separate"/>
        </w:r>
        <w:r>
          <w:t>67</w:t>
        </w:r>
        <w:r>
          <w:fldChar w:fldCharType="end"/>
        </w:r>
      </w:hyperlink>
    </w:p>
    <w:p>
      <w:pPr>
        <w:pStyle w:val="TOC2"/>
        <w:tabs>
          <w:tab w:val="right" w:leader="dot" w:pos="8306"/>
        </w:tabs>
      </w:pPr>
      <w:hyperlink w:anchor="_Toc6032" w:history="1">
        <w:r>
          <w:rPr>
            <w:rFonts w:ascii="仿宋" w:eastAsia="仿宋" w:hAnsi="仿宋" w:cs="仿宋" w:hint="eastAsia"/>
            <w:lang w:eastAsia="zh-CN"/>
          </w:rPr>
          <w:t>(三)、可持续发展策略</w:t>
        </w:r>
        <w:r>
          <w:tab/>
        </w:r>
        <w:r>
          <w:fldChar w:fldCharType="begin"/>
        </w:r>
        <w:r>
          <w:instrText xml:space="preserve"> PAGEREF _Toc6032 \h </w:instrText>
        </w:r>
        <w:r>
          <w:fldChar w:fldCharType="separate"/>
        </w:r>
        <w:r>
          <w:t>68</w:t>
        </w:r>
        <w:r>
          <w:fldChar w:fldCharType="end"/>
        </w:r>
      </w:hyperlink>
    </w:p>
    <w:p>
      <w:pPr>
        <w:pStyle w:val="TOC2"/>
        <w:tabs>
          <w:tab w:val="right" w:leader="dot" w:pos="8306"/>
        </w:tabs>
      </w:pPr>
      <w:hyperlink w:anchor="_Toc32012" w:history="1">
        <w:r>
          <w:rPr>
            <w:rFonts w:ascii="仿宋" w:eastAsia="仿宋" w:hAnsi="仿宋" w:cs="仿宋" w:hint="eastAsia"/>
            <w:lang w:eastAsia="zh-CN"/>
          </w:rPr>
          <w:t>(四)、企业文化与价值观</w:t>
        </w:r>
        <w:r>
          <w:tab/>
        </w:r>
        <w:r>
          <w:fldChar w:fldCharType="begin"/>
        </w:r>
        <w:r>
          <w:instrText xml:space="preserve"> PAGEREF _Toc32012 \h </w:instrText>
        </w:r>
        <w:r>
          <w:fldChar w:fldCharType="separate"/>
        </w:r>
        <w:r>
          <w:t>70</w:t>
        </w:r>
        <w:r>
          <w:fldChar w:fldCharType="end"/>
        </w:r>
      </w:hyperlink>
    </w:p>
    <w:p>
      <w:pPr>
        <w:pStyle w:val="TOC1"/>
        <w:tabs>
          <w:tab w:val="right" w:leader="dot" w:pos="8306"/>
        </w:tabs>
      </w:pPr>
      <w:hyperlink w:anchor="_Toc8187" w:history="1">
        <w:r>
          <w:rPr>
            <w:rFonts w:ascii="仿宋" w:eastAsia="仿宋" w:hAnsi="仿宋" w:cs="仿宋" w:hint="eastAsia"/>
            <w:lang w:eastAsia="zh-CN"/>
          </w:rPr>
          <w:t>十一、未来发展战略</w:t>
        </w:r>
        <w:r>
          <w:tab/>
        </w:r>
        <w:r>
          <w:fldChar w:fldCharType="begin"/>
        </w:r>
        <w:r>
          <w:instrText xml:space="preserve"> PAGEREF _Toc8187 \h </w:instrText>
        </w:r>
        <w:r>
          <w:fldChar w:fldCharType="separate"/>
        </w:r>
        <w:r>
          <w:t>71</w:t>
        </w:r>
        <w:r>
          <w:fldChar w:fldCharType="end"/>
        </w:r>
      </w:hyperlink>
    </w:p>
    <w:p>
      <w:pPr>
        <w:pStyle w:val="TOC2"/>
        <w:tabs>
          <w:tab w:val="right" w:leader="dot" w:pos="8306"/>
        </w:tabs>
      </w:pPr>
      <w:hyperlink w:anchor="_Toc23033" w:history="1">
        <w:r>
          <w:rPr>
            <w:rFonts w:ascii="仿宋" w:eastAsia="仿宋" w:hAnsi="仿宋" w:cs="仿宋" w:hint="eastAsia"/>
            <w:lang w:eastAsia="zh-CN"/>
          </w:rPr>
          <w:t>(一)、未来市场定位与业务拓展</w:t>
        </w:r>
        <w:r>
          <w:tab/>
        </w:r>
        <w:r>
          <w:fldChar w:fldCharType="begin"/>
        </w:r>
        <w:r>
          <w:instrText xml:space="preserve"> PAGEREF _Toc23033 \h </w:instrText>
        </w:r>
        <w:r>
          <w:fldChar w:fldCharType="separate"/>
        </w:r>
        <w:r>
          <w:t>71</w:t>
        </w:r>
        <w:r>
          <w:fldChar w:fldCharType="end"/>
        </w:r>
      </w:hyperlink>
    </w:p>
    <w:p>
      <w:pPr>
        <w:pStyle w:val="TOC2"/>
        <w:tabs>
          <w:tab w:val="right" w:leader="dot" w:pos="8306"/>
        </w:tabs>
      </w:pPr>
      <w:hyperlink w:anchor="_Toc11477" w:history="1">
        <w:r>
          <w:rPr>
            <w:rFonts w:ascii="仿宋" w:eastAsia="仿宋" w:hAnsi="仿宋" w:cs="仿宋" w:hint="eastAsia"/>
            <w:lang w:eastAsia="zh-CN"/>
          </w:rPr>
          <w:t>(二)、技术创新与研发方向</w:t>
        </w:r>
        <w:r>
          <w:tab/>
        </w:r>
        <w:r>
          <w:fldChar w:fldCharType="begin"/>
        </w:r>
        <w:r>
          <w:instrText xml:space="preserve"> PAGEREF _Toc11477 \h </w:instrText>
        </w:r>
        <w:r>
          <w:fldChar w:fldCharType="separate"/>
        </w:r>
        <w:r>
          <w:t>73</w:t>
        </w:r>
        <w:r>
          <w:fldChar w:fldCharType="end"/>
        </w:r>
      </w:hyperlink>
    </w:p>
    <w:p>
      <w:pPr>
        <w:pStyle w:val="TOC2"/>
        <w:tabs>
          <w:tab w:val="right" w:leader="dot" w:pos="8306"/>
        </w:tabs>
      </w:pPr>
      <w:hyperlink w:anchor="_Toc13870" w:history="1">
        <w:r>
          <w:rPr>
            <w:rFonts w:ascii="仿宋" w:eastAsia="仿宋" w:hAnsi="仿宋" w:cs="仿宋" w:hint="eastAsia"/>
            <w:lang w:eastAsia="zh-CN"/>
          </w:rPr>
          <w:t>(三)、国际化战略与全球市场</w:t>
        </w:r>
        <w:r>
          <w:tab/>
        </w:r>
        <w:r>
          <w:fldChar w:fldCharType="begin"/>
        </w:r>
        <w:r>
          <w:instrText xml:space="preserve"> PAGEREF _Toc13870 \h </w:instrText>
        </w:r>
        <w:r>
          <w:fldChar w:fldCharType="separate"/>
        </w:r>
        <w:r>
          <w:t>75</w:t>
        </w:r>
        <w:r>
          <w:fldChar w:fldCharType="end"/>
        </w:r>
      </w:hyperlink>
    </w:p>
    <w:p>
      <w:pPr>
        <w:pStyle w:val="TOC2"/>
        <w:tabs>
          <w:tab w:val="right" w:leader="dot" w:pos="8306"/>
        </w:tabs>
      </w:pPr>
      <w:hyperlink w:anchor="_Toc18187" w:history="1">
        <w:r>
          <w:rPr>
            <w:rFonts w:ascii="仿宋" w:eastAsia="仿宋" w:hAnsi="仿宋" w:cs="仿宋" w:hint="eastAsia"/>
            <w:lang w:eastAsia="zh-CN"/>
          </w:rPr>
          <w:t>(四)、可持续发展战略</w:t>
        </w:r>
        <w:r>
          <w:tab/>
        </w:r>
        <w:r>
          <w:fldChar w:fldCharType="begin"/>
        </w:r>
        <w:r>
          <w:instrText xml:space="preserve"> PAGEREF _Toc18187 \h </w:instrText>
        </w:r>
        <w:r>
          <w:fldChar w:fldCharType="separate"/>
        </w:r>
        <w:r>
          <w:t>76</w:t>
        </w:r>
        <w:r>
          <w:fldChar w:fldCharType="end"/>
        </w:r>
      </w:hyperlink>
    </w:p>
    <w:p>
      <w:pPr>
        <w:pStyle w:val="TOC1"/>
        <w:tabs>
          <w:tab w:val="right" w:leader="dot" w:pos="8306"/>
        </w:tabs>
      </w:pPr>
      <w:hyperlink w:anchor="_Toc13736" w:history="1">
        <w:r>
          <w:rPr>
            <w:rFonts w:ascii="仿宋" w:eastAsia="仿宋" w:hAnsi="仿宋" w:cs="仿宋" w:hint="eastAsia"/>
            <w:lang w:eastAsia="zh-CN"/>
          </w:rPr>
          <w:t>十二、巴比妥项目监督与评估</w:t>
        </w:r>
        <w:r>
          <w:tab/>
        </w:r>
        <w:r>
          <w:fldChar w:fldCharType="begin"/>
        </w:r>
        <w:r>
          <w:instrText xml:space="preserve"> PAGEREF _Toc13736 \h </w:instrText>
        </w:r>
        <w:r>
          <w:fldChar w:fldCharType="separate"/>
        </w:r>
        <w:r>
          <w:t>79</w:t>
        </w:r>
        <w:r>
          <w:fldChar w:fldCharType="end"/>
        </w:r>
      </w:hyperlink>
    </w:p>
    <w:p>
      <w:pPr>
        <w:pStyle w:val="TOC2"/>
        <w:tabs>
          <w:tab w:val="right" w:leader="dot" w:pos="8306"/>
        </w:tabs>
      </w:pPr>
      <w:hyperlink w:anchor="_Toc20069" w:history="1">
        <w:r>
          <w:rPr>
            <w:rFonts w:ascii="仿宋" w:eastAsia="仿宋" w:hAnsi="仿宋" w:cs="仿宋" w:hint="eastAsia"/>
            <w:lang w:eastAsia="zh-CN"/>
          </w:rPr>
          <w:t>(一)、监督机构及职责</w:t>
        </w:r>
        <w:r>
          <w:tab/>
        </w:r>
        <w:r>
          <w:fldChar w:fldCharType="begin"/>
        </w:r>
        <w:r>
          <w:instrText xml:space="preserve"> PAGEREF _Toc20069 \h </w:instrText>
        </w:r>
        <w:r>
          <w:fldChar w:fldCharType="separate"/>
        </w:r>
        <w:r>
          <w:t>79</w:t>
        </w:r>
        <w:r>
          <w:fldChar w:fldCharType="end"/>
        </w:r>
      </w:hyperlink>
    </w:p>
    <w:p>
      <w:pPr>
        <w:pStyle w:val="TOC2"/>
        <w:tabs>
          <w:tab w:val="right" w:leader="dot" w:pos="8306"/>
        </w:tabs>
      </w:pPr>
      <w:hyperlink w:anchor="_Toc15843" w:history="1">
        <w:r>
          <w:rPr>
            <w:rFonts w:ascii="仿宋" w:eastAsia="仿宋" w:hAnsi="仿宋" w:cs="仿宋" w:hint="eastAsia"/>
            <w:lang w:eastAsia="zh-CN"/>
          </w:rPr>
          <w:t>(二)、监测与评估指标体系</w:t>
        </w:r>
        <w:r>
          <w:tab/>
        </w:r>
        <w:r>
          <w:fldChar w:fldCharType="begin"/>
        </w:r>
        <w:r>
          <w:instrText xml:space="preserve"> PAGEREF _Toc15843 \h </w:instrText>
        </w:r>
        <w:r>
          <w:fldChar w:fldCharType="separate"/>
        </w:r>
        <w:r>
          <w:t>80</w:t>
        </w:r>
        <w:r>
          <w:fldChar w:fldCharType="end"/>
        </w:r>
      </w:hyperlink>
    </w:p>
    <w:p>
      <w:pPr>
        <w:pStyle w:val="TOC2"/>
        <w:tabs>
          <w:tab w:val="right" w:leader="dot" w:pos="8306"/>
        </w:tabs>
      </w:pPr>
      <w:hyperlink w:anchor="_Toc19447" w:history="1">
        <w:r>
          <w:rPr>
            <w:rFonts w:ascii="仿宋" w:eastAsia="仿宋" w:hAnsi="仿宋" w:cs="仿宋" w:hint="eastAsia"/>
            <w:lang w:eastAsia="zh-CN"/>
          </w:rPr>
          <w:t>(三)、监督与评估周期</w:t>
        </w:r>
        <w:r>
          <w:tab/>
        </w:r>
        <w:r>
          <w:fldChar w:fldCharType="begin"/>
        </w:r>
        <w:r>
          <w:instrText xml:space="preserve"> PAGEREF _Toc19447 \h </w:instrText>
        </w:r>
        <w:r>
          <w:fldChar w:fldCharType="separate"/>
        </w:r>
        <w:r>
          <w:t>82</w:t>
        </w:r>
        <w:r>
          <w:fldChar w:fldCharType="end"/>
        </w:r>
      </w:hyperlink>
    </w:p>
    <w:p>
      <w:pPr>
        <w:pStyle w:val="TOC2"/>
        <w:tabs>
          <w:tab w:val="right" w:leader="dot" w:pos="8306"/>
        </w:tabs>
      </w:pPr>
      <w:hyperlink w:anchor="_Toc12039" w:history="1">
        <w:r>
          <w:rPr>
            <w:rFonts w:ascii="仿宋" w:eastAsia="仿宋" w:hAnsi="仿宋" w:cs="仿宋" w:hint="eastAsia"/>
            <w:lang w:eastAsia="zh-CN"/>
          </w:rPr>
          <w:t>(四)、监督与评估报告</w:t>
        </w:r>
        <w:r>
          <w:tab/>
        </w:r>
        <w:r>
          <w:fldChar w:fldCharType="begin"/>
        </w:r>
        <w:r>
          <w:instrText xml:space="preserve"> PAGEREF _Toc12039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巴比妥项目管理已成为推动企业及组织持续创新的核心动力。本巴比妥项目报告集中讨论了巴比妥项目策划、实施与评估的关键环节，旨在通过系统分析和反思巴比妥项目管理实践中的优势与不足，提升巴比妥项目执行的有效性和效率。报告内容涵盖了巴比妥项目的目标设定、资源配置、风险控制与成果交付等多个维度，为读者提供了一套完整的巴比妥项目管理解决方案。需要强调的是，本报告仅用于学术研讨，不得用于商业目的，其内部详细资料和结论供学习交流使用，以促进巴比妥项目管理领域的知识共享和专业发展。</w:t>
      </w:r>
    </w:p>
    <w:p>
      <w:pPr>
        <w:pStyle w:val="Heading1"/>
        <w:ind w:firstLine="560" w:firstLineChars="200"/>
        <w:rPr>
          <w:rFonts w:ascii="仿宋" w:eastAsia="仿宋" w:hAnsi="仿宋" w:cs="仿宋" w:hint="eastAsia"/>
          <w:sz w:val="28"/>
          <w:lang w:eastAsia="zh-CN"/>
        </w:rPr>
      </w:pPr>
      <w:bookmarkStart w:id="2" w:name="_Toc29926"/>
      <w:r>
        <w:rPr>
          <w:rFonts w:ascii="仿宋" w:eastAsia="仿宋" w:hAnsi="仿宋" w:cs="仿宋" w:hint="eastAsia"/>
          <w:sz w:val="28"/>
          <w:lang w:eastAsia="zh-CN"/>
        </w:rPr>
        <w:t>一、巴比妥项目环境保护分析</w:t>
      </w:r>
      <w:bookmarkEnd w:id="2"/>
    </w:p>
    <w:p>
      <w:pPr>
        <w:pStyle w:val="Heading2"/>
        <w:rPr>
          <w:rFonts w:ascii="仿宋" w:eastAsia="仿宋" w:hAnsi="仿宋" w:cs="仿宋" w:hint="eastAsia"/>
          <w:lang w:eastAsia="zh-CN"/>
        </w:rPr>
      </w:pPr>
      <w:bookmarkStart w:id="3" w:name="_Toc5354"/>
      <w:r>
        <w:rPr>
          <w:rFonts w:ascii="仿宋" w:eastAsia="仿宋" w:hAnsi="仿宋" w:cs="仿宋" w:hint="eastAsia"/>
          <w:lang w:eastAsia="zh-CN"/>
        </w:rPr>
        <w:t>(一)、建设区域环境质量现状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4" w:name="_Toc6551"/>
      <w:r>
        <w:rPr>
          <w:rFonts w:ascii="仿宋" w:eastAsia="仿宋" w:hAnsi="仿宋" w:cs="仿宋" w:hint="eastAsia"/>
          <w:sz w:val="28"/>
          <w:lang w:eastAsia="zh-CN"/>
        </w:rPr>
        <w:t>(二)、建设期环境保护</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5" w:name="_Toc30481"/>
      <w:r>
        <w:rPr>
          <w:rFonts w:ascii="仿宋" w:eastAsia="仿宋" w:hAnsi="仿宋" w:cs="仿宋" w:hint="eastAsia"/>
          <w:sz w:val="28"/>
          <w:lang w:eastAsia="zh-CN"/>
        </w:rPr>
        <w:t>(三)、运营期环境保护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采取节能减排措施，提高设备和工艺的能效。通过技术升级、设备优化等手段，减少能源消耗和温室气体排放，提高巴比妥项目的环保效益。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在运营期，仍需保持对自然生态的关注。继续划定保护区域，加强对植被、动植物等生态要素的监测和保护，确保巴比妥项目运营对生态系统的影响最小化。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加强与周边社区的沟通，建立环境管理沟通渠道。及时响应社区的环境反馈，保障周边居民的环境权益，提高巴比妥项目在社区的社会责任感。</w:t>
      </w:r>
    </w:p>
    <w:p>
      <w:pPr>
        <w:pStyle w:val="Heading2"/>
        <w:ind w:firstLine="560" w:firstLineChars="200"/>
        <w:rPr>
          <w:rFonts w:ascii="仿宋" w:eastAsia="仿宋" w:hAnsi="仿宋" w:cs="仿宋" w:hint="eastAsia"/>
          <w:sz w:val="28"/>
          <w:lang w:eastAsia="zh-CN"/>
        </w:rPr>
      </w:pPr>
      <w:bookmarkStart w:id="6" w:name="_Toc3858"/>
      <w:r>
        <w:rPr>
          <w:rFonts w:ascii="仿宋" w:eastAsia="仿宋" w:hAnsi="仿宋" w:cs="仿宋" w:hint="eastAsia"/>
          <w:sz w:val="28"/>
          <w:lang w:eastAsia="zh-CN"/>
        </w:rPr>
        <w:t>(四)、巴比妥项目建设对区域经济的影响</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随着巴比妥项目建设的进行，产生的税收也会相应增加。企业、从业人员以及相关产业的税收贡献将成为区域财政的重要来源，用于支持公共服务和基础设施建设。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某些巴比妥项目建设可能会引入新的产业，推动区域产业结构的优化。新兴产业的引入可能促使区域实现产业升级，提高整体经济的竞争力。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巴比妥项目建设将吸引更多的商业活动，如酒店、餐饮、零售等，以满足巴比妥项目工程和员工的需求。这将推动商业活动的增长，促进区域内商业环境的繁荣。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随着巴比妥项目建设的完成，周边土地价值可能会提升。这对于地方政府和地产开发商来说是一种潜在的经济利好，有助于进一步吸引投资。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7" w:name="_Toc7407"/>
      <w:r>
        <w:rPr>
          <w:rFonts w:ascii="仿宋" w:eastAsia="仿宋" w:hAnsi="仿宋" w:cs="仿宋" w:hint="eastAsia"/>
          <w:sz w:val="28"/>
          <w:lang w:eastAsia="zh-CN"/>
        </w:rPr>
        <w:t>(五)、废弃物处理</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巴比妥项目建设和运营过程中都必须认真考虑和有效实施的关键环节。废弃物包括建设废弃物、生产废弃物等，如果不得当处理可能对环境和人类健康造成负面影响。因此，科学合理的废弃物处理策略成为确保巴比妥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巴比妥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巴比妥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8" w:name="_Toc31784"/>
      <w:r>
        <w:rPr>
          <w:rFonts w:ascii="仿宋" w:eastAsia="仿宋" w:hAnsi="仿宋" w:cs="仿宋" w:hint="eastAsia"/>
          <w:sz w:val="28"/>
          <w:lang w:eastAsia="zh-CN"/>
        </w:rPr>
        <w:t>(六)、特殊环境影响分析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可能对周边生态系统产生直接或间接的影响。这包括植被覆盖、动植物栖息地、生态平衡等方面。生态环境影响分析需要全面考虑巴比妥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巴比妥项目可能涉及的水体，需要分析巴比妥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特殊的地理位置或气象条件可能使巴比妥项目对大气环境产生更为显著的影响。分析巴比妥项目可能引起的空气污染、气象条件变化等情况，制定减排方案和适应性措施，以保护大气环境的质量。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巴比妥项目可能对当地社会文化产生特殊的影响。这包括对当地社区结构、文化传统、居民生活方式等方面的可能影响。社会文化影响分析需要在巴比妥项目实施前进行广泛的社会调查，确保巴比妥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巴比妥项目可能涉及的土地利用变化需要进行详细分析。这包括土地覆盖类型的改变、土地资源的可持续利用等方面。特别是在涉及到农业用地或自然保护区等特殊土地类型时，需要谨慎评估可能的影响。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一些巴比妥项目可能在特殊环境中引起噪音或振动污染。在特殊环境影响分析中，需要详细评估巴比妥项目可能引起的噪音水平和振动强度，并提出相应的控制和减缓措施。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特殊环境影响分析是巴比妥项目环境影响评价的关键部分，通过充分了解和评估巴比妥项目可能的特殊环境影响，可以制定出更加科学和可持续的巴比妥项目实施方案。</w:t>
      </w:r>
    </w:p>
    <w:p>
      <w:pPr>
        <w:pStyle w:val="Heading2"/>
        <w:ind w:firstLine="560" w:firstLineChars="200"/>
        <w:rPr>
          <w:rFonts w:ascii="仿宋" w:eastAsia="仿宋" w:hAnsi="仿宋" w:cs="仿宋" w:hint="eastAsia"/>
          <w:sz w:val="28"/>
          <w:lang w:eastAsia="zh-CN"/>
        </w:rPr>
      </w:pPr>
      <w:bookmarkStart w:id="9" w:name="_Toc25789"/>
      <w:r>
        <w:rPr>
          <w:rFonts w:ascii="仿宋" w:eastAsia="仿宋" w:hAnsi="仿宋" w:cs="仿宋" w:hint="eastAsia"/>
          <w:sz w:val="28"/>
          <w:lang w:eastAsia="zh-CN"/>
        </w:rPr>
        <w:t>(七)、清洁生产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0" w:name="_Toc30258"/>
      <w:r>
        <w:rPr>
          <w:rFonts w:ascii="仿宋" w:eastAsia="仿宋" w:hAnsi="仿宋" w:cs="仿宋" w:hint="eastAsia"/>
          <w:sz w:val="28"/>
          <w:lang w:eastAsia="zh-CN"/>
        </w:rPr>
        <w:t>(八)、环境保护综合评价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环境保护综合评价是对巴比妥项目、企业或活动在环保方面综合表现的评估。这种评价综合考虑了对自然环境、生态系统、空气、水体等的影响，以及对环保法规和标准的遵守程度。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综合评价的第一步是对巴比妥项目或活动的环境影响进行评估。这包括对空气质量、水质、土壤质量、生态系统等方面的影响进行科学分析。通过各种监测和模拟手段，全面了解巴比妥项目可能引起的环境变化。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评价巴比妥项目的废弃物管理情况，包括废弃物的分类、收集、处理和处置。清晰的废弃物管理计划对于降低对环境的负担至关重要。合规处理和减少废弃物对生态系统和人类健康的影响是综合评价的重要考量。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评估巴比妥项目对水资源的利用和管理情况，包括对水体的取水、排放和水质保护。特别关注是否存在过度取水、水质污染等问题，以及采取的补救和改进措施。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分析巴比妥项目的大气排放情况，包括对大气污染物的排放、空气质量的影响等。评估巴比妥项目是否采取有效的减排措施，以保护大气环境质量。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综合评价巴比妥项目的能源效益，包括能源的使用效率、可再生能源的应用情况等。推动清洁能源的使用，提高能源效益是环境保护的重要方向。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评估巴比妥项目是否遵守国家和地方的环境保护法规和标准。合规性是一个企业或巴比妥项目在环境保护方面的基本要求，对于环保综合评价至关重要。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评价巴比妥项目在环境保护方面的投入，包括环境监测、治理设施建设、环保培训等方面的支出。这反映了企业对环保责任的认识和履行。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考察巴比妥项目对社会的责任感和公众参与程度。是否建立了有效的沟通机制，是否主动回应社会关切，这些都是综合评价的一部分。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1" w:name="_Toc1638"/>
      <w:r>
        <w:rPr>
          <w:rFonts w:ascii="仿宋" w:eastAsia="仿宋" w:hAnsi="仿宋" w:cs="仿宋" w:hint="eastAsia"/>
          <w:sz w:val="28"/>
          <w:lang w:eastAsia="zh-CN"/>
        </w:rPr>
        <w:t>二、建设单位基本信息</w:t>
      </w:r>
      <w:bookmarkEnd w:id="11"/>
    </w:p>
    <w:p>
      <w:pPr>
        <w:pStyle w:val="Heading2"/>
        <w:rPr>
          <w:rFonts w:ascii="仿宋" w:eastAsia="仿宋" w:hAnsi="仿宋" w:cs="仿宋" w:hint="eastAsia"/>
          <w:lang w:eastAsia="zh-CN"/>
        </w:rPr>
      </w:pPr>
      <w:bookmarkStart w:id="12" w:name="_Toc21884"/>
      <w:r>
        <w:rPr>
          <w:rFonts w:ascii="仿宋" w:eastAsia="仿宋" w:hAnsi="仿宋" w:cs="仿宋" w:hint="eastAsia"/>
          <w:lang w:eastAsia="zh-CN"/>
        </w:rPr>
        <w:t>(一)、巴比妥项目承办单位基本情况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一、巴比妥项目承办单位基本情况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3" w:name="_Toc1659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公司的综合投资回报率为XX%，在巴比妥项目、市场推广和研发等方面的投资取得了良好的回报。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4" w:name="_Toc11761"/>
      <w:r>
        <w:rPr>
          <w:rFonts w:ascii="仿宋" w:eastAsia="仿宋" w:hAnsi="仿宋" w:cs="仿宋" w:hint="eastAsia"/>
          <w:sz w:val="28"/>
          <w:lang w:eastAsia="zh-CN"/>
        </w:rPr>
        <w:t>三、建设规划</w:t>
      </w:r>
      <w:bookmarkEnd w:id="14"/>
    </w:p>
    <w:p>
      <w:pPr>
        <w:pStyle w:val="Heading2"/>
        <w:rPr>
          <w:rFonts w:ascii="仿宋" w:eastAsia="仿宋" w:hAnsi="仿宋" w:cs="仿宋" w:hint="eastAsia"/>
          <w:lang w:eastAsia="zh-CN"/>
        </w:rPr>
      </w:pPr>
      <w:bookmarkStart w:id="15" w:name="_Toc282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56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巴比妥项目总征地面积XXXX平方米（折合约XX亩），其中：净用地面积XXXX平方米（红线范围折合约XX亩）。巴比妥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所占用的地面积充分考虑了红线范围，确保了巴比妥项目的合规性和可持续发展。规划建设主体工程和计容建筑面积的设定旨在满足巴比妥项目的生产和办公需求，为企业提供充足的工作空间。预计的建筑工程投资将用于巴比妥项目的基础设施建设，为巴比妥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计划购置设备共计XX台（套），设备购置费XXXX万元。这些设备涵盖了生产、研发和办公等多个领域，包括先进的生产设备、办公设备和实验室设备等。设备购置费用的投入将确保巴比妥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计划总投资XXXX万元，预计年实现营业收入XXXX万元。这一部分涵盖了整个巴比妥项目的经济规模和财务计划。总投资将用于巴比妥项目的建设、设备购置、人才引进等多个方面，确保巴比妥项目的全面发展。预计年实现的营业收入则是对巴比妥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8708"/>
      <w:r>
        <w:rPr>
          <w:rFonts w:ascii="仿宋" w:eastAsia="仿宋" w:hAnsi="仿宋" w:cs="仿宋" w:hint="eastAsia"/>
          <w:sz w:val="28"/>
          <w:lang w:eastAsia="zh-CN"/>
        </w:rPr>
        <w:t>四、巴比妥项目基本情况</w:t>
      </w:r>
      <w:bookmarkEnd w:id="17"/>
    </w:p>
    <w:p>
      <w:pPr>
        <w:pStyle w:val="Heading2"/>
        <w:rPr>
          <w:rFonts w:ascii="仿宋" w:eastAsia="仿宋" w:hAnsi="仿宋" w:cs="仿宋" w:hint="eastAsia"/>
          <w:lang w:eastAsia="zh-CN"/>
        </w:rPr>
      </w:pPr>
      <w:bookmarkStart w:id="18" w:name="_Toc30870"/>
      <w:r>
        <w:rPr>
          <w:rFonts w:ascii="仿宋" w:eastAsia="仿宋" w:hAnsi="仿宋" w:cs="仿宋" w:hint="eastAsia"/>
          <w:lang w:eastAsia="zh-CN"/>
        </w:rPr>
        <w:t>(一)、巴比妥项目名称及建设性质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巴比妥项目名称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巴比妥项目名称：XXX巴比妥项目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巴比妥项目建设性质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巴比妥项目属于新建巴比妥项目，依托xx区良好的产业基础和创新氛围，充分发挥区位优势，全力打造以xxx为核心的综合性产业基地。预计年产值可达XXX万元。这一新兴巴比妥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9" w:name="_Toc15121"/>
      <w:r>
        <w:rPr>
          <w:rFonts w:ascii="仿宋" w:eastAsia="仿宋" w:hAnsi="仿宋" w:cs="仿宋" w:hint="eastAsia"/>
          <w:sz w:val="28"/>
          <w:lang w:eastAsia="zh-CN"/>
        </w:rPr>
        <w:t>(二)、巴比妥项目承办单位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20" w:name="_Toc17529"/>
      <w:r>
        <w:rPr>
          <w:rFonts w:ascii="仿宋" w:eastAsia="仿宋" w:hAnsi="仿宋" w:cs="仿宋" w:hint="eastAsia"/>
          <w:sz w:val="28"/>
          <w:lang w:eastAsia="zh-CN"/>
        </w:rPr>
        <w:t>(三)、战略合作单位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21" w:name="_Toc2916"/>
      <w:r>
        <w:rPr>
          <w:rFonts w:ascii="仿宋" w:eastAsia="仿宋" w:hAnsi="仿宋" w:cs="仿宋" w:hint="eastAsia"/>
          <w:sz w:val="28"/>
          <w:lang w:eastAsia="zh-CN"/>
        </w:rPr>
        <w:t>(四)、巴比妥项目提出的理由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XX区具有良好的产业基础和创新氛围，为新兴产业的发展提供了有力支持。巴比妥项目能够充分借助XX区的产业集聚效应和科技创新环境，更好地融入当地经济体系。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巴比妥项目充分发挥地理位置的优势，依托XX区的区位条件，更便利地接触市场、原材料和人才资源。这将有助于巴比妥项目的顺利推进和市场开拓。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该巴比妥项目定位为以油墨为核心的综合性产业基地，这不仅能够满足市场对油墨产品的需求，还能够在油墨产业链上实现产业多元化，提高产值和经济效益。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年产值潜力：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巴比妥项目规模较大，预计年产值可达XXX万元，这对于XX区的经济发展具有显著的促进作用。高产值意味着巴比妥项目将为当地提供更多的就业机会，同时也能够为地方财政做出贡献。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通过全力打造以油墨为核心的产业基地，巴比妥项目将推动相关产业的升级和发展。这有助于提升当地产业结构，增加高附加值产业的比重，促进区域产业的可持续发展。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22" w:name="_Toc19499"/>
      <w:r>
        <w:rPr>
          <w:rFonts w:ascii="仿宋" w:eastAsia="仿宋" w:hAnsi="仿宋" w:cs="仿宋" w:hint="eastAsia"/>
          <w:sz w:val="28"/>
          <w:lang w:eastAsia="zh-CN"/>
        </w:rPr>
        <w:t>(五)、原材料供应</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投资公司已经确保选择的供货单位完全能够稳定供应上述所需原料。这些供货商不仅具备高质量的产品和稳定的供货能力，而且与公司已建立了密切的合作关系，为巴比妥项目提供了可靠的原辅材料供应保障。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巴比妥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这些供货商不仅能够保障巴比妥项目的当前需求，而且能够满足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通过这一合理而有力的供应链管理，xxx 投资公司将能够确保巴比妥项目在原材料采购和供应方面的高效运作，为巴比妥项目的稳健发展打下坚实基础。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9569"/>
      <w:r>
        <w:rPr>
          <w:rFonts w:ascii="仿宋" w:eastAsia="仿宋" w:hAnsi="仿宋" w:cs="仿宋" w:hint="eastAsia"/>
          <w:sz w:val="28"/>
          <w:lang w:eastAsia="zh-CN"/>
        </w:rPr>
        <w:t>(六)、巴比妥项目能耗分析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确定巴比妥项目所使用的主要能源类型，例如电力、天然气、燃油等。了解能源类型将有助于集中分析各种能源的使用情况。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收集并记录巴比妥项目在生产过程中各种能源的消耗量。这可以通过监测设备、能源计量仪器以及相关数据记录来实现。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能效改进巴比妥项目： 考虑实施能效改进巴比妥项目，例如更换节能设备、采用新的生产技术、改进维护和操作方法等。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探索并评估再生能源在巴比妥项目中的应用可能性。例如，考虑采用太阳能、风能等可再生能源来部分或完全满足能源需求。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确保巴比妥项目的能耗活动符合相关法规和环境保护标准。</w:t>
      </w:r>
    </w:p>
    <w:p>
      <w:pPr>
        <w:pStyle w:val="Heading2"/>
        <w:ind w:firstLine="560" w:firstLineChars="200"/>
        <w:rPr>
          <w:rFonts w:ascii="仿宋" w:eastAsia="仿宋" w:hAnsi="仿宋" w:cs="仿宋" w:hint="eastAsia"/>
          <w:sz w:val="28"/>
          <w:lang w:eastAsia="zh-CN"/>
        </w:rPr>
      </w:pPr>
      <w:bookmarkStart w:id="24" w:name="_Toc14909"/>
      <w:r>
        <w:rPr>
          <w:rFonts w:ascii="仿宋" w:eastAsia="仿宋" w:hAnsi="仿宋" w:cs="仿宋" w:hint="eastAsia"/>
          <w:sz w:val="28"/>
          <w:lang w:eastAsia="zh-CN"/>
        </w:rPr>
        <w:t>(七)、环境保护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紧密契合xx区的发展规划，符合该区产业结构调整规划以及国家的产业发展政策。在巴比妥项目规划中，我们充分考虑了区域的可持续发展需求，确保巴比妥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巴比妥项目的生产活动在国家规定的排放标准内。巴比妥项目建设阶段及运营后，我们将持续监测和管理排放，以确保巴比妥项目对区域生态环境不会产生明显的负面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巴比妥项目建成并投产后，各项环境指标将严格符合国家和地方清洁生产的标准要求，确保巴比妥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5" w:name="_Toc16811"/>
      <w:r>
        <w:rPr>
          <w:rFonts w:ascii="仿宋" w:eastAsia="仿宋" w:hAnsi="仿宋" w:cs="仿宋" w:hint="eastAsia"/>
          <w:sz w:val="28"/>
          <w:lang w:eastAsia="zh-CN"/>
        </w:rPr>
        <w:t>(八)、巴比妥项目建设符合性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确保巴比妥项目的规划和建设符合当地和国家的法规和政策要求。这可能涉及土地使用、环保、建筑规范、安全等方面的法规。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进行全面的环境影响评价，确保巴比妥项目建设和运营不会对周围环境产生负面影响。在评估中，考虑空气、水、土壤质量以及生态系统的保护。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巴比妥项目建设应考虑社会责任，确保巴比妥项目对当地社区的影响是积极的。这可能包括就业机会、社区发展巴比妥项目、文化保护等方面。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遵守相关的安全标准和规范，保障巴比妥项目建设和运营的人员安全。这包括建筑结构的安全性、设备操作的安全规程等。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确保巴比妥项目采用符合行业标准和技术规范的设计和建设。这有助于巴比妥项目的高效运作和可持续性发展。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巴比妥项目建设应考虑可持续性原则，包括资源利用效率、能源消耗、废弃物处理等。采用清洁生产和绿色技术，以降低对环境的影响。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巴比妥项目建设阶段应开展公共参与，听取相关利益相关者的意见和建议。这有助于解决可能的争议，提高巴比妥项目在社会中的接受度。</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监测和报告：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建立定期监测和报告机制，监控巴比妥项目的建设和运营过程中的符合性。及时发现和解决潜在的问题。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开展全面的风险评估，确保巴比妥项目建设和运营过程中的各种风险能够被有效管理和应对。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6" w:name="_Toc8926"/>
      <w:r>
        <w:rPr>
          <w:rFonts w:ascii="仿宋" w:eastAsia="仿宋" w:hAnsi="仿宋" w:cs="仿宋" w:hint="eastAsia"/>
          <w:sz w:val="28"/>
          <w:lang w:eastAsia="zh-CN"/>
        </w:rPr>
        <w:t>(九)、巴比妥项目进度规划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巴比妥项目的建设期限规划为XX个月，为了确保巴比妥项目按时高效完成，我们采取了以下措施：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将整个巴比妥项目划分为不同的阶段和段落，实施分期建设。这有助于灵活应对各个阶段的工程挑战，确保巴比妥项目有序推进。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对巴比妥项目进行工期目标的详细分解，明确各个主体工程的施工期限。通过科学的工期分解，可以更精准地掌握工程进展。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将投资密度较大的部分工程尽量押后施工，例如其他配套工程等。这有助于合理分配资源，保证巴比妥项目各方面的平衡发展。</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在技术交流谈判的同时，提前进行设计工作。这样可以在巴比妥项目正式启动前解决一些技术问题，为后续施工提供有力支持。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通过以上规划和措施，我们旨在保障巴比妥项目建设期限的合理安排，最大程度地降低建设周期，确保巴比妥项目按计划推进。</w:t>
      </w:r>
    </w:p>
    <w:p>
      <w:pPr>
        <w:pStyle w:val="Heading2"/>
        <w:ind w:firstLine="560" w:firstLineChars="200"/>
        <w:rPr>
          <w:rFonts w:ascii="仿宋" w:eastAsia="仿宋" w:hAnsi="仿宋" w:cs="仿宋" w:hint="eastAsia"/>
          <w:sz w:val="28"/>
          <w:lang w:eastAsia="zh-CN"/>
        </w:rPr>
      </w:pPr>
      <w:bookmarkStart w:id="27" w:name="_Toc6916"/>
      <w:r>
        <w:rPr>
          <w:rFonts w:ascii="仿宋" w:eastAsia="仿宋" w:hAnsi="仿宋" w:cs="仿宋" w:hint="eastAsia"/>
          <w:sz w:val="28"/>
          <w:lang w:eastAsia="zh-CN"/>
        </w:rPr>
        <w:t>(十)、投资估算及经济效益分析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巴比妥项目总投资及资金构成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巴比妥项目预计总投资为XXXX万元。其中，固定资产投资为XXXX万元，占巴比妥项目总投资的XX%；流动资金为XXXX万元，占巴比妥项目总投资的XX%。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截至目前，巴比妥项目的资金主要由企业自筹。通过内部资金的调动和有效管理，确保巴比妥项目的正常推进和运作。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巴比妥项目预期经济效益规划目标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此外，达产年投资利润率为XX%，投资利税率为XX%，投资回报率为XX%，全部投资回收期为XX年。巴比妥项目还将提供XX个就业职位，为当地就业创造积极影响。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这一经济效益规划目标综合考虑了巴比妥项目的投资、收入、成本、税收等多个方面，为巴比妥项目的经济可持续发展提供了明确的指导和目标。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8" w:name="_Toc6340"/>
      <w:r>
        <w:rPr>
          <w:rFonts w:ascii="仿宋" w:eastAsia="仿宋" w:hAnsi="仿宋" w:cs="仿宋" w:hint="eastAsia"/>
          <w:sz w:val="28"/>
          <w:lang w:eastAsia="zh-CN"/>
        </w:rPr>
        <w:t>(十一)、报告说明</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对市场需求、竞争格局、潜在客户等进行深入研究，明确巴比妥项目产品或服务的市场定位和销售策略。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对巴比妥项目规模进行科学规划，明确生产的产品或服务种类、特点及市场竞争力。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选择适宜的厂址，考虑交通便利性、用地成本、环境因素等，确保巴比妥项目的顺利运作。</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对巴比妥项目的生产工艺进行细致研究，确保采用先进、高效、可靠的技术，提高生产效率。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经过仔细比较和选择，确定最适合巴比妥项目需求的生产设备，确保设备的性能和质量符合要求。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确保巴比妥项目团队结构合理，拥有足够的专业人才，并规划培训计划，以提高员工的工作技能。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制定详细的巴比妥项目实施计划，明确各阶段的任务和时间节点，确保巴比妥项目按计划推进。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确定巴比妥项目的总投资和各项成本，并进行全面的成本效益分析，确保巴比妥项目的经济可行性。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对巴比妥项目的预期经济效益进行计算和评价，并对潜在风险进行全面分析，为决策者提供风险应对策略。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通过以上分析，报告将为投资决策提供全面的、有据可依的科学依据。其细致入微的论证和评价将使投资方能够清晰地了解巴比妥项目的各个方面，为未来的投资决策提供有力支持。</w:t>
      </w:r>
    </w:p>
    <w:p>
      <w:pPr>
        <w:pStyle w:val="Heading2"/>
        <w:ind w:firstLine="560" w:firstLineChars="200"/>
        <w:rPr>
          <w:rFonts w:ascii="仿宋" w:eastAsia="仿宋" w:hAnsi="仿宋" w:cs="仿宋" w:hint="eastAsia"/>
          <w:sz w:val="28"/>
          <w:lang w:eastAsia="zh-CN"/>
        </w:rPr>
      </w:pPr>
      <w:bookmarkStart w:id="29" w:name="_Toc160"/>
      <w:r>
        <w:rPr>
          <w:rFonts w:ascii="仿宋" w:eastAsia="仿宋" w:hAnsi="仿宋" w:cs="仿宋" w:hint="eastAsia"/>
          <w:sz w:val="28"/>
          <w:lang w:eastAsia="zh-CN"/>
        </w:rPr>
        <w:t>(十二)、巴比妥项目评价</w:t>
      </w:r>
      <w:bookmarkEnd w:id="29"/>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巴比妥项目评价是对巴比妥项目进行全面审查和判定的过程，主要包括市场评价、技术评价、财务评价、工程评价、经济评价和环境评价等多个方面。评价的目的是为决策者提供科学的、客观的信息，以确定巴比妥项目是否值得投资以及如何进行投资。对巴比妥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对巴比妥项目所在市场的需求、竞争格局、潜在客户等进行评估。通过市场评价，可以确定巴比妥项目产品或服务的市场定位、销售策略和市场份额。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对巴比妥项目所采用的生产工艺、设备选择等技术方面进行评估。确保巴比妥项目采用先进、高效、可靠的技术，以提高生产效率和竞争力。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对巴比妥项目的资金筹措、成本结构、财务指标等进行评估。通过财务评价，可以明确巴比妥项目的融资需求、资金运作情况，以及巴比妥项目的盈利能力和财务健康状况。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对巴比妥项目的规模、建设周期、工程进度等进行评估。确保巴比妥项目在工程实施阶段能够按计划进行，减少施工风险。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对巴比妥项目的经济效益进行计算和评估。包括投资回收期、净现值、内部收益率等指标，以确定巴比妥项目的经济可行性和投资回报。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对巴比妥项目可能对环境产生的影响进行评估。确保巴比妥项目在环保方面符合相关法规和标准，减少对周边环境的负面影响。</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巴比妥项目评价通过对各个方面的全面考量，为决策者提供了关于巴比妥项目全貌的清晰图景。决策者可以根据评价结果，权衡各个方面的利弊，做出明智的投资决策。评价的结果将直接影响到巴比妥项目的可持续发展和投资的成功实施。</w:t>
      </w:r>
    </w:p>
    <w:p>
      <w:pPr>
        <w:pStyle w:val="Heading1"/>
        <w:ind w:firstLine="560" w:firstLineChars="200"/>
        <w:rPr>
          <w:rFonts w:ascii="仿宋" w:eastAsia="仿宋" w:hAnsi="仿宋" w:cs="仿宋" w:hint="eastAsia"/>
          <w:sz w:val="28"/>
          <w:lang w:eastAsia="zh-CN"/>
        </w:rPr>
      </w:pPr>
      <w:bookmarkStart w:id="30" w:name="_Toc10919"/>
      <w:r>
        <w:rPr>
          <w:rFonts w:ascii="仿宋" w:eastAsia="仿宋" w:hAnsi="仿宋" w:cs="仿宋" w:hint="eastAsia"/>
          <w:sz w:val="28"/>
          <w:lang w:eastAsia="zh-CN"/>
        </w:rPr>
        <w:t>五、巴比妥项目投资可行性分析</w:t>
      </w:r>
      <w:bookmarkEnd w:id="30"/>
    </w:p>
    <w:p>
      <w:pPr>
        <w:pStyle w:val="Heading2"/>
        <w:rPr>
          <w:rFonts w:ascii="仿宋" w:eastAsia="仿宋" w:hAnsi="仿宋" w:cs="仿宋" w:hint="eastAsia"/>
          <w:lang w:eastAsia="zh-CN"/>
        </w:rPr>
      </w:pPr>
      <w:bookmarkStart w:id="31" w:name="_Toc14577"/>
      <w:r>
        <w:rPr>
          <w:rFonts w:ascii="仿宋" w:eastAsia="仿宋" w:hAnsi="仿宋" w:cs="仿宋" w:hint="eastAsia"/>
          <w:lang w:eastAsia="zh-CN"/>
        </w:rPr>
        <w:t>(一)、巴比妥项目估算说明</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巴比妥项目建设成本估算：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巴比妥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巴比妥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收益估算是巴比妥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巴比妥项目技术难点和可能出现的问题进行评估；政策风险则需要了解相关政策法规的变化对巴比妥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巴比妥项目可能需要投入一定的资金用于建设环保设施，符合环境法规的要求；社会责任活动费用可以用于企业参与社会公益、员工培训等。通过综合考虑这些因素，企业可以更好地履行社会责任，提高巴比妥项目的可持续性和社会接受度。</w:t>
      </w:r>
    </w:p>
    <w:p>
      <w:pPr>
        <w:pStyle w:val="Heading2"/>
        <w:ind w:firstLine="560" w:firstLineChars="200"/>
        <w:rPr>
          <w:rFonts w:ascii="仿宋" w:eastAsia="仿宋" w:hAnsi="仿宋" w:cs="仿宋" w:hint="eastAsia"/>
          <w:sz w:val="28"/>
          <w:lang w:eastAsia="zh-CN"/>
        </w:rPr>
      </w:pPr>
      <w:bookmarkStart w:id="32" w:name="_Toc5474"/>
      <w:r>
        <w:rPr>
          <w:rFonts w:ascii="仿宋" w:eastAsia="仿宋" w:hAnsi="仿宋" w:cs="仿宋" w:hint="eastAsia"/>
          <w:sz w:val="28"/>
          <w:lang w:eastAsia="zh-CN"/>
        </w:rPr>
        <w:t>(二)、巴比妥项目总投资估算</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3" w:name="_Toc9425"/>
      <w:r>
        <w:rPr>
          <w:rFonts w:ascii="仿宋" w:eastAsia="仿宋" w:hAnsi="仿宋" w:cs="仿宋" w:hint="eastAsia"/>
          <w:sz w:val="28"/>
          <w:lang w:eastAsia="zh-CN"/>
        </w:rPr>
        <w:t>(三)、资金筹措</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资金筹措是巴比妥项目实施的关键一环，需要灵活运用多种途径来确保巴比妥项目有足够的经济支持。1.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巴比妥项目方自有资金投入，包括企业自有资金和股东资本。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 xml:space="preserve">   向银行或其他金融机构申请贷款，以巴比妥项目资产或未来收益为抵押物。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根据巴比妥项目的信用和还款能力，协商获得贷款额度和利率。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利用各级政府提供的巴比妥项目支持和资金补贴。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参与政府支持的产业政策和巴比妥项目计划，获取相应资金支持。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与其他企业或机构建立合作伙伴关系，共同投资巴比妥项目。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科研巴比妥项目资金：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如巴比妥项目具有研发性质，可以寻求科研巴比妥项目资金的支持。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与科研机构合作，争取相关科研巴比妥项目的经费。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以上多种资金筹措方式的综合运用，可以更好地确保巴比妥项目有足够的资金支持，提高巴比妥项目的可行性和成功实施的可能性。</w:t>
      </w:r>
    </w:p>
    <w:p>
      <w:pPr>
        <w:pStyle w:val="Heading1"/>
        <w:ind w:firstLine="560" w:firstLineChars="200"/>
        <w:rPr>
          <w:rFonts w:ascii="仿宋" w:eastAsia="仿宋" w:hAnsi="仿宋" w:cs="仿宋" w:hint="eastAsia"/>
          <w:sz w:val="28"/>
          <w:lang w:eastAsia="zh-CN"/>
        </w:rPr>
      </w:pPr>
      <w:bookmarkStart w:id="34" w:name="_Toc6187"/>
      <w:r>
        <w:rPr>
          <w:rFonts w:ascii="仿宋" w:eastAsia="仿宋" w:hAnsi="仿宋" w:cs="仿宋" w:hint="eastAsia"/>
          <w:sz w:val="28"/>
          <w:lang w:eastAsia="zh-CN"/>
        </w:rPr>
        <w:t>六、巴比妥项目实施进度计划</w:t>
      </w:r>
      <w:bookmarkEnd w:id="34"/>
    </w:p>
    <w:p>
      <w:pPr>
        <w:pStyle w:val="Heading2"/>
        <w:rPr>
          <w:rFonts w:ascii="仿宋" w:eastAsia="仿宋" w:hAnsi="仿宋" w:cs="仿宋" w:hint="eastAsia"/>
          <w:lang w:eastAsia="zh-CN"/>
        </w:rPr>
      </w:pPr>
      <w:bookmarkStart w:id="35" w:name="_Toc26970"/>
      <w:r>
        <w:rPr>
          <w:rFonts w:ascii="仿宋" w:eastAsia="仿宋" w:hAnsi="仿宋" w:cs="仿宋" w:hint="eastAsia"/>
          <w:lang w:eastAsia="zh-CN"/>
        </w:rPr>
        <w:t>(一)、建设周期</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建设周期是巴比妥项目从规划到实际运作的全过程，分为多个关键阶段，每个阶段都有其独特的任务和挑战：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巴比妥项目前期准备阶段：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在这个阶段，巴比妥项目团队进行巴比妥项目的可行性研究，明确巴比妥项目目标和规模，进行市场分析和资金计划。完成巴比妥项目的立项申请，确保巴比妥项目有足够的资源和支持。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进行巴比妥项目所在地的勘察工作，包括土地调查、地质勘探等，以获取对施工环境的全面了解。设计阶段涉及建筑设计、工艺设计、设备配置等，确保巴比妥项目的设计方案科学可行。</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实施土建工程，包括地基处理、建筑施工、主体结构建设等。这是巴比妥项目实体建设的阶段，需要高效协调各项工程，确保施工质量和进度。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进行巴比妥项目所需设备的采购，包括设备的选择、供应商洽谈和合同签订。确保巴比妥项目所使用的设备符合质量标准，满足巴比妥项目的生产需求。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进行设备的安装和调试工作，确保设备能够正常运行。这个阶段是巴比妥项目顺利投产的关键，需要仔细调整设备，保证其稳定性和可靠性。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巴比妥项目正式投入运营，进行实际生产和服务。在此阶段，巴比妥项目团队需要密切关注运营情况，及时处理可能出现的问题，确保巴比妥项目平稳运行。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通过科学合理的规划和有效的巴比妥项目管理，确保每个建设阶段都按时、按质完成，最终实现巴比妥项目的成功建设和投产使用。巴比妥项目建设周期的顺利进行对于巴比妥项目的整体成功至关重要。</w:t>
      </w:r>
    </w:p>
    <w:p>
      <w:pPr>
        <w:pStyle w:val="Heading2"/>
        <w:ind w:firstLine="560" w:firstLineChars="200"/>
        <w:rPr>
          <w:rFonts w:ascii="仿宋" w:eastAsia="仿宋" w:hAnsi="仿宋" w:cs="仿宋" w:hint="eastAsia"/>
          <w:sz w:val="28"/>
          <w:lang w:eastAsia="zh-CN"/>
        </w:rPr>
      </w:pPr>
      <w:bookmarkStart w:id="36" w:name="_Toc902"/>
      <w:r>
        <w:rPr>
          <w:rFonts w:ascii="仿宋" w:eastAsia="仿宋" w:hAnsi="仿宋" w:cs="仿宋" w:hint="eastAsia"/>
          <w:sz w:val="28"/>
          <w:lang w:eastAsia="zh-CN"/>
        </w:rPr>
        <w:t>(二)、建设进度</w:t>
      </w:r>
      <w:bookmarkEnd w:id="36"/>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巴比妥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巴比妥项目中的重要组成部分，包括土建工程、设备采购等。已经完成的XXXX万元投资表明在这方面巴比妥项目取得了良好的进展。这部分资金的使用应当符合巴比妥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巴比妥项目运营过程中的各项费用，如人员工资、原材料采购等。已经完成XXXX万元的流动资金投资表明巴比妥项目在运营准备方面也取得了一定的进展。这部分资金的使用需要合理规划，确保巴比妥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巴比妥项目实际完成投资占计划投资的XX%，这反映了巴比妥项目在资金使用方面的较好掌控。投资完成比例的合理性直接关系到巴比妥项目后续的资金需求和进度计划。通过对比已完成和计划的投资比例，可以更准确地评估巴比妥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随着巴比妥项目不断推进，风险的变化也需要得到及时的识别和应对。定期对已完成投资的使用情况进行审查，及时发现潜在的财务风险，并制定相应的应对策略。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7" w:name="_Toc7560"/>
      <w:r>
        <w:rPr>
          <w:rFonts w:ascii="仿宋" w:eastAsia="仿宋" w:hAnsi="仿宋" w:cs="仿宋" w:hint="eastAsia"/>
          <w:sz w:val="28"/>
          <w:lang w:eastAsia="zh-CN"/>
        </w:rPr>
        <w:t>(三)、进度安排注意事项</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根据巴比妥项目的性质和规模，制定详细的巴比妥项目计划，包括各个阶段的任务和时间表。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确定巴比妥项目的主要目标和优先级，以便更好地分配资源和关注关键任务。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明确哪些任务对巴比妥项目成功至关重要，优先安排这些任务。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实时监控巴比妥项目进度，及时发现和解决可能的延误或问题。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定期更新巴比妥项目计划，确保计划与实际进展一致。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0" w:history="1">
        <w:r>
          <w:rPr>
            <w:rFonts w:ascii="SimSun" w:eastAsia="SimSun" w:hAnsi="SimSun" w:cs="SimSun"/>
            <w:b/>
            <w:bCs/>
            <w:color w:val="0000EE"/>
            <w:kern w:val="0"/>
            <w:sz w:val="30"/>
            <w:szCs w:val="30"/>
            <w:u w:val="single" w:color="0000EE"/>
          </w:rPr>
          <w:t>https://d.book118.com/705003221320011114</w:t>
        </w:r>
      </w:hyperlink>
    </w:p>
    <w:p>
      <w:pPr>
        <w:ind w:firstLine="560" w:firstLineChars="200"/>
        <w:rPr>
          <w:rFonts w:ascii="仿宋" w:eastAsia="仿宋" w:hAnsi="仿宋" w:cs="仿宋" w:hint="eastAsia"/>
          <w:sz w:val="28"/>
        </w:rPr>
      </w:pPr>
    </w:p>
    <w:sectPr>
      <w:headerReference w:type="default" r:id="rId81"/>
      <w:footerReference w:type="default" r:id="rId82"/>
      <w:type w:val="nextPage"/>
      <w:pgSz w:w="11906" w:h="16838"/>
      <w:pgMar w:top="1440" w:right="1800" w:bottom="1440" w:left="1800" w:header="851" w:footer="992" w:gutter="0"/>
      <w:pgNumType w:start="3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巴比妥项目评估报告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E7695"/>
    <w:rsid w:val="161E76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yperlink" Target="https://d.book118.com/705003221320011114" TargetMode="Externa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2024-01-20T11:49:00Z</dcterms:created>
  <dcterms:modified xsi:type="dcterms:W3CDTF">2024-01-20T11:49:36Z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5DAA4A995BE0476D90765832524A1CE7_11</vt:lpwstr>
  </property>
  <property fmtid="{D5CDD505-2E9C-101B-9397-08002B2CF9AE}" pid="3" name="KSOProductBuildVer">
    <vt:lpwstr>2052-12.1.0.16120</vt:lpwstr>
  </property>
</Properties>
</file>