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云教育项目计划设计方案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2" w:history="1">
        <w:r>
          <w:rPr>
            <w:rFonts w:ascii="仿宋" w:eastAsia="仿宋" w:hAnsi="仿宋" w:cs="仿宋" w:hint="eastAsia"/>
            <w:lang w:eastAsia="zh-CN"/>
          </w:rPr>
          <w:t>序言</w:t>
        </w:r>
        <w:r>
          <w:tab/>
        </w:r>
        <w:r>
          <w:fldChar w:fldCharType="begin"/>
        </w:r>
        <w:r>
          <w:instrText xml:space="preserve"> PAGEREF _Toc28652 \h </w:instrText>
        </w:r>
        <w:r>
          <w:fldChar w:fldCharType="separate"/>
        </w:r>
        <w:r>
          <w:t>3</w:t>
        </w:r>
        <w:r>
          <w:fldChar w:fldCharType="end"/>
        </w:r>
      </w:hyperlink>
    </w:p>
    <w:p>
      <w:pPr>
        <w:pStyle w:val="TOC1"/>
        <w:tabs>
          <w:tab w:val="right" w:leader="dot" w:pos="8306"/>
        </w:tabs>
      </w:pPr>
      <w:hyperlink w:anchor="_Toc3374" w:history="1">
        <w:r>
          <w:rPr>
            <w:rFonts w:ascii="仿宋" w:eastAsia="仿宋" w:hAnsi="仿宋" w:cs="仿宋" w:hint="eastAsia"/>
            <w:lang w:eastAsia="zh-CN"/>
          </w:rPr>
          <w:t>一、云教育项目危机管理</w:t>
        </w:r>
        <w:r>
          <w:tab/>
        </w:r>
        <w:r>
          <w:fldChar w:fldCharType="begin"/>
        </w:r>
        <w:r>
          <w:instrText xml:space="preserve"> PAGEREF _Toc3374 \h </w:instrText>
        </w:r>
        <w:r>
          <w:fldChar w:fldCharType="separate"/>
        </w:r>
        <w:r>
          <w:t>3</w:t>
        </w:r>
        <w:r>
          <w:fldChar w:fldCharType="end"/>
        </w:r>
      </w:hyperlink>
    </w:p>
    <w:p>
      <w:pPr>
        <w:pStyle w:val="TOC2"/>
        <w:tabs>
          <w:tab w:val="right" w:leader="dot" w:pos="8306"/>
        </w:tabs>
      </w:pPr>
      <w:hyperlink w:anchor="_Toc11009" w:history="1">
        <w:r>
          <w:rPr>
            <w:rFonts w:ascii="仿宋" w:eastAsia="仿宋" w:hAnsi="仿宋" w:cs="仿宋" w:hint="eastAsia"/>
            <w:lang w:eastAsia="zh-CN"/>
          </w:rPr>
          <w:t>(一)、危机预警与识别</w:t>
        </w:r>
        <w:r>
          <w:tab/>
        </w:r>
        <w:r>
          <w:fldChar w:fldCharType="begin"/>
        </w:r>
        <w:r>
          <w:instrText xml:space="preserve"> PAGEREF _Toc11009 \h </w:instrText>
        </w:r>
        <w:r>
          <w:fldChar w:fldCharType="separate"/>
        </w:r>
        <w:r>
          <w:t>3</w:t>
        </w:r>
        <w:r>
          <w:fldChar w:fldCharType="end"/>
        </w:r>
      </w:hyperlink>
    </w:p>
    <w:p>
      <w:pPr>
        <w:pStyle w:val="TOC2"/>
        <w:tabs>
          <w:tab w:val="right" w:leader="dot" w:pos="8306"/>
        </w:tabs>
      </w:pPr>
      <w:hyperlink w:anchor="_Toc12655" w:history="1">
        <w:r>
          <w:rPr>
            <w:rFonts w:ascii="仿宋" w:eastAsia="仿宋" w:hAnsi="仿宋" w:cs="仿宋" w:hint="eastAsia"/>
            <w:lang w:eastAsia="zh-CN"/>
          </w:rPr>
          <w:t>(二)、危机应对与恢复</w:t>
        </w:r>
        <w:r>
          <w:tab/>
        </w:r>
        <w:r>
          <w:fldChar w:fldCharType="begin"/>
        </w:r>
        <w:r>
          <w:instrText xml:space="preserve"> PAGEREF _Toc12655 \h </w:instrText>
        </w:r>
        <w:r>
          <w:fldChar w:fldCharType="separate"/>
        </w:r>
        <w:r>
          <w:t>4</w:t>
        </w:r>
        <w:r>
          <w:fldChar w:fldCharType="end"/>
        </w:r>
      </w:hyperlink>
    </w:p>
    <w:p>
      <w:pPr>
        <w:pStyle w:val="TOC1"/>
        <w:tabs>
          <w:tab w:val="right" w:leader="dot" w:pos="8306"/>
        </w:tabs>
      </w:pPr>
      <w:hyperlink w:anchor="_Toc31841" w:history="1">
        <w:r>
          <w:rPr>
            <w:rFonts w:ascii="仿宋" w:eastAsia="仿宋" w:hAnsi="仿宋" w:cs="仿宋" w:hint="eastAsia"/>
            <w:lang w:eastAsia="zh-CN"/>
          </w:rPr>
          <w:t>二、工艺说明</w:t>
        </w:r>
        <w:r>
          <w:tab/>
        </w:r>
        <w:r>
          <w:fldChar w:fldCharType="begin"/>
        </w:r>
        <w:r>
          <w:instrText xml:space="preserve"> PAGEREF _Toc31841 \h </w:instrText>
        </w:r>
        <w:r>
          <w:fldChar w:fldCharType="separate"/>
        </w:r>
        <w:r>
          <w:t>5</w:t>
        </w:r>
        <w:r>
          <w:fldChar w:fldCharType="end"/>
        </w:r>
      </w:hyperlink>
    </w:p>
    <w:p>
      <w:pPr>
        <w:pStyle w:val="TOC2"/>
        <w:tabs>
          <w:tab w:val="right" w:leader="dot" w:pos="8306"/>
        </w:tabs>
      </w:pPr>
      <w:hyperlink w:anchor="_Toc18184" w:history="1">
        <w:r>
          <w:rPr>
            <w:rFonts w:ascii="仿宋" w:eastAsia="仿宋" w:hAnsi="仿宋" w:cs="仿宋" w:hint="eastAsia"/>
            <w:lang w:eastAsia="zh-CN"/>
          </w:rPr>
          <w:t>(一)、技术管理特点</w:t>
        </w:r>
        <w:r>
          <w:tab/>
        </w:r>
        <w:r>
          <w:fldChar w:fldCharType="begin"/>
        </w:r>
        <w:r>
          <w:instrText xml:space="preserve"> PAGEREF _Toc18184 \h </w:instrText>
        </w:r>
        <w:r>
          <w:fldChar w:fldCharType="separate"/>
        </w:r>
        <w:r>
          <w:t>5</w:t>
        </w:r>
        <w:r>
          <w:fldChar w:fldCharType="end"/>
        </w:r>
      </w:hyperlink>
    </w:p>
    <w:p>
      <w:pPr>
        <w:pStyle w:val="TOC2"/>
        <w:tabs>
          <w:tab w:val="right" w:leader="dot" w:pos="8306"/>
        </w:tabs>
      </w:pPr>
      <w:hyperlink w:anchor="_Toc21007" w:history="1">
        <w:r>
          <w:rPr>
            <w:rFonts w:ascii="仿宋" w:eastAsia="仿宋" w:hAnsi="仿宋" w:cs="仿宋" w:hint="eastAsia"/>
            <w:lang w:eastAsia="zh-CN"/>
          </w:rPr>
          <w:t>(二)、云教育项目工艺技术设计方案</w:t>
        </w:r>
        <w:r>
          <w:tab/>
        </w:r>
        <w:r>
          <w:fldChar w:fldCharType="begin"/>
        </w:r>
        <w:r>
          <w:instrText xml:space="preserve"> PAGEREF _Toc21007 \h </w:instrText>
        </w:r>
        <w:r>
          <w:fldChar w:fldCharType="separate"/>
        </w:r>
        <w:r>
          <w:t>6</w:t>
        </w:r>
        <w:r>
          <w:fldChar w:fldCharType="end"/>
        </w:r>
      </w:hyperlink>
    </w:p>
    <w:p>
      <w:pPr>
        <w:pStyle w:val="TOC2"/>
        <w:tabs>
          <w:tab w:val="right" w:leader="dot" w:pos="8306"/>
        </w:tabs>
      </w:pPr>
      <w:hyperlink w:anchor="_Toc26554" w:history="1">
        <w:r>
          <w:rPr>
            <w:rFonts w:ascii="仿宋" w:eastAsia="仿宋" w:hAnsi="仿宋" w:cs="仿宋" w:hint="eastAsia"/>
            <w:lang w:eastAsia="zh-CN"/>
          </w:rPr>
          <w:t>(三)、设备选型方案</w:t>
        </w:r>
        <w:r>
          <w:tab/>
        </w:r>
        <w:r>
          <w:fldChar w:fldCharType="begin"/>
        </w:r>
        <w:r>
          <w:instrText xml:space="preserve"> PAGEREF _Toc26554 \h </w:instrText>
        </w:r>
        <w:r>
          <w:fldChar w:fldCharType="separate"/>
        </w:r>
        <w:r>
          <w:t>8</w:t>
        </w:r>
        <w:r>
          <w:fldChar w:fldCharType="end"/>
        </w:r>
      </w:hyperlink>
    </w:p>
    <w:p>
      <w:pPr>
        <w:pStyle w:val="TOC1"/>
        <w:tabs>
          <w:tab w:val="right" w:leader="dot" w:pos="8306"/>
        </w:tabs>
      </w:pPr>
      <w:hyperlink w:anchor="_Toc23396" w:history="1">
        <w:r>
          <w:rPr>
            <w:rFonts w:ascii="仿宋" w:eastAsia="仿宋" w:hAnsi="仿宋" w:cs="仿宋" w:hint="eastAsia"/>
            <w:lang w:eastAsia="zh-CN"/>
          </w:rPr>
          <w:t>三、云教育项目绩效评估</w:t>
        </w:r>
        <w:r>
          <w:tab/>
        </w:r>
        <w:r>
          <w:fldChar w:fldCharType="begin"/>
        </w:r>
        <w:r>
          <w:instrText xml:space="preserve"> PAGEREF _Toc23396 \h </w:instrText>
        </w:r>
        <w:r>
          <w:fldChar w:fldCharType="separate"/>
        </w:r>
        <w:r>
          <w:t>9</w:t>
        </w:r>
        <w:r>
          <w:fldChar w:fldCharType="end"/>
        </w:r>
      </w:hyperlink>
    </w:p>
    <w:p>
      <w:pPr>
        <w:pStyle w:val="TOC2"/>
        <w:tabs>
          <w:tab w:val="right" w:leader="dot" w:pos="8306"/>
        </w:tabs>
      </w:pPr>
      <w:hyperlink w:anchor="_Toc6036" w:history="1">
        <w:r>
          <w:rPr>
            <w:rFonts w:ascii="仿宋" w:eastAsia="仿宋" w:hAnsi="仿宋" w:cs="仿宋" w:hint="eastAsia"/>
            <w:lang w:eastAsia="zh-CN"/>
          </w:rPr>
          <w:t>(一)、绩效评估指标</w:t>
        </w:r>
        <w:r>
          <w:tab/>
        </w:r>
        <w:r>
          <w:fldChar w:fldCharType="begin"/>
        </w:r>
        <w:r>
          <w:instrText xml:space="preserve"> PAGEREF _Toc6036 \h </w:instrText>
        </w:r>
        <w:r>
          <w:fldChar w:fldCharType="separate"/>
        </w:r>
        <w:r>
          <w:t>9</w:t>
        </w:r>
        <w:r>
          <w:fldChar w:fldCharType="end"/>
        </w:r>
      </w:hyperlink>
    </w:p>
    <w:p>
      <w:pPr>
        <w:pStyle w:val="TOC2"/>
        <w:tabs>
          <w:tab w:val="right" w:leader="dot" w:pos="8306"/>
        </w:tabs>
      </w:pPr>
      <w:hyperlink w:anchor="_Toc15852" w:history="1">
        <w:r>
          <w:rPr>
            <w:rFonts w:ascii="仿宋" w:eastAsia="仿宋" w:hAnsi="仿宋" w:cs="仿宋" w:hint="eastAsia"/>
            <w:lang w:eastAsia="zh-CN"/>
          </w:rPr>
          <w:t>(二)、绩效评估方法</w:t>
        </w:r>
        <w:r>
          <w:tab/>
        </w:r>
        <w:r>
          <w:fldChar w:fldCharType="begin"/>
        </w:r>
        <w:r>
          <w:instrText xml:space="preserve"> PAGEREF _Toc15852 \h </w:instrText>
        </w:r>
        <w:r>
          <w:fldChar w:fldCharType="separate"/>
        </w:r>
        <w:r>
          <w:t>10</w:t>
        </w:r>
        <w:r>
          <w:fldChar w:fldCharType="end"/>
        </w:r>
      </w:hyperlink>
    </w:p>
    <w:p>
      <w:pPr>
        <w:pStyle w:val="TOC2"/>
        <w:tabs>
          <w:tab w:val="right" w:leader="dot" w:pos="8306"/>
        </w:tabs>
      </w:pPr>
      <w:hyperlink w:anchor="_Toc6364" w:history="1">
        <w:r>
          <w:rPr>
            <w:rFonts w:ascii="仿宋" w:eastAsia="仿宋" w:hAnsi="仿宋" w:cs="仿宋" w:hint="eastAsia"/>
            <w:lang w:eastAsia="zh-CN"/>
          </w:rPr>
          <w:t>(三)、绩效评估周期</w:t>
        </w:r>
        <w:r>
          <w:tab/>
        </w:r>
        <w:r>
          <w:fldChar w:fldCharType="begin"/>
        </w:r>
        <w:r>
          <w:instrText xml:space="preserve"> PAGEREF _Toc6364 \h </w:instrText>
        </w:r>
        <w:r>
          <w:fldChar w:fldCharType="separate"/>
        </w:r>
        <w:r>
          <w:t>11</w:t>
        </w:r>
        <w:r>
          <w:fldChar w:fldCharType="end"/>
        </w:r>
      </w:hyperlink>
    </w:p>
    <w:p>
      <w:pPr>
        <w:pStyle w:val="TOC1"/>
        <w:tabs>
          <w:tab w:val="right" w:leader="dot" w:pos="8306"/>
        </w:tabs>
      </w:pPr>
      <w:hyperlink w:anchor="_Toc16917" w:history="1">
        <w:r>
          <w:rPr>
            <w:rFonts w:ascii="仿宋" w:eastAsia="仿宋" w:hAnsi="仿宋" w:cs="仿宋" w:hint="eastAsia"/>
            <w:lang w:eastAsia="zh-CN"/>
          </w:rPr>
          <w:t>四、云教育项目建设背景及必要性分析</w:t>
        </w:r>
        <w:r>
          <w:tab/>
        </w:r>
        <w:r>
          <w:fldChar w:fldCharType="begin"/>
        </w:r>
        <w:r>
          <w:instrText xml:space="preserve"> PAGEREF _Toc16917 \h </w:instrText>
        </w:r>
        <w:r>
          <w:fldChar w:fldCharType="separate"/>
        </w:r>
        <w:r>
          <w:t>12</w:t>
        </w:r>
        <w:r>
          <w:fldChar w:fldCharType="end"/>
        </w:r>
      </w:hyperlink>
    </w:p>
    <w:p>
      <w:pPr>
        <w:pStyle w:val="TOC2"/>
        <w:tabs>
          <w:tab w:val="right" w:leader="dot" w:pos="8306"/>
        </w:tabs>
      </w:pPr>
      <w:hyperlink w:anchor="_Toc27779" w:history="1">
        <w:r>
          <w:rPr>
            <w:rFonts w:ascii="仿宋" w:eastAsia="仿宋" w:hAnsi="仿宋" w:cs="仿宋" w:hint="eastAsia"/>
            <w:lang w:eastAsia="zh-CN"/>
          </w:rPr>
          <w:t>(一)、云教育项目背景分析</w:t>
        </w:r>
        <w:r>
          <w:tab/>
        </w:r>
        <w:r>
          <w:fldChar w:fldCharType="begin"/>
        </w:r>
        <w:r>
          <w:instrText xml:space="preserve"> PAGEREF _Toc27779 \h </w:instrText>
        </w:r>
        <w:r>
          <w:fldChar w:fldCharType="separate"/>
        </w:r>
        <w:r>
          <w:t>12</w:t>
        </w:r>
        <w:r>
          <w:fldChar w:fldCharType="end"/>
        </w:r>
      </w:hyperlink>
    </w:p>
    <w:p>
      <w:pPr>
        <w:pStyle w:val="TOC2"/>
        <w:tabs>
          <w:tab w:val="right" w:leader="dot" w:pos="8306"/>
        </w:tabs>
      </w:pPr>
      <w:hyperlink w:anchor="_Toc15961" w:history="1">
        <w:r>
          <w:rPr>
            <w:rFonts w:ascii="仿宋" w:eastAsia="仿宋" w:hAnsi="仿宋" w:cs="仿宋" w:hint="eastAsia"/>
            <w:lang w:eastAsia="zh-CN"/>
          </w:rPr>
          <w:t>(二)、云教育项目建设必要性分析</w:t>
        </w:r>
        <w:r>
          <w:tab/>
        </w:r>
        <w:r>
          <w:fldChar w:fldCharType="begin"/>
        </w:r>
        <w:r>
          <w:instrText xml:space="preserve"> PAGEREF _Toc15961 \h </w:instrText>
        </w:r>
        <w:r>
          <w:fldChar w:fldCharType="separate"/>
        </w:r>
        <w:r>
          <w:t>14</w:t>
        </w:r>
        <w:r>
          <w:fldChar w:fldCharType="end"/>
        </w:r>
      </w:hyperlink>
    </w:p>
    <w:p>
      <w:pPr>
        <w:pStyle w:val="TOC1"/>
        <w:tabs>
          <w:tab w:val="right" w:leader="dot" w:pos="8306"/>
        </w:tabs>
      </w:pPr>
      <w:hyperlink w:anchor="_Toc19235" w:history="1">
        <w:r>
          <w:rPr>
            <w:rFonts w:ascii="仿宋" w:eastAsia="仿宋" w:hAnsi="仿宋" w:cs="仿宋" w:hint="eastAsia"/>
            <w:lang w:eastAsia="zh-CN"/>
          </w:rPr>
          <w:t>五、产品规划分析</w:t>
        </w:r>
        <w:r>
          <w:tab/>
        </w:r>
        <w:r>
          <w:fldChar w:fldCharType="begin"/>
        </w:r>
        <w:r>
          <w:instrText xml:space="preserve"> PAGEREF _Toc19235 \h </w:instrText>
        </w:r>
        <w:r>
          <w:fldChar w:fldCharType="separate"/>
        </w:r>
        <w:r>
          <w:t>15</w:t>
        </w:r>
        <w:r>
          <w:fldChar w:fldCharType="end"/>
        </w:r>
      </w:hyperlink>
    </w:p>
    <w:p>
      <w:pPr>
        <w:pStyle w:val="TOC2"/>
        <w:tabs>
          <w:tab w:val="right" w:leader="dot" w:pos="8306"/>
        </w:tabs>
      </w:pPr>
      <w:hyperlink w:anchor="_Toc31957" w:history="1">
        <w:r>
          <w:rPr>
            <w:rFonts w:ascii="仿宋" w:eastAsia="仿宋" w:hAnsi="仿宋" w:cs="仿宋" w:hint="eastAsia"/>
            <w:lang w:eastAsia="zh-CN"/>
          </w:rPr>
          <w:t>(一)、产品规划</w:t>
        </w:r>
        <w:r>
          <w:tab/>
        </w:r>
        <w:r>
          <w:fldChar w:fldCharType="begin"/>
        </w:r>
        <w:r>
          <w:instrText xml:space="preserve"> PAGEREF _Toc31957 \h </w:instrText>
        </w:r>
        <w:r>
          <w:fldChar w:fldCharType="separate"/>
        </w:r>
        <w:r>
          <w:t>15</w:t>
        </w:r>
        <w:r>
          <w:fldChar w:fldCharType="end"/>
        </w:r>
      </w:hyperlink>
    </w:p>
    <w:p>
      <w:pPr>
        <w:pStyle w:val="TOC2"/>
        <w:tabs>
          <w:tab w:val="right" w:leader="dot" w:pos="8306"/>
        </w:tabs>
      </w:pPr>
      <w:hyperlink w:anchor="_Toc706" w:history="1">
        <w:r>
          <w:rPr>
            <w:rFonts w:ascii="仿宋" w:eastAsia="仿宋" w:hAnsi="仿宋" w:cs="仿宋" w:hint="eastAsia"/>
            <w:lang w:eastAsia="zh-CN"/>
          </w:rPr>
          <w:t>(二)、建设规模</w:t>
        </w:r>
        <w:r>
          <w:tab/>
        </w:r>
        <w:r>
          <w:fldChar w:fldCharType="begin"/>
        </w:r>
        <w:r>
          <w:instrText xml:space="preserve"> PAGEREF _Toc706 \h </w:instrText>
        </w:r>
        <w:r>
          <w:fldChar w:fldCharType="separate"/>
        </w:r>
        <w:r>
          <w:t>16</w:t>
        </w:r>
        <w:r>
          <w:fldChar w:fldCharType="end"/>
        </w:r>
      </w:hyperlink>
    </w:p>
    <w:p>
      <w:pPr>
        <w:pStyle w:val="TOC1"/>
        <w:tabs>
          <w:tab w:val="right" w:leader="dot" w:pos="8306"/>
        </w:tabs>
      </w:pPr>
      <w:hyperlink w:anchor="_Toc30305" w:history="1">
        <w:r>
          <w:rPr>
            <w:rFonts w:ascii="仿宋" w:eastAsia="仿宋" w:hAnsi="仿宋" w:cs="仿宋" w:hint="eastAsia"/>
            <w:lang w:eastAsia="zh-CN"/>
          </w:rPr>
          <w:t>六、云教育项目可持续发展</w:t>
        </w:r>
        <w:r>
          <w:tab/>
        </w:r>
        <w:r>
          <w:fldChar w:fldCharType="begin"/>
        </w:r>
        <w:r>
          <w:instrText xml:space="preserve"> PAGEREF _Toc30305 \h </w:instrText>
        </w:r>
        <w:r>
          <w:fldChar w:fldCharType="separate"/>
        </w:r>
        <w:r>
          <w:t>17</w:t>
        </w:r>
        <w:r>
          <w:fldChar w:fldCharType="end"/>
        </w:r>
      </w:hyperlink>
    </w:p>
    <w:p>
      <w:pPr>
        <w:pStyle w:val="TOC2"/>
        <w:tabs>
          <w:tab w:val="right" w:leader="dot" w:pos="8306"/>
        </w:tabs>
      </w:pPr>
      <w:hyperlink w:anchor="_Toc18430" w:history="1">
        <w:r>
          <w:rPr>
            <w:rFonts w:ascii="仿宋" w:eastAsia="仿宋" w:hAnsi="仿宋" w:cs="仿宋" w:hint="eastAsia"/>
            <w:lang w:eastAsia="zh-CN"/>
          </w:rPr>
          <w:t>(一)、可持续战略与实践</w:t>
        </w:r>
        <w:r>
          <w:tab/>
        </w:r>
        <w:r>
          <w:fldChar w:fldCharType="begin"/>
        </w:r>
        <w:r>
          <w:instrText xml:space="preserve"> PAGEREF _Toc18430 \h </w:instrText>
        </w:r>
        <w:r>
          <w:fldChar w:fldCharType="separate"/>
        </w:r>
        <w:r>
          <w:t>17</w:t>
        </w:r>
        <w:r>
          <w:fldChar w:fldCharType="end"/>
        </w:r>
      </w:hyperlink>
    </w:p>
    <w:p>
      <w:pPr>
        <w:pStyle w:val="TOC2"/>
        <w:tabs>
          <w:tab w:val="right" w:leader="dot" w:pos="8306"/>
        </w:tabs>
      </w:pPr>
      <w:hyperlink w:anchor="_Toc22442" w:history="1">
        <w:r>
          <w:rPr>
            <w:rFonts w:ascii="仿宋" w:eastAsia="仿宋" w:hAnsi="仿宋" w:cs="仿宋" w:hint="eastAsia"/>
            <w:lang w:eastAsia="zh-CN"/>
          </w:rPr>
          <w:t>(二)、环保与社会责任</w:t>
        </w:r>
        <w:r>
          <w:tab/>
        </w:r>
        <w:r>
          <w:fldChar w:fldCharType="begin"/>
        </w:r>
        <w:r>
          <w:instrText xml:space="preserve"> PAGEREF _Toc22442 \h </w:instrText>
        </w:r>
        <w:r>
          <w:fldChar w:fldCharType="separate"/>
        </w:r>
        <w:r>
          <w:t>17</w:t>
        </w:r>
        <w:r>
          <w:fldChar w:fldCharType="end"/>
        </w:r>
      </w:hyperlink>
    </w:p>
    <w:p>
      <w:pPr>
        <w:pStyle w:val="TOC1"/>
        <w:tabs>
          <w:tab w:val="right" w:leader="dot" w:pos="8306"/>
        </w:tabs>
      </w:pPr>
      <w:hyperlink w:anchor="_Toc15693" w:history="1">
        <w:r>
          <w:rPr>
            <w:rFonts w:ascii="仿宋" w:eastAsia="仿宋" w:hAnsi="仿宋" w:cs="仿宋" w:hint="eastAsia"/>
            <w:lang w:eastAsia="zh-CN"/>
          </w:rPr>
          <w:t>七、云教育项目人力资源培养与发展</w:t>
        </w:r>
        <w:r>
          <w:tab/>
        </w:r>
        <w:r>
          <w:fldChar w:fldCharType="begin"/>
        </w:r>
        <w:r>
          <w:instrText xml:space="preserve"> PAGEREF _Toc15693 \h </w:instrText>
        </w:r>
        <w:r>
          <w:fldChar w:fldCharType="separate"/>
        </w:r>
        <w:r>
          <w:t>18</w:t>
        </w:r>
        <w:r>
          <w:fldChar w:fldCharType="end"/>
        </w:r>
      </w:hyperlink>
    </w:p>
    <w:p>
      <w:pPr>
        <w:pStyle w:val="TOC2"/>
        <w:tabs>
          <w:tab w:val="right" w:leader="dot" w:pos="8306"/>
        </w:tabs>
      </w:pPr>
      <w:hyperlink w:anchor="_Toc10207" w:history="1">
        <w:r>
          <w:rPr>
            <w:rFonts w:ascii="仿宋" w:eastAsia="仿宋" w:hAnsi="仿宋" w:cs="仿宋" w:hint="eastAsia"/>
            <w:lang w:eastAsia="zh-CN"/>
          </w:rPr>
          <w:t>(一)、人才需求与规划</w:t>
        </w:r>
        <w:r>
          <w:tab/>
        </w:r>
        <w:r>
          <w:fldChar w:fldCharType="begin"/>
        </w:r>
        <w:r>
          <w:instrText xml:space="preserve"> PAGEREF _Toc10207 \h </w:instrText>
        </w:r>
        <w:r>
          <w:fldChar w:fldCharType="separate"/>
        </w:r>
        <w:r>
          <w:t>18</w:t>
        </w:r>
        <w:r>
          <w:fldChar w:fldCharType="end"/>
        </w:r>
      </w:hyperlink>
    </w:p>
    <w:p>
      <w:pPr>
        <w:pStyle w:val="TOC2"/>
        <w:tabs>
          <w:tab w:val="right" w:leader="dot" w:pos="8306"/>
        </w:tabs>
      </w:pPr>
      <w:hyperlink w:anchor="_Toc18797" w:history="1">
        <w:r>
          <w:rPr>
            <w:rFonts w:ascii="仿宋" w:eastAsia="仿宋" w:hAnsi="仿宋" w:cs="仿宋" w:hint="eastAsia"/>
            <w:lang w:eastAsia="zh-CN"/>
          </w:rPr>
          <w:t>(二)、培训与发展计划</w:t>
        </w:r>
        <w:r>
          <w:tab/>
        </w:r>
        <w:r>
          <w:fldChar w:fldCharType="begin"/>
        </w:r>
        <w:r>
          <w:instrText xml:space="preserve"> PAGEREF _Toc18797 \h </w:instrText>
        </w:r>
        <w:r>
          <w:fldChar w:fldCharType="separate"/>
        </w:r>
        <w:r>
          <w:t>19</w:t>
        </w:r>
        <w:r>
          <w:fldChar w:fldCharType="end"/>
        </w:r>
      </w:hyperlink>
    </w:p>
    <w:p>
      <w:pPr>
        <w:pStyle w:val="TOC1"/>
        <w:tabs>
          <w:tab w:val="right" w:leader="dot" w:pos="8306"/>
        </w:tabs>
      </w:pPr>
      <w:hyperlink w:anchor="_Toc26085" w:history="1">
        <w:r>
          <w:rPr>
            <w:rFonts w:ascii="仿宋" w:eastAsia="仿宋" w:hAnsi="仿宋" w:cs="仿宋" w:hint="eastAsia"/>
            <w:lang w:eastAsia="zh-CN"/>
          </w:rPr>
          <w:t>八、云教育项目人力资源管理</w:t>
        </w:r>
        <w:r>
          <w:tab/>
        </w:r>
        <w:r>
          <w:fldChar w:fldCharType="begin"/>
        </w:r>
        <w:r>
          <w:instrText xml:space="preserve"> PAGEREF _Toc26085 \h </w:instrText>
        </w:r>
        <w:r>
          <w:fldChar w:fldCharType="separate"/>
        </w:r>
        <w:r>
          <w:t>19</w:t>
        </w:r>
        <w:r>
          <w:fldChar w:fldCharType="end"/>
        </w:r>
      </w:hyperlink>
    </w:p>
    <w:p>
      <w:pPr>
        <w:pStyle w:val="TOC2"/>
        <w:tabs>
          <w:tab w:val="right" w:leader="dot" w:pos="8306"/>
        </w:tabs>
      </w:pPr>
      <w:hyperlink w:anchor="_Toc24132" w:history="1">
        <w:r>
          <w:rPr>
            <w:rFonts w:ascii="仿宋" w:eastAsia="仿宋" w:hAnsi="仿宋" w:cs="仿宋" w:hint="eastAsia"/>
            <w:lang w:eastAsia="zh-CN"/>
          </w:rPr>
          <w:t>(一)、建立健全的预算管理制度</w:t>
        </w:r>
        <w:r>
          <w:tab/>
        </w:r>
        <w:r>
          <w:fldChar w:fldCharType="begin"/>
        </w:r>
        <w:r>
          <w:instrText xml:space="preserve"> PAGEREF _Toc24132 \h </w:instrText>
        </w:r>
        <w:r>
          <w:fldChar w:fldCharType="separate"/>
        </w:r>
        <w:r>
          <w:t>19</w:t>
        </w:r>
        <w:r>
          <w:fldChar w:fldCharType="end"/>
        </w:r>
      </w:hyperlink>
    </w:p>
    <w:p>
      <w:pPr>
        <w:pStyle w:val="TOC2"/>
        <w:tabs>
          <w:tab w:val="right" w:leader="dot" w:pos="8306"/>
        </w:tabs>
      </w:pPr>
      <w:hyperlink w:anchor="_Toc22592" w:history="1">
        <w:r>
          <w:rPr>
            <w:rFonts w:ascii="仿宋" w:eastAsia="仿宋" w:hAnsi="仿宋" w:cs="仿宋" w:hint="eastAsia"/>
            <w:lang w:eastAsia="zh-CN"/>
          </w:rPr>
          <w:t>(二)、加强资金流动监控</w:t>
        </w:r>
        <w:r>
          <w:tab/>
        </w:r>
        <w:r>
          <w:fldChar w:fldCharType="begin"/>
        </w:r>
        <w:r>
          <w:instrText xml:space="preserve"> PAGEREF _Toc22592 \h </w:instrText>
        </w:r>
        <w:r>
          <w:fldChar w:fldCharType="separate"/>
        </w:r>
        <w:r>
          <w:t>21</w:t>
        </w:r>
        <w:r>
          <w:fldChar w:fldCharType="end"/>
        </w:r>
      </w:hyperlink>
    </w:p>
    <w:p>
      <w:pPr>
        <w:pStyle w:val="TOC2"/>
        <w:tabs>
          <w:tab w:val="right" w:leader="dot" w:pos="8306"/>
        </w:tabs>
      </w:pPr>
      <w:hyperlink w:anchor="_Toc7094" w:history="1">
        <w:r>
          <w:rPr>
            <w:rFonts w:ascii="仿宋" w:eastAsia="仿宋" w:hAnsi="仿宋" w:cs="仿宋" w:hint="eastAsia"/>
            <w:lang w:eastAsia="zh-CN"/>
          </w:rPr>
          <w:t>(三)、制定完善的风险控制机制</w:t>
        </w:r>
        <w:r>
          <w:tab/>
        </w:r>
        <w:r>
          <w:fldChar w:fldCharType="begin"/>
        </w:r>
        <w:r>
          <w:instrText xml:space="preserve"> PAGEREF _Toc7094 \h </w:instrText>
        </w:r>
        <w:r>
          <w:fldChar w:fldCharType="separate"/>
        </w:r>
        <w:r>
          <w:t>22</w:t>
        </w:r>
        <w:r>
          <w:fldChar w:fldCharType="end"/>
        </w:r>
      </w:hyperlink>
    </w:p>
    <w:p>
      <w:pPr>
        <w:pStyle w:val="TOC2"/>
        <w:tabs>
          <w:tab w:val="right" w:leader="dot" w:pos="8306"/>
        </w:tabs>
      </w:pPr>
      <w:hyperlink w:anchor="_Toc27907" w:history="1">
        <w:r>
          <w:rPr>
            <w:rFonts w:ascii="仿宋" w:eastAsia="仿宋" w:hAnsi="仿宋" w:cs="仿宋" w:hint="eastAsia"/>
            <w:lang w:eastAsia="zh-CN"/>
          </w:rPr>
          <w:t>(四)、优化成本管理</w:t>
        </w:r>
        <w:r>
          <w:tab/>
        </w:r>
        <w:r>
          <w:fldChar w:fldCharType="begin"/>
        </w:r>
        <w:r>
          <w:instrText xml:space="preserve"> PAGEREF _Toc27907 \h </w:instrText>
        </w:r>
        <w:r>
          <w:fldChar w:fldCharType="separate"/>
        </w:r>
        <w:r>
          <w:t>23</w:t>
        </w:r>
        <w:r>
          <w:fldChar w:fldCharType="end"/>
        </w:r>
      </w:hyperlink>
    </w:p>
    <w:p>
      <w:pPr>
        <w:pStyle w:val="TOC1"/>
        <w:tabs>
          <w:tab w:val="right" w:leader="dot" w:pos="8306"/>
        </w:tabs>
      </w:pPr>
      <w:hyperlink w:anchor="_Toc22080" w:history="1">
        <w:r>
          <w:rPr>
            <w:rFonts w:ascii="仿宋" w:eastAsia="仿宋" w:hAnsi="仿宋" w:cs="仿宋" w:hint="eastAsia"/>
            <w:lang w:eastAsia="zh-CN"/>
          </w:rPr>
          <w:t>九、云教育项目社会影响</w:t>
        </w:r>
        <w:r>
          <w:tab/>
        </w:r>
        <w:r>
          <w:fldChar w:fldCharType="begin"/>
        </w:r>
        <w:r>
          <w:instrText xml:space="preserve"> PAGEREF _Toc22080 \h </w:instrText>
        </w:r>
        <w:r>
          <w:fldChar w:fldCharType="separate"/>
        </w:r>
        <w:r>
          <w:t>25</w:t>
        </w:r>
        <w:r>
          <w:fldChar w:fldCharType="end"/>
        </w:r>
      </w:hyperlink>
    </w:p>
    <w:p>
      <w:pPr>
        <w:pStyle w:val="TOC2"/>
        <w:tabs>
          <w:tab w:val="right" w:leader="dot" w:pos="8306"/>
        </w:tabs>
      </w:pPr>
      <w:hyperlink w:anchor="_Toc12938" w:history="1">
        <w:r>
          <w:rPr>
            <w:rFonts w:ascii="仿宋" w:eastAsia="仿宋" w:hAnsi="仿宋" w:cs="仿宋" w:hint="eastAsia"/>
            <w:lang w:eastAsia="zh-CN"/>
          </w:rPr>
          <w:t>(一)、社会责任与义务</w:t>
        </w:r>
        <w:r>
          <w:tab/>
        </w:r>
        <w:r>
          <w:fldChar w:fldCharType="begin"/>
        </w:r>
        <w:r>
          <w:instrText xml:space="preserve"> PAGEREF _Toc12938 \h </w:instrText>
        </w:r>
        <w:r>
          <w:fldChar w:fldCharType="separate"/>
        </w:r>
        <w:r>
          <w:t>25</w:t>
        </w:r>
        <w:r>
          <w:fldChar w:fldCharType="end"/>
        </w:r>
      </w:hyperlink>
    </w:p>
    <w:p>
      <w:pPr>
        <w:pStyle w:val="TOC2"/>
        <w:tabs>
          <w:tab w:val="right" w:leader="dot" w:pos="8306"/>
        </w:tabs>
      </w:pPr>
      <w:hyperlink w:anchor="_Toc1882" w:history="1">
        <w:r>
          <w:rPr>
            <w:rFonts w:ascii="仿宋" w:eastAsia="仿宋" w:hAnsi="仿宋" w:cs="仿宋" w:hint="eastAsia"/>
            <w:lang w:eastAsia="zh-CN"/>
          </w:rPr>
          <w:t>(二)、社会参与与沟通</w:t>
        </w:r>
        <w:r>
          <w:tab/>
        </w:r>
        <w:r>
          <w:fldChar w:fldCharType="begin"/>
        </w:r>
        <w:r>
          <w:instrText xml:space="preserve"> PAGEREF _Toc1882 \h </w:instrText>
        </w:r>
        <w:r>
          <w:fldChar w:fldCharType="separate"/>
        </w:r>
        <w:r>
          <w:t>25</w:t>
        </w:r>
        <w:r>
          <w:fldChar w:fldCharType="end"/>
        </w:r>
      </w:hyperlink>
    </w:p>
    <w:p>
      <w:pPr>
        <w:pStyle w:val="TOC1"/>
        <w:tabs>
          <w:tab w:val="right" w:leader="dot" w:pos="8306"/>
        </w:tabs>
      </w:pPr>
      <w:hyperlink w:anchor="_Toc30418" w:history="1">
        <w:r>
          <w:rPr>
            <w:rFonts w:ascii="仿宋" w:eastAsia="仿宋" w:hAnsi="仿宋" w:cs="仿宋" w:hint="eastAsia"/>
            <w:lang w:eastAsia="zh-CN"/>
          </w:rPr>
          <w:t>十、云教育项目创新与研发</w:t>
        </w:r>
        <w:r>
          <w:tab/>
        </w:r>
        <w:r>
          <w:fldChar w:fldCharType="begin"/>
        </w:r>
        <w:r>
          <w:instrText xml:space="preserve"> PAGEREF _Toc30418 \h </w:instrText>
        </w:r>
        <w:r>
          <w:fldChar w:fldCharType="separate"/>
        </w:r>
        <w:r>
          <w:t>26</w:t>
        </w:r>
        <w:r>
          <w:fldChar w:fldCharType="end"/>
        </w:r>
      </w:hyperlink>
    </w:p>
    <w:p>
      <w:pPr>
        <w:pStyle w:val="TOC2"/>
        <w:tabs>
          <w:tab w:val="right" w:leader="dot" w:pos="8306"/>
        </w:tabs>
      </w:pPr>
      <w:hyperlink w:anchor="_Toc7655" w:history="1">
        <w:r>
          <w:rPr>
            <w:rFonts w:ascii="仿宋" w:eastAsia="仿宋" w:hAnsi="仿宋" w:cs="仿宋" w:hint="eastAsia"/>
            <w:lang w:eastAsia="zh-CN"/>
          </w:rPr>
          <w:t>(一)、创新策略与方向</w:t>
        </w:r>
        <w:r>
          <w:tab/>
        </w:r>
        <w:r>
          <w:fldChar w:fldCharType="begin"/>
        </w:r>
        <w:r>
          <w:instrText xml:space="preserve"> PAGEREF _Toc7655 \h </w:instrText>
        </w:r>
        <w:r>
          <w:fldChar w:fldCharType="separate"/>
        </w:r>
        <w:r>
          <w:t>26</w:t>
        </w:r>
        <w:r>
          <w:fldChar w:fldCharType="end"/>
        </w:r>
      </w:hyperlink>
    </w:p>
    <w:p>
      <w:pPr>
        <w:pStyle w:val="TOC2"/>
        <w:tabs>
          <w:tab w:val="right" w:leader="dot" w:pos="8306"/>
        </w:tabs>
      </w:pPr>
      <w:hyperlink w:anchor="_Toc19101" w:history="1">
        <w:r>
          <w:rPr>
            <w:rFonts w:ascii="仿宋" w:eastAsia="仿宋" w:hAnsi="仿宋" w:cs="仿宋" w:hint="eastAsia"/>
            <w:lang w:eastAsia="zh-CN"/>
          </w:rPr>
          <w:t>(二)、研发规划与投入</w:t>
        </w:r>
        <w:r>
          <w:tab/>
        </w:r>
        <w:r>
          <w:fldChar w:fldCharType="begin"/>
        </w:r>
        <w:r>
          <w:instrText xml:space="preserve"> PAGEREF _Toc19101 \h </w:instrText>
        </w:r>
        <w:r>
          <w:fldChar w:fldCharType="separate"/>
        </w:r>
        <w:r>
          <w:t>28</w:t>
        </w:r>
        <w:r>
          <w:fldChar w:fldCharType="end"/>
        </w:r>
      </w:hyperlink>
    </w:p>
    <w:p>
      <w:pPr>
        <w:pStyle w:val="TOC1"/>
        <w:tabs>
          <w:tab w:val="right" w:leader="dot" w:pos="8306"/>
        </w:tabs>
      </w:pPr>
      <w:hyperlink w:anchor="_Toc5959" w:history="1">
        <w:r>
          <w:rPr>
            <w:rFonts w:ascii="仿宋" w:eastAsia="仿宋" w:hAnsi="仿宋" w:cs="仿宋" w:hint="eastAsia"/>
            <w:lang w:eastAsia="zh-CN"/>
          </w:rPr>
          <w:t>十一、云教育项目技术管理</w:t>
        </w:r>
        <w:r>
          <w:tab/>
        </w:r>
        <w:r>
          <w:fldChar w:fldCharType="begin"/>
        </w:r>
        <w:r>
          <w:instrText xml:space="preserve"> PAGEREF _Toc5959 \h </w:instrText>
        </w:r>
        <w:r>
          <w:fldChar w:fldCharType="separate"/>
        </w:r>
        <w:r>
          <w:t>29</w:t>
        </w:r>
        <w:r>
          <w:fldChar w:fldCharType="end"/>
        </w:r>
      </w:hyperlink>
    </w:p>
    <w:p>
      <w:pPr>
        <w:pStyle w:val="TOC2"/>
        <w:tabs>
          <w:tab w:val="right" w:leader="dot" w:pos="8306"/>
        </w:tabs>
      </w:pPr>
      <w:hyperlink w:anchor="_Toc20181" w:history="1">
        <w:r>
          <w:rPr>
            <w:rFonts w:ascii="仿宋" w:eastAsia="仿宋" w:hAnsi="仿宋" w:cs="仿宋" w:hint="eastAsia"/>
            <w:lang w:eastAsia="zh-CN"/>
          </w:rPr>
          <w:t>(一)、技术方案选用方向</w:t>
        </w:r>
        <w:r>
          <w:tab/>
        </w:r>
        <w:r>
          <w:fldChar w:fldCharType="begin"/>
        </w:r>
        <w:r>
          <w:instrText xml:space="preserve"> PAGEREF _Toc20181 \h </w:instrText>
        </w:r>
        <w:r>
          <w:fldChar w:fldCharType="separate"/>
        </w:r>
        <w:r>
          <w:t>29</w:t>
        </w:r>
        <w:r>
          <w:fldChar w:fldCharType="end"/>
        </w:r>
      </w:hyperlink>
    </w:p>
    <w:p>
      <w:pPr>
        <w:pStyle w:val="TOC2"/>
        <w:tabs>
          <w:tab w:val="right" w:leader="dot" w:pos="8306"/>
        </w:tabs>
      </w:pPr>
      <w:hyperlink w:anchor="_Toc19902" w:history="1">
        <w:r>
          <w:rPr>
            <w:rFonts w:ascii="仿宋" w:eastAsia="仿宋" w:hAnsi="仿宋" w:cs="仿宋" w:hint="eastAsia"/>
            <w:lang w:eastAsia="zh-CN"/>
          </w:rPr>
          <w:t>(二)、工艺技术方案选用原则</w:t>
        </w:r>
        <w:r>
          <w:tab/>
        </w:r>
        <w:r>
          <w:fldChar w:fldCharType="begin"/>
        </w:r>
        <w:r>
          <w:instrText xml:space="preserve"> PAGEREF _Toc19902 \h </w:instrText>
        </w:r>
        <w:r>
          <w:fldChar w:fldCharType="separate"/>
        </w:r>
        <w:r>
          <w:t>31</w:t>
        </w:r>
        <w:r>
          <w:fldChar w:fldCharType="end"/>
        </w:r>
      </w:hyperlink>
    </w:p>
    <w:p>
      <w:pPr>
        <w:pStyle w:val="TOC2"/>
        <w:tabs>
          <w:tab w:val="right" w:leader="dot" w:pos="8306"/>
        </w:tabs>
      </w:pPr>
      <w:hyperlink w:anchor="_Toc9658" w:history="1">
        <w:r>
          <w:rPr>
            <w:rFonts w:ascii="仿宋" w:eastAsia="仿宋" w:hAnsi="仿宋" w:cs="仿宋" w:hint="eastAsia"/>
            <w:lang w:eastAsia="zh-CN"/>
          </w:rPr>
          <w:t>(三)、工艺技术方案要求</w:t>
        </w:r>
        <w:r>
          <w:tab/>
        </w:r>
        <w:r>
          <w:fldChar w:fldCharType="begin"/>
        </w:r>
        <w:r>
          <w:instrText xml:space="preserve"> PAGEREF _Toc9658 \h </w:instrText>
        </w:r>
        <w:r>
          <w:fldChar w:fldCharType="separate"/>
        </w:r>
        <w:r>
          <w:t>33</w:t>
        </w:r>
        <w:r>
          <w:fldChar w:fldCharType="end"/>
        </w:r>
      </w:hyperlink>
    </w:p>
    <w:p>
      <w:pPr>
        <w:pStyle w:val="TOC1"/>
        <w:tabs>
          <w:tab w:val="right" w:leader="dot" w:pos="8306"/>
        </w:tabs>
      </w:pPr>
      <w:hyperlink w:anchor="_Toc3919" w:history="1">
        <w:r>
          <w:rPr>
            <w:rFonts w:ascii="仿宋" w:eastAsia="仿宋" w:hAnsi="仿宋" w:cs="仿宋" w:hint="eastAsia"/>
            <w:lang w:eastAsia="zh-CN"/>
          </w:rPr>
          <w:t>十二、云教育项目经营效益</w:t>
        </w:r>
        <w:r>
          <w:tab/>
        </w:r>
        <w:r>
          <w:fldChar w:fldCharType="begin"/>
        </w:r>
        <w:r>
          <w:instrText xml:space="preserve"> PAGEREF _Toc3919 \h </w:instrText>
        </w:r>
        <w:r>
          <w:fldChar w:fldCharType="separate"/>
        </w:r>
        <w:r>
          <w:t>35</w:t>
        </w:r>
        <w:r>
          <w:fldChar w:fldCharType="end"/>
        </w:r>
      </w:hyperlink>
    </w:p>
    <w:p>
      <w:pPr>
        <w:pStyle w:val="TOC2"/>
        <w:tabs>
          <w:tab w:val="right" w:leader="dot" w:pos="8306"/>
        </w:tabs>
      </w:pPr>
      <w:hyperlink w:anchor="_Toc28392" w:history="1">
        <w:r>
          <w:rPr>
            <w:rFonts w:ascii="仿宋" w:eastAsia="仿宋" w:hAnsi="仿宋" w:cs="仿宋" w:hint="eastAsia"/>
            <w:lang w:eastAsia="zh-CN"/>
          </w:rPr>
          <w:t>(一)、经济评价财务测算</w:t>
        </w:r>
        <w:r>
          <w:tab/>
        </w:r>
        <w:r>
          <w:fldChar w:fldCharType="begin"/>
        </w:r>
        <w:r>
          <w:instrText xml:space="preserve"> PAGEREF _Toc28392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7" w:history="1">
        <w:r>
          <w:rPr>
            <w:rFonts w:ascii="仿宋" w:eastAsia="仿宋" w:hAnsi="仿宋" w:cs="仿宋" w:hint="eastAsia"/>
            <w:lang w:eastAsia="zh-CN"/>
          </w:rPr>
          <w:t>(二)、云教育项目盈利能力分析</w:t>
        </w:r>
        <w:r>
          <w:tab/>
        </w:r>
        <w:r>
          <w:fldChar w:fldCharType="begin"/>
        </w:r>
        <w:r>
          <w:instrText xml:space="preserve"> PAGEREF _Toc26687 \h </w:instrText>
        </w:r>
        <w:r>
          <w:fldChar w:fldCharType="separate"/>
        </w:r>
        <w:r>
          <w:t>37</w:t>
        </w:r>
        <w:r>
          <w:fldChar w:fldCharType="end"/>
        </w:r>
      </w:hyperlink>
    </w:p>
    <w:p>
      <w:pPr>
        <w:pStyle w:val="TOC1"/>
        <w:tabs>
          <w:tab w:val="right" w:leader="dot" w:pos="8306"/>
        </w:tabs>
      </w:pPr>
      <w:hyperlink w:anchor="_Toc11329" w:history="1">
        <w:r>
          <w:rPr>
            <w:rFonts w:ascii="仿宋" w:eastAsia="仿宋" w:hAnsi="仿宋" w:cs="仿宋" w:hint="eastAsia"/>
            <w:lang w:eastAsia="zh-CN"/>
          </w:rPr>
          <w:t>十三、云教育项目治理与监督</w:t>
        </w:r>
        <w:r>
          <w:tab/>
        </w:r>
        <w:r>
          <w:fldChar w:fldCharType="begin"/>
        </w:r>
        <w:r>
          <w:instrText xml:space="preserve"> PAGEREF _Toc11329 \h </w:instrText>
        </w:r>
        <w:r>
          <w:fldChar w:fldCharType="separate"/>
        </w:r>
        <w:r>
          <w:t>37</w:t>
        </w:r>
        <w:r>
          <w:fldChar w:fldCharType="end"/>
        </w:r>
      </w:hyperlink>
    </w:p>
    <w:p>
      <w:pPr>
        <w:pStyle w:val="TOC2"/>
        <w:tabs>
          <w:tab w:val="right" w:leader="dot" w:pos="8306"/>
        </w:tabs>
      </w:pPr>
      <w:hyperlink w:anchor="_Toc9945" w:history="1">
        <w:r>
          <w:rPr>
            <w:rFonts w:ascii="仿宋" w:eastAsia="仿宋" w:hAnsi="仿宋" w:cs="仿宋" w:hint="eastAsia"/>
            <w:lang w:eastAsia="zh-CN"/>
          </w:rPr>
          <w:t>(一)、云教育项目治理结构</w:t>
        </w:r>
        <w:r>
          <w:tab/>
        </w:r>
        <w:r>
          <w:fldChar w:fldCharType="begin"/>
        </w:r>
        <w:r>
          <w:instrText xml:space="preserve"> PAGEREF _Toc9945 \h </w:instrText>
        </w:r>
        <w:r>
          <w:fldChar w:fldCharType="separate"/>
        </w:r>
        <w:r>
          <w:t>37</w:t>
        </w:r>
        <w:r>
          <w:fldChar w:fldCharType="end"/>
        </w:r>
      </w:hyperlink>
    </w:p>
    <w:p>
      <w:pPr>
        <w:pStyle w:val="TOC2"/>
        <w:tabs>
          <w:tab w:val="right" w:leader="dot" w:pos="8306"/>
        </w:tabs>
      </w:pPr>
      <w:hyperlink w:anchor="_Toc7975" w:history="1">
        <w:r>
          <w:rPr>
            <w:rFonts w:ascii="仿宋" w:eastAsia="仿宋" w:hAnsi="仿宋" w:cs="仿宋" w:hint="eastAsia"/>
            <w:lang w:eastAsia="zh-CN"/>
          </w:rPr>
          <w:t>(二)、监督与审计</w:t>
        </w:r>
        <w:r>
          <w:tab/>
        </w:r>
        <w:r>
          <w:fldChar w:fldCharType="begin"/>
        </w:r>
        <w:r>
          <w:instrText xml:space="preserve"> PAGEREF _Toc7975 \h </w:instrText>
        </w:r>
        <w:r>
          <w:fldChar w:fldCharType="separate"/>
        </w:r>
        <w:r>
          <w:t>39</w:t>
        </w:r>
        <w:r>
          <w:fldChar w:fldCharType="end"/>
        </w:r>
      </w:hyperlink>
    </w:p>
    <w:p>
      <w:pPr>
        <w:pStyle w:val="TOC1"/>
        <w:tabs>
          <w:tab w:val="right" w:leader="dot" w:pos="8306"/>
        </w:tabs>
      </w:pPr>
      <w:hyperlink w:anchor="_Toc2604" w:history="1">
        <w:r>
          <w:rPr>
            <w:rFonts w:ascii="仿宋" w:eastAsia="仿宋" w:hAnsi="仿宋" w:cs="仿宋" w:hint="eastAsia"/>
            <w:lang w:eastAsia="zh-CN"/>
          </w:rPr>
          <w:t>十四、云教育项目变更管理</w:t>
        </w:r>
        <w:r>
          <w:tab/>
        </w:r>
        <w:r>
          <w:fldChar w:fldCharType="begin"/>
        </w:r>
        <w:r>
          <w:instrText xml:space="preserve"> PAGEREF _Toc2604 \h </w:instrText>
        </w:r>
        <w:r>
          <w:fldChar w:fldCharType="separate"/>
        </w:r>
        <w:r>
          <w:t>40</w:t>
        </w:r>
        <w:r>
          <w:fldChar w:fldCharType="end"/>
        </w:r>
      </w:hyperlink>
    </w:p>
    <w:p>
      <w:pPr>
        <w:pStyle w:val="TOC2"/>
        <w:tabs>
          <w:tab w:val="right" w:leader="dot" w:pos="8306"/>
        </w:tabs>
      </w:pPr>
      <w:hyperlink w:anchor="_Toc26815" w:history="1">
        <w:r>
          <w:rPr>
            <w:rFonts w:ascii="仿宋" w:eastAsia="仿宋" w:hAnsi="仿宋" w:cs="仿宋" w:hint="eastAsia"/>
            <w:lang w:eastAsia="zh-CN"/>
          </w:rPr>
          <w:t>(一)、变更申请与评估</w:t>
        </w:r>
        <w:r>
          <w:tab/>
        </w:r>
        <w:r>
          <w:fldChar w:fldCharType="begin"/>
        </w:r>
        <w:r>
          <w:instrText xml:space="preserve"> PAGEREF _Toc26815 \h </w:instrText>
        </w:r>
        <w:r>
          <w:fldChar w:fldCharType="separate"/>
        </w:r>
        <w:r>
          <w:t>40</w:t>
        </w:r>
        <w:r>
          <w:fldChar w:fldCharType="end"/>
        </w:r>
      </w:hyperlink>
    </w:p>
    <w:p>
      <w:pPr>
        <w:pStyle w:val="TOC2"/>
        <w:tabs>
          <w:tab w:val="right" w:leader="dot" w:pos="8306"/>
        </w:tabs>
      </w:pPr>
      <w:hyperlink w:anchor="_Toc23510" w:history="1">
        <w:r>
          <w:rPr>
            <w:rFonts w:ascii="仿宋" w:eastAsia="仿宋" w:hAnsi="仿宋" w:cs="仿宋" w:hint="eastAsia"/>
            <w:lang w:eastAsia="zh-CN"/>
          </w:rPr>
          <w:t>(二)、变更实施与控制</w:t>
        </w:r>
        <w:r>
          <w:tab/>
        </w:r>
        <w:r>
          <w:fldChar w:fldCharType="begin"/>
        </w:r>
        <w:r>
          <w:instrText xml:space="preserve"> PAGEREF _Toc23510 \h </w:instrText>
        </w:r>
        <w:r>
          <w:fldChar w:fldCharType="separate"/>
        </w:r>
        <w:r>
          <w:t>40</w:t>
        </w:r>
        <w:r>
          <w:fldChar w:fldCharType="end"/>
        </w:r>
      </w:hyperlink>
    </w:p>
    <w:p>
      <w:pPr>
        <w:pStyle w:val="TOC1"/>
        <w:tabs>
          <w:tab w:val="right" w:leader="dot" w:pos="8306"/>
        </w:tabs>
      </w:pPr>
      <w:hyperlink w:anchor="_Toc19725" w:history="1">
        <w:r>
          <w:rPr>
            <w:rFonts w:ascii="仿宋" w:eastAsia="仿宋" w:hAnsi="仿宋" w:cs="仿宋" w:hint="eastAsia"/>
            <w:lang w:eastAsia="zh-CN"/>
          </w:rPr>
          <w:t>十五、风险识别与分类</w:t>
        </w:r>
        <w:r>
          <w:tab/>
        </w:r>
        <w:r>
          <w:fldChar w:fldCharType="begin"/>
        </w:r>
        <w:r>
          <w:instrText xml:space="preserve"> PAGEREF _Toc19725 \h </w:instrText>
        </w:r>
        <w:r>
          <w:fldChar w:fldCharType="separate"/>
        </w:r>
        <w:r>
          <w:t>41</w:t>
        </w:r>
        <w:r>
          <w:fldChar w:fldCharType="end"/>
        </w:r>
      </w:hyperlink>
    </w:p>
    <w:p>
      <w:pPr>
        <w:pStyle w:val="TOC2"/>
        <w:tabs>
          <w:tab w:val="right" w:leader="dot" w:pos="8306"/>
        </w:tabs>
      </w:pPr>
      <w:hyperlink w:anchor="_Toc29986" w:history="1">
        <w:r>
          <w:rPr>
            <w:rFonts w:ascii="仿宋" w:eastAsia="仿宋" w:hAnsi="仿宋" w:cs="仿宋" w:hint="eastAsia"/>
            <w:lang w:eastAsia="zh-CN"/>
          </w:rPr>
          <w:t>(一)、风险识别</w:t>
        </w:r>
        <w:r>
          <w:tab/>
        </w:r>
        <w:r>
          <w:fldChar w:fldCharType="begin"/>
        </w:r>
        <w:r>
          <w:instrText xml:space="preserve"> PAGEREF _Toc29986 \h </w:instrText>
        </w:r>
        <w:r>
          <w:fldChar w:fldCharType="separate"/>
        </w:r>
        <w:r>
          <w:t>41</w:t>
        </w:r>
        <w:r>
          <w:fldChar w:fldCharType="end"/>
        </w:r>
      </w:hyperlink>
    </w:p>
    <w:p>
      <w:pPr>
        <w:pStyle w:val="TOC2"/>
        <w:tabs>
          <w:tab w:val="right" w:leader="dot" w:pos="8306"/>
        </w:tabs>
      </w:pPr>
      <w:hyperlink w:anchor="_Toc14375" w:history="1">
        <w:r>
          <w:rPr>
            <w:rFonts w:ascii="仿宋" w:eastAsia="仿宋" w:hAnsi="仿宋" w:cs="仿宋" w:hint="eastAsia"/>
            <w:lang w:eastAsia="zh-CN"/>
          </w:rPr>
          <w:t>(二)、风险分类</w:t>
        </w:r>
        <w:r>
          <w:tab/>
        </w:r>
        <w:r>
          <w:fldChar w:fldCharType="begin"/>
        </w:r>
        <w:r>
          <w:instrText xml:space="preserve"> PAGEREF _Toc14375 \h </w:instrText>
        </w:r>
        <w:r>
          <w:fldChar w:fldCharType="separate"/>
        </w:r>
        <w:r>
          <w:t>42</w:t>
        </w:r>
        <w:r>
          <w:fldChar w:fldCharType="end"/>
        </w:r>
      </w:hyperlink>
    </w:p>
    <w:p>
      <w:pPr>
        <w:pStyle w:val="TOC1"/>
        <w:tabs>
          <w:tab w:val="right" w:leader="dot" w:pos="8306"/>
        </w:tabs>
      </w:pPr>
      <w:hyperlink w:anchor="_Toc29175" w:history="1">
        <w:r>
          <w:rPr>
            <w:rFonts w:ascii="仿宋" w:eastAsia="仿宋" w:hAnsi="仿宋" w:cs="仿宋" w:hint="eastAsia"/>
            <w:lang w:eastAsia="zh-CN"/>
          </w:rPr>
          <w:t>十六、云教育项目实施保障措施</w:t>
        </w:r>
        <w:r>
          <w:tab/>
        </w:r>
        <w:r>
          <w:fldChar w:fldCharType="begin"/>
        </w:r>
        <w:r>
          <w:instrText xml:space="preserve"> PAGEREF _Toc29175 \h </w:instrText>
        </w:r>
        <w:r>
          <w:fldChar w:fldCharType="separate"/>
        </w:r>
        <w:r>
          <w:t>44</w:t>
        </w:r>
        <w:r>
          <w:fldChar w:fldCharType="end"/>
        </w:r>
      </w:hyperlink>
    </w:p>
    <w:p>
      <w:pPr>
        <w:pStyle w:val="TOC2"/>
        <w:tabs>
          <w:tab w:val="right" w:leader="dot" w:pos="8306"/>
        </w:tabs>
      </w:pPr>
      <w:hyperlink w:anchor="_Toc24025" w:history="1">
        <w:r>
          <w:rPr>
            <w:rFonts w:ascii="仿宋" w:eastAsia="仿宋" w:hAnsi="仿宋" w:cs="仿宋" w:hint="eastAsia"/>
            <w:lang w:eastAsia="zh-CN"/>
          </w:rPr>
          <w:t>(一)、云教育项目实施保障机制</w:t>
        </w:r>
        <w:r>
          <w:tab/>
        </w:r>
        <w:r>
          <w:fldChar w:fldCharType="begin"/>
        </w:r>
        <w:r>
          <w:instrText xml:space="preserve"> PAGEREF _Toc24025 \h </w:instrText>
        </w:r>
        <w:r>
          <w:fldChar w:fldCharType="separate"/>
        </w:r>
        <w:r>
          <w:t>44</w:t>
        </w:r>
        <w:r>
          <w:fldChar w:fldCharType="end"/>
        </w:r>
      </w:hyperlink>
    </w:p>
    <w:p>
      <w:pPr>
        <w:pStyle w:val="TOC2"/>
        <w:tabs>
          <w:tab w:val="right" w:leader="dot" w:pos="8306"/>
        </w:tabs>
      </w:pPr>
      <w:hyperlink w:anchor="_Toc10353" w:history="1">
        <w:r>
          <w:rPr>
            <w:rFonts w:ascii="仿宋" w:eastAsia="仿宋" w:hAnsi="仿宋" w:cs="仿宋" w:hint="eastAsia"/>
            <w:lang w:eastAsia="zh-CN"/>
          </w:rPr>
          <w:t>(二)、云教育项目法律合规要求</w:t>
        </w:r>
        <w:r>
          <w:tab/>
        </w:r>
        <w:r>
          <w:fldChar w:fldCharType="begin"/>
        </w:r>
        <w:r>
          <w:instrText xml:space="preserve"> PAGEREF _Toc10353 \h </w:instrText>
        </w:r>
        <w:r>
          <w:fldChar w:fldCharType="separate"/>
        </w:r>
        <w:r>
          <w:t>48</w:t>
        </w:r>
        <w:r>
          <w:fldChar w:fldCharType="end"/>
        </w:r>
      </w:hyperlink>
    </w:p>
    <w:p>
      <w:pPr>
        <w:pStyle w:val="TOC2"/>
        <w:tabs>
          <w:tab w:val="right" w:leader="dot" w:pos="8306"/>
        </w:tabs>
      </w:pPr>
      <w:hyperlink w:anchor="_Toc20320" w:history="1">
        <w:r>
          <w:rPr>
            <w:rFonts w:ascii="仿宋" w:eastAsia="仿宋" w:hAnsi="仿宋" w:cs="仿宋" w:hint="eastAsia"/>
            <w:lang w:eastAsia="zh-CN"/>
          </w:rPr>
          <w:t>(三)、云教育项目合同管理与法律事务</w:t>
        </w:r>
        <w:r>
          <w:tab/>
        </w:r>
        <w:r>
          <w:fldChar w:fldCharType="begin"/>
        </w:r>
        <w:r>
          <w:instrText xml:space="preserve"> PAGEREF _Toc20320 \h </w:instrText>
        </w:r>
        <w:r>
          <w:fldChar w:fldCharType="separate"/>
        </w:r>
        <w:r>
          <w:t>52</w:t>
        </w:r>
        <w:r>
          <w:fldChar w:fldCharType="end"/>
        </w:r>
      </w:hyperlink>
    </w:p>
    <w:p>
      <w:pPr>
        <w:pStyle w:val="TOC2"/>
        <w:tabs>
          <w:tab w:val="right" w:leader="dot" w:pos="8306"/>
        </w:tabs>
      </w:pPr>
      <w:hyperlink w:anchor="_Toc29213" w:history="1">
        <w:r>
          <w:rPr>
            <w:rFonts w:ascii="仿宋" w:eastAsia="仿宋" w:hAnsi="仿宋" w:cs="仿宋" w:hint="eastAsia"/>
            <w:lang w:eastAsia="zh-CN"/>
          </w:rPr>
          <w:t>(四)、云教育项目知识产权保护策略</w:t>
        </w:r>
        <w:r>
          <w:tab/>
        </w:r>
        <w:r>
          <w:fldChar w:fldCharType="begin"/>
        </w:r>
        <w:r>
          <w:instrText xml:space="preserve"> PAGEREF _Toc29213 \h </w:instrText>
        </w:r>
        <w:r>
          <w:fldChar w:fldCharType="separate"/>
        </w:r>
        <w:r>
          <w:t>58</w:t>
        </w:r>
        <w:r>
          <w:fldChar w:fldCharType="end"/>
        </w:r>
      </w:hyperlink>
    </w:p>
    <w:p>
      <w:pPr>
        <w:pStyle w:val="TOC1"/>
        <w:tabs>
          <w:tab w:val="right" w:leader="dot" w:pos="8306"/>
        </w:tabs>
      </w:pPr>
      <w:hyperlink w:anchor="_Toc54" w:history="1">
        <w:r>
          <w:rPr>
            <w:rFonts w:ascii="仿宋" w:eastAsia="仿宋" w:hAnsi="仿宋" w:cs="仿宋" w:hint="eastAsia"/>
            <w:lang w:eastAsia="zh-CN"/>
          </w:rPr>
          <w:t>十七、利益相关者分析与沟通计划</w:t>
        </w:r>
        <w:r>
          <w:tab/>
        </w:r>
        <w:r>
          <w:fldChar w:fldCharType="begin"/>
        </w:r>
        <w:r>
          <w:instrText xml:space="preserve"> PAGEREF _Toc54 \h </w:instrText>
        </w:r>
        <w:r>
          <w:fldChar w:fldCharType="separate"/>
        </w:r>
        <w:r>
          <w:t>60</w:t>
        </w:r>
        <w:r>
          <w:fldChar w:fldCharType="end"/>
        </w:r>
      </w:hyperlink>
    </w:p>
    <w:p>
      <w:pPr>
        <w:pStyle w:val="TOC2"/>
        <w:tabs>
          <w:tab w:val="right" w:leader="dot" w:pos="8306"/>
        </w:tabs>
      </w:pPr>
      <w:hyperlink w:anchor="_Toc31787" w:history="1">
        <w:r>
          <w:rPr>
            <w:rFonts w:ascii="仿宋" w:eastAsia="仿宋" w:hAnsi="仿宋" w:cs="仿宋" w:hint="eastAsia"/>
            <w:lang w:eastAsia="zh-CN"/>
          </w:rPr>
          <w:t>(一)、利益相关者分析</w:t>
        </w:r>
        <w:r>
          <w:tab/>
        </w:r>
        <w:r>
          <w:fldChar w:fldCharType="begin"/>
        </w:r>
        <w:r>
          <w:instrText xml:space="preserve"> PAGEREF _Toc31787 \h </w:instrText>
        </w:r>
        <w:r>
          <w:fldChar w:fldCharType="separate"/>
        </w:r>
        <w:r>
          <w:t>60</w:t>
        </w:r>
        <w:r>
          <w:fldChar w:fldCharType="end"/>
        </w:r>
      </w:hyperlink>
    </w:p>
    <w:p>
      <w:pPr>
        <w:pStyle w:val="TOC2"/>
        <w:tabs>
          <w:tab w:val="right" w:leader="dot" w:pos="8306"/>
        </w:tabs>
      </w:pPr>
      <w:hyperlink w:anchor="_Toc14848" w:history="1">
        <w:r>
          <w:rPr>
            <w:rFonts w:ascii="仿宋" w:eastAsia="仿宋" w:hAnsi="仿宋" w:cs="仿宋" w:hint="eastAsia"/>
            <w:lang w:eastAsia="zh-CN"/>
          </w:rPr>
          <w:t>(二)、沟通计划</w:t>
        </w:r>
        <w:r>
          <w:tab/>
        </w:r>
        <w:r>
          <w:fldChar w:fldCharType="begin"/>
        </w:r>
        <w:r>
          <w:instrText xml:space="preserve"> PAGEREF _Toc14848 \h </w:instrText>
        </w:r>
        <w:r>
          <w:fldChar w:fldCharType="separate"/>
        </w:r>
        <w:r>
          <w:t>61</w:t>
        </w:r>
        <w:r>
          <w:fldChar w:fldCharType="end"/>
        </w:r>
      </w:hyperlink>
    </w:p>
    <w:p>
      <w:pPr>
        <w:pStyle w:val="TOC1"/>
        <w:tabs>
          <w:tab w:val="right" w:leader="dot" w:pos="8306"/>
        </w:tabs>
      </w:pPr>
      <w:hyperlink w:anchor="_Toc15890" w:history="1">
        <w:r>
          <w:rPr>
            <w:rFonts w:ascii="仿宋" w:eastAsia="仿宋" w:hAnsi="仿宋" w:cs="仿宋" w:hint="eastAsia"/>
            <w:lang w:eastAsia="zh-CN"/>
          </w:rPr>
          <w:t>十八、质量管理体系</w:t>
        </w:r>
        <w:r>
          <w:tab/>
        </w:r>
        <w:r>
          <w:fldChar w:fldCharType="begin"/>
        </w:r>
        <w:r>
          <w:instrText xml:space="preserve"> PAGEREF _Toc15890 \h </w:instrText>
        </w:r>
        <w:r>
          <w:fldChar w:fldCharType="separate"/>
        </w:r>
        <w:r>
          <w:t>63</w:t>
        </w:r>
        <w:r>
          <w:fldChar w:fldCharType="end"/>
        </w:r>
      </w:hyperlink>
    </w:p>
    <w:p>
      <w:pPr>
        <w:pStyle w:val="TOC2"/>
        <w:tabs>
          <w:tab w:val="right" w:leader="dot" w:pos="8306"/>
        </w:tabs>
      </w:pPr>
      <w:hyperlink w:anchor="_Toc16666" w:history="1">
        <w:r>
          <w:rPr>
            <w:rFonts w:ascii="仿宋" w:eastAsia="仿宋" w:hAnsi="仿宋" w:cs="仿宋" w:hint="eastAsia"/>
            <w:lang w:eastAsia="zh-CN"/>
          </w:rPr>
          <w:t>(一)、质量目标与方针</w:t>
        </w:r>
        <w:r>
          <w:tab/>
        </w:r>
        <w:r>
          <w:fldChar w:fldCharType="begin"/>
        </w:r>
        <w:r>
          <w:instrText xml:space="preserve"> PAGEREF _Toc16666 \h </w:instrText>
        </w:r>
        <w:r>
          <w:fldChar w:fldCharType="separate"/>
        </w:r>
        <w:r>
          <w:t>63</w:t>
        </w:r>
        <w:r>
          <w:fldChar w:fldCharType="end"/>
        </w:r>
      </w:hyperlink>
    </w:p>
    <w:p>
      <w:pPr>
        <w:pStyle w:val="TOC2"/>
        <w:tabs>
          <w:tab w:val="right" w:leader="dot" w:pos="8306"/>
        </w:tabs>
      </w:pPr>
      <w:hyperlink w:anchor="_Toc29307" w:history="1">
        <w:r>
          <w:rPr>
            <w:rFonts w:ascii="仿宋" w:eastAsia="仿宋" w:hAnsi="仿宋" w:cs="仿宋" w:hint="eastAsia"/>
            <w:lang w:eastAsia="zh-CN"/>
          </w:rPr>
          <w:t>(二)、质量管理责任</w:t>
        </w:r>
        <w:r>
          <w:tab/>
        </w:r>
        <w:r>
          <w:fldChar w:fldCharType="begin"/>
        </w:r>
        <w:r>
          <w:instrText xml:space="preserve"> PAGEREF _Toc29307 \h </w:instrText>
        </w:r>
        <w:r>
          <w:fldChar w:fldCharType="separate"/>
        </w:r>
        <w:r>
          <w:t>64</w:t>
        </w:r>
        <w:r>
          <w:fldChar w:fldCharType="end"/>
        </w:r>
      </w:hyperlink>
    </w:p>
    <w:p>
      <w:pPr>
        <w:pStyle w:val="TOC2"/>
        <w:tabs>
          <w:tab w:val="right" w:leader="dot" w:pos="8306"/>
        </w:tabs>
      </w:pPr>
      <w:hyperlink w:anchor="_Toc13912" w:history="1">
        <w:r>
          <w:rPr>
            <w:rFonts w:ascii="仿宋" w:eastAsia="仿宋" w:hAnsi="仿宋" w:cs="仿宋" w:hint="eastAsia"/>
            <w:lang w:eastAsia="zh-CN"/>
          </w:rPr>
          <w:t>(三)、质量管理体系文件</w:t>
        </w:r>
        <w:r>
          <w:tab/>
        </w:r>
        <w:r>
          <w:fldChar w:fldCharType="begin"/>
        </w:r>
        <w:r>
          <w:instrText xml:space="preserve"> PAGEREF _Toc13912 \h </w:instrText>
        </w:r>
        <w:r>
          <w:fldChar w:fldCharType="separate"/>
        </w:r>
        <w:r>
          <w:t>65</w:t>
        </w:r>
        <w:r>
          <w:fldChar w:fldCharType="end"/>
        </w:r>
      </w:hyperlink>
    </w:p>
    <w:p>
      <w:pPr>
        <w:pStyle w:val="TOC2"/>
        <w:tabs>
          <w:tab w:val="right" w:leader="dot" w:pos="8306"/>
        </w:tabs>
      </w:pPr>
      <w:hyperlink w:anchor="_Toc3190" w:history="1">
        <w:r>
          <w:rPr>
            <w:rFonts w:ascii="仿宋" w:eastAsia="仿宋" w:hAnsi="仿宋" w:cs="仿宋" w:hint="eastAsia"/>
            <w:lang w:eastAsia="zh-CN"/>
          </w:rPr>
          <w:t>(四)、质量培训与教育</w:t>
        </w:r>
        <w:r>
          <w:tab/>
        </w:r>
        <w:r>
          <w:fldChar w:fldCharType="begin"/>
        </w:r>
        <w:r>
          <w:instrText xml:space="preserve"> PAGEREF _Toc3190 \h </w:instrText>
        </w:r>
        <w:r>
          <w:fldChar w:fldCharType="separate"/>
        </w:r>
        <w:r>
          <w:t>67</w:t>
        </w:r>
        <w:r>
          <w:fldChar w:fldCharType="end"/>
        </w:r>
      </w:hyperlink>
    </w:p>
    <w:p>
      <w:pPr>
        <w:pStyle w:val="TOC2"/>
        <w:tabs>
          <w:tab w:val="right" w:leader="dot" w:pos="8306"/>
        </w:tabs>
      </w:pPr>
      <w:hyperlink w:anchor="_Toc26607" w:history="1">
        <w:r>
          <w:rPr>
            <w:rFonts w:ascii="仿宋" w:eastAsia="仿宋" w:hAnsi="仿宋" w:cs="仿宋" w:hint="eastAsia"/>
            <w:lang w:eastAsia="zh-CN"/>
          </w:rPr>
          <w:t>(五)、质量审核与评价</w:t>
        </w:r>
        <w:r>
          <w:tab/>
        </w:r>
        <w:r>
          <w:fldChar w:fldCharType="begin"/>
        </w:r>
        <w:r>
          <w:instrText xml:space="preserve"> PAGEREF _Toc26607 \h </w:instrText>
        </w:r>
        <w:r>
          <w:fldChar w:fldCharType="separate"/>
        </w:r>
        <w:r>
          <w:t>68</w:t>
        </w:r>
        <w:r>
          <w:fldChar w:fldCharType="end"/>
        </w:r>
      </w:hyperlink>
    </w:p>
    <w:p>
      <w:pPr>
        <w:pStyle w:val="TOC2"/>
        <w:tabs>
          <w:tab w:val="right" w:leader="dot" w:pos="8306"/>
        </w:tabs>
      </w:pPr>
      <w:hyperlink w:anchor="_Toc13112" w:history="1">
        <w:r>
          <w:rPr>
            <w:rFonts w:ascii="仿宋" w:eastAsia="仿宋" w:hAnsi="仿宋" w:cs="仿宋" w:hint="eastAsia"/>
            <w:lang w:eastAsia="zh-CN"/>
          </w:rPr>
          <w:t>(六)、不符合与纠正措施</w:t>
        </w:r>
        <w:r>
          <w:tab/>
        </w:r>
        <w:r>
          <w:fldChar w:fldCharType="begin"/>
        </w:r>
        <w:r>
          <w:instrText xml:space="preserve"> PAGEREF _Toc13112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74"/>
      <w:r>
        <w:rPr>
          <w:rFonts w:ascii="仿宋" w:eastAsia="仿宋" w:hAnsi="仿宋" w:cs="仿宋" w:hint="eastAsia"/>
          <w:sz w:val="28"/>
          <w:lang w:eastAsia="zh-CN"/>
        </w:rPr>
        <w:t>一、云教育项目危机管理</w:t>
      </w:r>
      <w:bookmarkEnd w:id="2"/>
    </w:p>
    <w:p>
      <w:pPr>
        <w:pStyle w:val="Heading2"/>
        <w:rPr>
          <w:rFonts w:ascii="仿宋" w:eastAsia="仿宋" w:hAnsi="仿宋" w:cs="仿宋" w:hint="eastAsia"/>
          <w:lang w:eastAsia="zh-CN"/>
        </w:rPr>
      </w:pPr>
      <w:bookmarkStart w:id="3" w:name="_Toc110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危机管理中，危机预警与识别是确保云教育项目稳健运行的核心步骤。通过建立全面的监测机制，云教育项目团队旨在及时发现和理解潜在的风险和危机因素，以便采取及时的预防和应对措施，确保云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首先，通过深入的风险评估，云教育项目团队全面分析了整个云教育项目和各个阶段可能存在的威胁。这包括准确评估每个潜在风险的发生概率和可能影响的程度，为后续危机预警提供了有力支持。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教育项目团队着重于明确定义云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教育项目进展的持续监控，团队能够及时发现潜在问题并作出迅速反应。云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在这一阶段，团队的专业素养和反应速度将发挥至关重要的作用，以确保潜在危机能够在初期得到有效的处理，最大程度地减轻负面影响。通过危机预警与识别，云教育项目得以更有序、可控地推进。</w:t>
      </w:r>
    </w:p>
    <w:p>
      <w:pPr>
        <w:pStyle w:val="Heading2"/>
        <w:ind w:firstLine="560" w:firstLineChars="200"/>
        <w:rPr>
          <w:rFonts w:ascii="仿宋" w:eastAsia="仿宋" w:hAnsi="仿宋" w:cs="仿宋" w:hint="eastAsia"/>
          <w:sz w:val="28"/>
          <w:lang w:eastAsia="zh-CN"/>
        </w:rPr>
      </w:pPr>
      <w:bookmarkStart w:id="4" w:name="_Toc126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暂停云教育项目进度：为遏制危机蔓延，云教育项目暂时停止进行，以便全面评估当前状况。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实时沟通：与关键利益相关者建立实时沟通机制，向他们传递云教育项目危机的实际状况，保障云教育项目核心利益。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在紧急应对的同时，云教育项目团队强调了团队协作和有效沟通的重要性。以下是团队协作的关键举措：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随着危机得到初步控制，云教育项目团队转向制定恢复计划，以确保云教育项目能够从中迅速恢复。主要恢复计划包括：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修复受损的进度计划：重新评估云教育项目进度，制定修复计划，确保云教育项目尽快回归正常进程。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4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1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技术管理特点体现在其创新导向。通过引入最先进的技术趋势和解决方案，云教育项目致力于提升科技含量、提高质量和效率水平。这意味着我们将采用最新的工具和方法，确保云教育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教育项目技术管理的显著特征。通过整合不同领域的技术资源，我们实现了跨学科的协同工作。这有助于优化技术架构，提高整体效能。此外，整合性策略还促进了不同技术团队之间的紧密沟通和高效合作，确保云教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教育项目所采用的技术。通过不断优化技术方案，云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教育项目团队将在云教育项目初期识别可能的技术风险，并采取相应的预防和应对措施。通过建立健全的风险评估机制，云教育项目能够在实施过程中及时发现并解决潜在的技术问题，保障云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通过这些独特的技术管理特点，我们确信在云教育项目中，技术将成为云教育项目成功的有力支持。这一深度剖析揭示了技术管理在云教育项目实施中的关键作用，为云教育项目的技术基础奠定了坚实的基础。</w:t>
      </w:r>
    </w:p>
    <w:p>
      <w:pPr>
        <w:pStyle w:val="Heading2"/>
        <w:ind w:firstLine="560" w:firstLineChars="200"/>
        <w:rPr>
          <w:rFonts w:ascii="仿宋" w:eastAsia="仿宋" w:hAnsi="仿宋" w:cs="仿宋" w:hint="eastAsia"/>
          <w:sz w:val="28"/>
          <w:lang w:eastAsia="zh-CN"/>
        </w:rPr>
      </w:pPr>
      <w:bookmarkStart w:id="7" w:name="_Toc21007"/>
      <w:r>
        <w:rPr>
          <w:rFonts w:ascii="仿宋" w:eastAsia="仿宋" w:hAnsi="仿宋" w:cs="仿宋" w:hint="eastAsia"/>
          <w:sz w:val="28"/>
          <w:lang w:eastAsia="zh-CN"/>
        </w:rPr>
        <w:t>(二)、云教育项目工艺技术设计方案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教育项目将严格按照相关行业规范要求进行组织。通过有效控制产品质量，云教育项目将致力于为顾客提供优质的云教育项目产品和良好的服务。这体现了云教育项目对于生产活动合规性和质量标准的高度重视，为云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教育项目注重生态效益和清洁生产原则。云教育项目建设将紧密结合地方特色经济发展，与社会经济发展规划和区域环境保护规划方案相协调一致。通过与当地区域自然生态系统的结合，云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教育项目产品具有多样化的客户需求和个性化的特点。因此，云教育项目产品规格品种多样，且单批生产数量较小。为满足这一特点，云教育项目承办单位将建设先进的柔性制造生产线。通过广泛应用柔性制造技术，云教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云教育项目采用的技术具有较高的技术含量和自动化水平，处于国内先进水平。这一技术选用不仅体现了对生产效率、质量和环境友好性的高标准要求，同时为云教育项目的可持续发展奠定了坚实的基础。</w:t>
      </w:r>
    </w:p>
    <w:p>
      <w:pPr>
        <w:pStyle w:val="Heading2"/>
        <w:ind w:firstLine="560" w:firstLineChars="200"/>
        <w:rPr>
          <w:rFonts w:ascii="仿宋" w:eastAsia="仿宋" w:hAnsi="仿宋" w:cs="仿宋" w:hint="eastAsia"/>
          <w:sz w:val="28"/>
          <w:lang w:eastAsia="zh-CN"/>
        </w:rPr>
      </w:pPr>
      <w:bookmarkStart w:id="8" w:name="_Toc265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为确保云教育项目的高效生产和技术实施，我们制定了一套精心设计的设备选型方案，以满足云教育项目生产、质量和环保的要求。该方案的主要特点如下：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396"/>
      <w:r>
        <w:rPr>
          <w:rFonts w:ascii="仿宋" w:eastAsia="仿宋" w:hAnsi="仿宋" w:cs="仿宋" w:hint="eastAsia"/>
          <w:sz w:val="28"/>
          <w:lang w:eastAsia="zh-CN"/>
        </w:rPr>
        <w:t>三、云教育项目绩效评估</w:t>
      </w:r>
      <w:bookmarkEnd w:id="9"/>
    </w:p>
    <w:p>
      <w:pPr>
        <w:pStyle w:val="Heading2"/>
        <w:rPr>
          <w:rFonts w:ascii="仿宋" w:eastAsia="仿宋" w:hAnsi="仿宋" w:cs="仿宋" w:hint="eastAsia"/>
          <w:lang w:eastAsia="zh-CN"/>
        </w:rPr>
      </w:pPr>
      <w:bookmarkStart w:id="10" w:name="_Toc603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在云教育项目中，我们设计了一套全面的绩效评估指标，以确保云教育项目的可控和成功交付。这些指标跨足云教育项目目标、成本、进度和质量等多个维度，为我们提供了全面洞察云教育项目的健康状况。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目标达成率是我们关注的首要指标。我们设定了明确的目标，并通过定期监测和评估，迅速发现并应对潜在的目标偏差。这为云教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成本绩效是另一个核心关注点。通过实际成本与预算成本的对比分析，我们深入了解成本差异的原因，及时调整资源分配，保持云教育项目在经济效益方面的合理水平。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进度作为关键的绩效指标之一，得到了精心的关注。我们制定了详细的云教育项目进度计划，并设立了进度符合度指标，确保实际进度与计划进度保持一致。这使我们能够快速发现和解决潜在的进度问题，保持云教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教育项目绩效的不可或缺的一环。我们引入了一系列的质量标准和客户满意度指标，以确保云教育项目交付的成果在质量上达到或超越预期水平。通过持续监测这些指标，我们努力提升云教育项目整体质量水平，为云教育项目的成功交付提供有力保障。通过这些科学且全面的绩效评估，我们能够更好地引导云教育项目的持续改进，确保云教育项目目标的顺利达成。</w:t>
      </w:r>
    </w:p>
    <w:p>
      <w:pPr>
        <w:pStyle w:val="Heading2"/>
        <w:ind w:firstLine="560" w:firstLineChars="200"/>
        <w:rPr>
          <w:rFonts w:ascii="仿宋" w:eastAsia="仿宋" w:hAnsi="仿宋" w:cs="仿宋" w:hint="eastAsia"/>
          <w:sz w:val="28"/>
          <w:lang w:eastAsia="zh-CN"/>
        </w:rPr>
      </w:pPr>
      <w:bookmarkStart w:id="11" w:name="_Toc1585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绩效评估是云教育项目中的关键环节，为确保云教育项目达到预期目标，我们采用了多层次、多维度的绩效评估方法。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教育项目的战略目标对齐，确保每个决策和行动都与云教育项目整体目标保持一致。团队会定期召开战略对齐会议，审视当前工作与云教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教育项目进度、质量、成本和风险等方面。这些指标通过数据收集和分析，为云教育项目管理团队提供了客观的评估依据。例如，我们通过云教育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绩效评估不仅仅停留在云教育项目内部，还考虑了云教育项目对外部环境的影响。我们定期进行干系人满意度调查，以了解各利益相关方对云教育项目的期望和满意度，并及时做出调整。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这种多层次、多角度的绩效评估方法，使得我们能够全面了解云教育项目的运行状态，及时做出调整，确保云教育项目在不断变化的环境中保持稳健前行。</w:t>
      </w:r>
    </w:p>
    <w:p>
      <w:pPr>
        <w:pStyle w:val="Heading2"/>
        <w:ind w:firstLine="560" w:firstLineChars="200"/>
        <w:rPr>
          <w:rFonts w:ascii="仿宋" w:eastAsia="仿宋" w:hAnsi="仿宋" w:cs="仿宋" w:hint="eastAsia"/>
          <w:sz w:val="28"/>
          <w:lang w:eastAsia="zh-CN"/>
        </w:rPr>
      </w:pPr>
      <w:bookmarkStart w:id="12" w:name="_Toc63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为了确保云教育项目的有效管理和不断优化，我们采用了精心设计的绩效评估周期。这个周期旨在实现灵活、实时和全面的评估，以适应云教育项目执行中的各种挑战。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教育项目的不同需求，分为短期、中期和长期。短期评估关注每个迭代或工作周期，以及时发现和解决当前任务中的问题。中期评估涵盖几个迭代，深入了解整体云教育项目的趋势和性能。长期评估则着眼于整个云教育项目阶段，确保云教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教育项目管理工具和协作平台，团队成员能够随时更新和分享云教育项目数据。这种实时性的反馈机制使我们能够及时察觉潜在问题，快速调整，保持云教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教育项目的决策制定密不可分。每个周期的云教育项目回顾会议成为集体总结经验、识别问题深层次原因并找到创新解决方案的平台。这种定期的反思与调整机制使云教育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917"/>
      <w:r>
        <w:rPr>
          <w:rFonts w:ascii="仿宋" w:eastAsia="仿宋" w:hAnsi="仿宋" w:cs="仿宋" w:hint="eastAsia"/>
          <w:sz w:val="28"/>
          <w:lang w:eastAsia="zh-CN"/>
        </w:rPr>
        <w:t>四、云教育项目建设背景及必要性分析</w:t>
      </w:r>
      <w:bookmarkEnd w:id="13"/>
    </w:p>
    <w:p>
      <w:pPr>
        <w:pStyle w:val="Heading2"/>
        <w:rPr>
          <w:rFonts w:ascii="仿宋" w:eastAsia="仿宋" w:hAnsi="仿宋" w:cs="仿宋" w:hint="eastAsia"/>
          <w:lang w:eastAsia="zh-CN"/>
        </w:rPr>
      </w:pPr>
      <w:bookmarkStart w:id="14" w:name="_Toc27779"/>
      <w:r>
        <w:rPr>
          <w:rFonts w:ascii="仿宋" w:eastAsia="仿宋" w:hAnsi="仿宋" w:cs="仿宋" w:hint="eastAsia"/>
          <w:lang w:eastAsia="zh-CN"/>
        </w:rPr>
        <w:t>(一)、云教育项目背景分析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我们的背景分析将深入挖掘当前行业的发展趋势，通过对竞争态势的全面审视，找到云教育项目在这个潮流中的定位。同时，我们将关注行业内涌现的新兴机遇，以便云教育项目更好地融入行业发展的潮流中。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教育项目提供了强大的发展动力。我们将聚焦于行业内最新的技术发展趋势，包括但不限于人工智能、大数据分析、物联网等领域。通过深度的技术研究，我们将确保云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教育项目发展的源泉。我们将投入更多的精力对市场需求进行深入剖析，超越表面的需求，深入挖掘潜在的市场痛点和机遇。通过对市场需求的细致了解，云教育项目将更有针对性地设计解决方案，满足市场的多样化需求，从而更好地促进云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教育项目战略至关重要。我们将对竞争态势进行更为深入的分析，包括但不限于市场份额、产品特点、客户满意度等多个维度。通过深度的竞争分析，云教育项目将能够更准确地把握市场脉搏，制定具有竞争力的云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云教育项目的发展具有直接的影响。我们将进行更为全面的法规和政策分析，了解行业发展中的潜在法律风险和合规挑战。通过充分了解和遵守相关法规，云教育项目将确保在法律框架内合法合规运营，为云教育项目的稳健发展提供有力支持。</w:t>
      </w:r>
    </w:p>
    <w:p>
      <w:pPr>
        <w:pStyle w:val="Heading2"/>
        <w:ind w:firstLine="560" w:firstLineChars="200"/>
        <w:rPr>
          <w:rFonts w:ascii="仿宋" w:eastAsia="仿宋" w:hAnsi="仿宋" w:cs="仿宋" w:hint="eastAsia"/>
          <w:sz w:val="28"/>
          <w:lang w:eastAsia="zh-CN"/>
        </w:rPr>
      </w:pPr>
      <w:bookmarkStart w:id="15" w:name="_Toc15961"/>
      <w:r>
        <w:rPr>
          <w:rFonts w:ascii="仿宋" w:eastAsia="仿宋" w:hAnsi="仿宋" w:cs="仿宋" w:hint="eastAsia"/>
          <w:sz w:val="28"/>
          <w:lang w:eastAsia="zh-CN"/>
        </w:rPr>
        <w:t>(二)、云教育项目建设必要性分析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的迫切性源于对行业发展趋势的深刻洞察。我们正处于一个行业变革的时代，科技创新、数字化转型成为企业发展的关键动力。云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不仅仅是为了跟上潮流，更是为了通过技术创新推动企业的持续发展。通过引入先进的技术和解决方案，云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教育项目的建设成为必然选择，通过提高产品质量、拓展服务领域，从而在竞争中获得更多的机会。云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云教育项目建设的必要性体现在对客户需求更精准的满足。通过云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建设的背后是对企业持续创新的追求。只有通过不断创新，企业才能在竞争中立于不败之地。云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23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195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云教育项目的主要产品是XXXX，预计年产值为XXX万元。这一产品在市场中占据着重要的地位，其广泛的应用范围使得该云教育项目的市场前景非常广阔。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教育项目的xxx产品作为重要的原材料之一，将在多个领域发挥关键作用。其在建筑、交通、能源等方面的广泛应用将为整个产业链提供强大的支持，形成产业协同效应。云教育项目的年产值XXX万XXX万XXX万万元不仅反映了其在市场上的巨大潜力，更预示着它对国民经济的积极贡献。这种关联度高、涉及面广的产业关系，使得该云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0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总征地面积为XXXX平方米，相当于约XX.XX亩，其中净用地面积为XXXX平方米，红线范围内相当于约XX.XX亩。这一用地规模充分考虑了云教育项目的建设需求，保障了云教育项目在合适的空间内得以充分发展。云教育项目规划的总建筑面积为XXXX平方米，其中主体工程建设占XXXX平方米，计容建筑面积达XXXX平方米。预计建筑工程的投资将达到XXXX万元，为云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教育项目计划购置的设备共计XXXX台（套），设备购置费用为XXXX万元。这一设备购置计划充分考虑到云教育项目的生产需求和技术要求，确保了云教育项目在生产运营中具备先进的技术装备和高效的生产能力。设备的合理配置将为云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https://d.book118.com/705020221310011034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云教育项目计划设计方案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D38AA"/>
    <w:rsid w:val="564D3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020221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2024-01-03T17:59:00Z</dcterms:created>
  <dcterms:modified xsi:type="dcterms:W3CDTF">2024-01-03T18:00:16Z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907D26279F5642B99107C1784F667D00_11</vt:lpwstr>
  </property>
  <property fmtid="{D5CDD505-2E9C-101B-9397-08002B2CF9AE}" pid="3" name="KSOProductBuildVer">
    <vt:lpwstr>2052-12.1.0.16120</vt:lpwstr>
  </property>
</Properties>
</file>