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10D77" w14:paraId="1E0AD03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10D77" w14:paraId="3DE3A29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10D77" w14:paraId="56435BE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10D77" w:rsidRPr="00410D77" w14:paraId="7AB3A8DC" w14:textId="096909C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10D77">
        <w:rPr>
          <w:rFonts w:ascii="宋体" w:eastAsia="宋体" w:hAnsi="宋体" w:hint="eastAsia"/>
          <w:b/>
          <w:sz w:val="60"/>
        </w:rPr>
        <w:t>视频线企业风险管理与内控</w:t>
      </w:r>
    </w:p>
    <w:p w:rsidR="00410D77" w:rsidP="00410D77" w14:paraId="536DA811" w14:textId="36F1F0E7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10D77">
        <w:rPr>
          <w:rFonts w:ascii="仿宋" w:eastAsia="仿宋" w:hAnsi="仿宋" w:hint="eastAsia"/>
          <w:b/>
          <w:sz w:val="40"/>
        </w:rPr>
        <w:t>目录</w:t>
      </w:r>
    </w:p>
    <w:p w:rsidR="00410D77" w14:paraId="599D5087" w14:textId="536B43A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_Toc155603268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10D77" w14:paraId="0327366B" w14:textId="0416E9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_Toc155603269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10D77" w14:paraId="125F6584" w14:textId="7C96D3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_Toc155603270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10D77" w14:paraId="70C626BC" w14:textId="60170E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_Toc155603271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10D77" w14:paraId="7CC8EA76" w14:textId="28B2D6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二、战略风险的含义及分类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_Toc155603272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10D77" w14:paraId="42D7ADEC" w14:textId="6EDA8D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(一)、战略风险的定义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_Toc155603273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10D77" w14:paraId="673816B7" w14:textId="63F917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(二)、视频线行业企业战略风险的分类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_Toc155603274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10D77" w14:paraId="6DCC5E78" w14:textId="628106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_Toc155603275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10D77" w14:paraId="54510253" w14:textId="224E0C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_Toc155603276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10D77" w14:paraId="42D3172C" w14:textId="7E679B9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_Toc155603277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10D77" w14:paraId="372CD7D7" w14:textId="01F056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(一)、技术创新风险的探讨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_Toc155603278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10D77" w14:paraId="4E611950" w14:textId="5CA98E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五、战略风险的识别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_Toc155603279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10D77" w14:paraId="7E14F377" w14:textId="08B48D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(一)、视频线行业企业在确定愿景及使命时的风险识别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_Toc155603280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10D77" w14:paraId="04CD2188" w14:textId="6F55E1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(二)、制定视频线行业企业战略目标的风险识别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_Toc155603281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10D77" w14:paraId="4C8C1747" w14:textId="2F8D95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(三)、视频线行业企业战略分析的风险识别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_Toc155603282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10D77" w14:paraId="3565D377" w14:textId="25C2C3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(四)、视频线行业企业战略选择的风险识别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_Toc155603283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10D77" w14:paraId="1E6E3973" w14:textId="7A599E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(五)、视频线行业企业战略实施的风险识别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_Toc155603284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10D77" w14:paraId="059EB39E" w14:textId="0E5724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_Toc155603285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10D77" w14:paraId="345D68C6" w14:textId="056A64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_Toc155603286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10D77" w14:paraId="7E894C7E" w14:textId="7CF273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_Toc155603287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10D77" w14:paraId="7448726F" w14:textId="739A4DAB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_Toc155603288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10D77" w14:paraId="1A5B057C" w14:textId="55BEB5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_Toc155603289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10D77" w14:paraId="30EE34F3" w14:textId="267333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_Toc155603290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10D77" w14:paraId="3D720C05" w14:textId="390DF7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(一)、战略实施的阶段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_Toc155603291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10D77" w14:paraId="5B43E911" w14:textId="063173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八、人力资源的特点及管理过程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_Toc155603292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10D77" w14:paraId="5751156E" w14:textId="159C91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(一)、人力资源本身的特点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_Toc155603293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10D77" w14:paraId="5CAFF826" w14:textId="5E0F3C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_Toc155603294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10D77" w14:paraId="65CFA5D1" w14:textId="012CA6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九、视频线项目风险分析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_Toc155603295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10D77" w14:paraId="6A191EDC" w14:textId="68E1A7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_Toc155603296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10D77" w14:paraId="60C1D941" w14:textId="6786DA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_Toc155603297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10D77" w14:paraId="07B86BB5" w14:textId="0117BD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_Toc155603298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10D77" w14:paraId="4908B11B" w14:textId="451252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_Toc155603299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10D77" w14:paraId="6D7F350B" w14:textId="405CDF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_Toc155603300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10D77" w14:paraId="4422D7D7" w14:textId="723078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_Toc155603301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10D77" w14:paraId="07BF1BDD" w14:textId="7B33EC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_Toc155603302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10D77" w14:paraId="499CAF12" w14:textId="2FAAC2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_Toc155603303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10D77" w14:paraId="1AF531D0" w14:textId="2467AB0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_Toc155603304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10D77" w14:paraId="4B84BE18" w14:textId="1AE27D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_Toc155603305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10D77" w14:paraId="3E7D8E23" w14:textId="2448A7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_Toc155603306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10D77" w14:paraId="71C2B25F" w14:textId="3886E1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_Toc155603307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10D77" w14:paraId="5541E8A9" w14:textId="3236A1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_Toc155603308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10D77" w14:paraId="5C8788DD" w14:textId="5F7101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_Toc155603309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10D77" w14:paraId="569A6E96" w14:textId="6EC15F61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十一、战略实施的基本原则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_Toc155603310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10D77" w14:paraId="7D914455" w14:textId="42EA33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(一)、战略实施的基本原则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_Toc155603311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10D77" w14:paraId="48F77AE6" w14:textId="15B69F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_Toc155603312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10D77" w14:paraId="59329382" w14:textId="7CFDC7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_Toc155603313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410D77" w14:paraId="0451C6C9" w14:textId="65BD4C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_Toc155603314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10D77" w14:paraId="5043B75A" w14:textId="3060EC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_Toc155603315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10D77" w14:paraId="50DDE996" w14:textId="789ED15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_Toc155603316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10D77" w14:paraId="6C56FCED" w14:textId="315BA6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_Toc155603317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10D77" w14:paraId="6031FD57" w14:textId="3AEE47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_Toc155603318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10D77" w14:paraId="78D0EC83" w14:textId="12C0C6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_Toc155603319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10D77" w14:paraId="020E4BBD" w14:textId="5F3E17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_Toc155603320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10D77" w14:paraId="797C45BB" w14:textId="521054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十五、视频线行业企业过去战略的影响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_Toc155603321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10D77" w14:paraId="2F8C205B" w14:textId="210B01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(一)、视频线行业企业过去战略的影响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_Toc155603322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10D77" w14:paraId="2DC2128F" w14:textId="3266FE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_Toc155603323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10D77" w14:paraId="094EC714" w14:textId="27CA24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_Toc155603324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10D77" w14:paraId="2E37F68D" w14:textId="2C0C8D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_Toc155603325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410D77" w14:paraId="33FA401D" w14:textId="3D157D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_Toc155603326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410D77" w14:paraId="227A578D" w14:textId="3A2891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_Toc155603327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410D77" w14:paraId="4A7D8CD8" w14:textId="10BB67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_Toc155603328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10D77" w14:paraId="4D912564" w14:textId="66C120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_Toc155603329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10D77" w14:paraId="54544EE2" w14:textId="01FD0D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_Toc155603330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10D77" w14:paraId="416320F9" w14:textId="1D88FCC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_Toc155603331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410D77" w14:paraId="12F4C760" w14:textId="61F7D410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_Toc155603332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410D77" w14:paraId="53917C53" w14:textId="331E8D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十八、视频线行业企业内外不同利益主体的影响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_Toc155603333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410D77" w14:paraId="0F5B5CD0" w14:textId="1513E2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(一)、视频线行业企业内外不同利益主体的影响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_Toc155603334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410D77" w:rsidP="00410D77" w14:paraId="0D0FED17" w14:textId="3F04572D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https://d.book118.com/705022232333011040</w:t>
        </w:r>
      </w:hyperlink>
    </w:p>
    <w:p w:rsidR="00410D77" w:rsidP="00410D77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0D77" w:rsidP="008430C0" w14:paraId="6BFC6BF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10D77" w14:paraId="17EB317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0D77" w:rsidP="008430C0" w14:paraId="4DC5C6BB" w14:textId="569701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10D77" w14:paraId="29994EC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0D77" w14:paraId="36385BF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0D77" w:rsidP="008430C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10D7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0D77" w:rsidP="008430C0" w14:textId="569701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10D7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0D77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0D77" w:rsidP="008430C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10D77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0D77" w:rsidP="008430C0" w14:textId="569701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10D77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0D77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0D77" w:rsidP="008430C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10D77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0D77" w:rsidP="008430C0" w14:textId="569701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10D77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0D77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0D77" w:rsidP="008430C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10D77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0D77" w:rsidP="008430C0" w14:textId="569701F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410D77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0D7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0D77" w14:paraId="2D37345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0D77" w:rsidRPr="00410D77" w:rsidP="00410D77" w14:paraId="7555EB26" w14:textId="2B2D7EFB">
    <w:pPr>
      <w:pStyle w:val="Header"/>
      <w:rPr>
        <w:rFonts w:ascii="仿宋" w:eastAsia="仿宋" w:hAnsi="仿宋"/>
      </w:rPr>
    </w:pPr>
    <w:r w:rsidRPr="00410D77">
      <w:rPr>
        <w:rFonts w:ascii="仿宋" w:eastAsia="仿宋" w:hAnsi="仿宋" w:hint="eastAsia"/>
      </w:rPr>
      <w:t>视频线企业风险管理与内控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0D77" w14:paraId="67907CE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0D7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0D77" w:rsidRPr="00410D77" w:rsidP="00410D77" w14:textId="2B2D7EFB">
    <w:pPr>
      <w:pStyle w:val="Header"/>
      <w:rPr>
        <w:rFonts w:ascii="仿宋" w:eastAsia="仿宋" w:hAnsi="仿宋"/>
      </w:rPr>
    </w:pPr>
    <w:r w:rsidRPr="00410D77">
      <w:rPr>
        <w:rFonts w:ascii="仿宋" w:eastAsia="仿宋" w:hAnsi="仿宋" w:hint="eastAsia"/>
      </w:rPr>
      <w:t>视频线企业风险管理与内控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0D77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0D77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0D77" w:rsidRPr="00410D77" w:rsidP="00410D77" w14:textId="2B2D7EFB">
    <w:pPr>
      <w:pStyle w:val="Header"/>
      <w:rPr>
        <w:rFonts w:ascii="仿宋" w:eastAsia="仿宋" w:hAnsi="仿宋"/>
      </w:rPr>
    </w:pPr>
    <w:r w:rsidRPr="00410D77">
      <w:rPr>
        <w:rFonts w:ascii="仿宋" w:eastAsia="仿宋" w:hAnsi="仿宋" w:hint="eastAsia"/>
      </w:rPr>
      <w:t>视频线企业风险管理与内控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0D77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0D77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0D77" w:rsidRPr="00410D77" w:rsidP="00410D77" w14:textId="2B2D7EFB">
    <w:pPr>
      <w:pStyle w:val="Header"/>
      <w:rPr>
        <w:rFonts w:ascii="仿宋" w:eastAsia="仿宋" w:hAnsi="仿宋"/>
      </w:rPr>
    </w:pPr>
    <w:r w:rsidRPr="00410D77">
      <w:rPr>
        <w:rFonts w:ascii="仿宋" w:eastAsia="仿宋" w:hAnsi="仿宋" w:hint="eastAsia"/>
      </w:rPr>
      <w:t>视频线企业风险管理与内控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0D77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0D77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0D77" w:rsidRPr="00410D77" w:rsidP="00410D77" w14:textId="2B2D7EFB">
    <w:pPr>
      <w:pStyle w:val="Header"/>
      <w:rPr>
        <w:rFonts w:ascii="仿宋" w:eastAsia="仿宋" w:hAnsi="仿宋"/>
      </w:rPr>
    </w:pPr>
    <w:r w:rsidRPr="00410D77">
      <w:rPr>
        <w:rFonts w:ascii="仿宋" w:eastAsia="仿宋" w:hAnsi="仿宋" w:hint="eastAsia"/>
      </w:rPr>
      <w:t>视频线企业风险管理与内控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0D7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D77"/>
    <w:rsid w:val="00410D77"/>
    <w:rsid w:val="008430C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4315376"/>
  <w15:chartTrackingRefBased/>
  <w15:docId w15:val="{216F35C9-A2A1-464E-95AE-125FF325B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10D7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10D7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10D7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10D7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10D7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10D7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10D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10D7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10D77"/>
  </w:style>
  <w:style w:type="paragraph" w:styleId="TOC1">
    <w:name w:val="toc 1"/>
    <w:basedOn w:val="Normal"/>
    <w:next w:val="Normal"/>
    <w:autoRedefine/>
    <w:uiPriority w:val="39"/>
    <w:unhideWhenUsed/>
    <w:rsid w:val="00410D77"/>
  </w:style>
  <w:style w:type="paragraph" w:styleId="TOC2">
    <w:name w:val="toc 2"/>
    <w:basedOn w:val="Normal"/>
    <w:next w:val="Normal"/>
    <w:autoRedefine/>
    <w:uiPriority w:val="39"/>
    <w:unhideWhenUsed/>
    <w:rsid w:val="00410D7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705022232333011040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4499</Words>
  <Characters>25648</Characters>
  <Application>Microsoft Office Word</Application>
  <DocSecurity>0</DocSecurity>
  <Lines>213</Lines>
  <Paragraphs>60</Paragraphs>
  <ScaleCrop>false</ScaleCrop>
  <Company/>
  <LinksUpToDate>false</LinksUpToDate>
  <CharactersWithSpaces>30087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2024-01-08T02:47:00Z</dcterms:created>
  <dcterms:modified xsi:type="dcterms:W3CDTF">2024-01-08T02:47:00Z</dcterms:modified>
</cp:coreProperties>
</file>