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B5A2E" w14:paraId="77A0D14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B5A2E" w14:paraId="22CD6C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B5A2E" w14:paraId="7E3DD02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B5A2E" w:rsidRPr="003B5A2E" w14:paraId="24D04342" w14:textId="2ADB1E1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B5A2E">
        <w:rPr>
          <w:rFonts w:ascii="宋体" w:eastAsia="宋体" w:hAnsi="宋体" w:hint="eastAsia"/>
          <w:b/>
          <w:sz w:val="60"/>
        </w:rPr>
        <w:t>高性能计算相关项目实施方案</w:t>
      </w:r>
    </w:p>
    <w:p w:rsidR="003B5A2E" w:rsidP="003B5A2E" w14:paraId="781594A9" w14:textId="0DA2422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B5A2E">
        <w:rPr>
          <w:rFonts w:ascii="仿宋" w:eastAsia="仿宋" w:hAnsi="仿宋" w:hint="eastAsia"/>
          <w:b/>
          <w:sz w:val="40"/>
        </w:rPr>
        <w:t>目录</w:t>
      </w:r>
    </w:p>
    <w:p w:rsidR="003B5A2E" w14:paraId="329EA6C2" w14:textId="00356DC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_Toc149676405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B5A2E" w14:paraId="0B701C1F" w14:textId="465FD8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一、高性能计算概述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_Toc149676406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B5A2E" w14:paraId="66F39B37" w14:textId="715203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(一)、高性能计算项目名称及建设性质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_Toc149676407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B5A2E" w14:paraId="2A967189" w14:textId="78DFDC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(二)、高性能计算项目承办单位背景分析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_Toc149676408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B5A2E" w14:paraId="688E6577" w14:textId="1F36C4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(三)、战略合作单位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_Toc149676409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B5A2E" w14:paraId="39D7781F" w14:textId="503498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(四)、高性能计算项目提出的理由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_Toc149676410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B5A2E" w14:paraId="1A281AB3" w14:textId="544E52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(五)、高性能计算项目选址及用地综述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_Toc149676411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B5A2E" w14:paraId="0F950BEA" w14:textId="29ED89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_Toc149676412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B5A2E" w14:paraId="63F6BD0A" w14:textId="3D61E5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_Toc149676413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B5A2E" w14:paraId="0BBF08D8" w14:textId="1BD81C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(八)、产品规划方案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_Toc149676414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B5A2E" w14:paraId="3AC302A3" w14:textId="12F220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(九)、原材料供应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_Toc149676415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B5A2E" w14:paraId="6648FB95" w14:textId="1C9009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(十)、高性能计算项目能耗分析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_Toc149676416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B5A2E" w14:paraId="18E87134" w14:textId="1654B2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_Toc149676417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B5A2E" w14:paraId="284B84D9" w14:textId="2A9AF6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(十二)、高性能计算项目建设符合性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_Toc149676418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B5A2E" w14:paraId="74345212" w14:textId="12E0BD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(十三)、高性能计算项目进度规划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_Toc149676419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B5A2E" w14:paraId="163D6332" w14:textId="786722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(十四)、投资估算及经济效益分析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_Toc149676420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B5A2E" w14:paraId="4C1322F2" w14:textId="00E234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(十五)、报告说明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_Toc149676421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B5A2E" w14:paraId="15307715" w14:textId="4F3D68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(十六)、高性能计算项目评价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_Toc149676422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B5A2E" w14:paraId="7F5519F2" w14:textId="231F23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二、土建工程说明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_Toc149676423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B5A2E" w14:paraId="7ED15764" w14:textId="07F038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_Toc149676424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B5A2E" w14:paraId="4012888C" w14:textId="7D3B42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(二)、高性能计算项目工程建设标准规范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_Toc149676425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https://d.book118.com/705022301144011122</w:t>
        </w:r>
      </w:hyperlink>
    </w:p>
    <w:p w:rsidR="003B5A2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5A2E" w:rsidP="00CF0C16" w14:paraId="3B69396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5A2E" w14:paraId="2FFDA54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5A2E" w:rsidP="00CF0C16" w14:paraId="4ECB66D4" w14:textId="3A11F3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B5A2E" w14:paraId="0A4A60B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5A2E" w14:paraId="502E9B3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5A2E" w:rsidP="00CF0C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B5A2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5A2E" w:rsidP="00CF0C16" w14:textId="3A11F3A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B5A2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5A2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5A2E" w14:paraId="3710CE4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5A2E" w:rsidRPr="003B5A2E" w:rsidP="003B5A2E" w14:paraId="5A4ED003" w14:textId="270645A8">
    <w:pPr>
      <w:pStyle w:val="Header"/>
      <w:rPr>
        <w:rFonts w:ascii="仿宋" w:eastAsia="仿宋" w:hAnsi="仿宋"/>
      </w:rPr>
    </w:pPr>
    <w:r w:rsidRPr="003B5A2E">
      <w:rPr>
        <w:rFonts w:ascii="仿宋" w:eastAsia="仿宋" w:hAnsi="仿宋" w:hint="eastAsia"/>
      </w:rPr>
      <w:t>高性能计算相关项目实施方案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5A2E" w14:paraId="086B054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5A2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5A2E" w:rsidRPr="003B5A2E" w:rsidP="003B5A2E" w14:textId="270645A8">
    <w:pPr>
      <w:pStyle w:val="Header"/>
      <w:rPr>
        <w:rFonts w:ascii="仿宋" w:eastAsia="仿宋" w:hAnsi="仿宋"/>
      </w:rPr>
    </w:pPr>
    <w:r w:rsidRPr="003B5A2E">
      <w:rPr>
        <w:rFonts w:ascii="仿宋" w:eastAsia="仿宋" w:hAnsi="仿宋" w:hint="eastAsia"/>
      </w:rPr>
      <w:t>高性能计算相关项目实施方案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B5A2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A2E"/>
    <w:rsid w:val="003B5A2E"/>
    <w:rsid w:val="00CF0C1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95531E"/>
  <w15:chartTrackingRefBased/>
  <w15:docId w15:val="{AFC8B518-6E73-42D5-97C3-A919AA529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B5A2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B5A2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B5A2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B5A2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B5A2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B5A2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B5A2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B5A2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B5A2E"/>
  </w:style>
  <w:style w:type="paragraph" w:styleId="TOC1">
    <w:name w:val="toc 1"/>
    <w:basedOn w:val="Normal"/>
    <w:next w:val="Normal"/>
    <w:autoRedefine/>
    <w:uiPriority w:val="39"/>
    <w:unhideWhenUsed/>
    <w:rsid w:val="003B5A2E"/>
  </w:style>
  <w:style w:type="paragraph" w:styleId="TOC2">
    <w:name w:val="toc 2"/>
    <w:basedOn w:val="Normal"/>
    <w:next w:val="Normal"/>
    <w:autoRedefine/>
    <w:uiPriority w:val="39"/>
    <w:unhideWhenUsed/>
    <w:rsid w:val="003B5A2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0502230114401112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4292</Words>
  <Characters>24468</Characters>
  <Application>Microsoft Office Word</Application>
  <DocSecurity>0</DocSecurity>
  <Lines>203</Lines>
  <Paragraphs>57</Paragraphs>
  <ScaleCrop>false</ScaleCrop>
  <Company/>
  <LinksUpToDate>false</LinksUpToDate>
  <CharactersWithSpaces>28703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2023-10-31T12:26:00Z</dcterms:created>
  <dcterms:modified xsi:type="dcterms:W3CDTF">2023-10-31T12:26:00Z</dcterms:modified>
</cp:coreProperties>
</file>