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ackground w:color="ffffff">
    <v:background id="_x0000_s1025" filled="t"/>
  </w:background>
  <w:body>
    <w:p w:rsidR="00B65ABA" w:rsidRPr="008A1BC7" w:rsidP="0037632E" w14:paraId="1F20E378" w14:textId="77777777">
      <w:pPr>
        <w:pStyle w:val="Title"/>
        <w:rPr>
          <w:rFonts w:ascii="宋体" w:hAnsi="宋体"/>
        </w:rPr>
      </w:pPr>
      <w:r>
        <w:rPr>
          <w:rFonts w:ascii="宋体" w:hAnsi="宋体"/>
        </w:rPr>
        <w:t>2024财务的工作计划（31篇）</w:t>
      </w:r>
    </w:p>
    <w:p w:rsidR="00B65ABA" w:rsidRPr="00184D29" w:rsidP="00A34832" w14:paraId="4BC33188" w14:textId="77777777">
      <w:pPr>
        <w:spacing w:line="360" w:lineRule="auto"/>
        <w:jc w:val="left"/>
        <w:rPr>
          <w:rFonts w:ascii="仿宋" w:eastAsia="仿宋" w:hAnsi="仿宋"/>
          <w:sz w:val="32"/>
          <w:szCs w:val="32"/>
        </w:rPr>
        <w:sectPr w:rsidSect="00761177">
          <w:footerReference w:type="default" r:id="rId4"/>
          <w:pgSz w:w="11906" w:h="16838"/>
          <w:pgMar w:top="2098" w:right="1304" w:bottom="1928" w:left="1588" w:header="851" w:footer="992" w:gutter="0"/>
          <w:cols w:space="720"/>
          <w:docGrid w:type="lines" w:linePitch="312"/>
        </w:sectPr>
      </w:pPr>
      <w:r>
        <w:rPr>
          <w:rFonts w:ascii="仿宋" w:eastAsia="仿宋" w:hAnsi="仿宋"/>
          <w:sz w:val="32"/>
          <w:szCs w:val="32"/>
        </w:rPr>
        <w:br/>
      </w:r>
      <w:r>
        <w:rPr>
          <w:rFonts w:ascii="仿宋" w:eastAsia="仿宋" w:hAnsi="仿宋"/>
          <w:sz w:val="32"/>
          <w:szCs w:val="32"/>
        </w:rPr>
        <w:t>2024财务的工作计划（精选31篇）</w:t>
      </w:r>
      <w:r>
        <w:rPr>
          <w:rFonts w:ascii="仿宋" w:eastAsia="仿宋" w:hAnsi="仿宋"/>
          <w:sz w:val="32"/>
          <w:szCs w:val="32"/>
        </w:rPr>
        <w:br/>
      </w:r>
      <w:r>
        <w:rPr>
          <w:rFonts w:ascii="仿宋" w:eastAsia="仿宋" w:hAnsi="仿宋"/>
          <w:sz w:val="32"/>
          <w:szCs w:val="32"/>
        </w:rPr>
        <w:t xml:space="preserve">    2024财务的工作计划 篇1 </w:t>
      </w:r>
      <w:r>
        <w:rPr>
          <w:rFonts w:ascii="仿宋" w:eastAsia="仿宋" w:hAnsi="仿宋"/>
          <w:sz w:val="32"/>
          <w:szCs w:val="32"/>
        </w:rPr>
        <w:br/>
      </w:r>
      <w:r>
        <w:rPr>
          <w:rFonts w:ascii="仿宋" w:eastAsia="仿宋" w:hAnsi="仿宋"/>
          <w:sz w:val="32"/>
          <w:szCs w:val="32"/>
        </w:rPr>
        <w:t>　　工作计划四大要素：</w:t>
      </w:r>
      <w:r>
        <w:rPr>
          <w:rFonts w:ascii="仿宋" w:eastAsia="仿宋" w:hAnsi="仿宋"/>
          <w:sz w:val="32"/>
          <w:szCs w:val="32"/>
        </w:rPr>
        <w:br/>
      </w:r>
      <w:r>
        <w:rPr>
          <w:rFonts w:ascii="仿宋" w:eastAsia="仿宋" w:hAnsi="仿宋"/>
          <w:sz w:val="32"/>
          <w:szCs w:val="32"/>
        </w:rPr>
        <w:t>　　(1)工作内容 (做什么：WHAT)</w:t>
      </w:r>
      <w:r>
        <w:rPr>
          <w:rFonts w:ascii="仿宋" w:eastAsia="仿宋" w:hAnsi="仿宋"/>
          <w:sz w:val="32"/>
          <w:szCs w:val="32"/>
        </w:rPr>
        <w:br/>
      </w:r>
      <w:r>
        <w:rPr>
          <w:rFonts w:ascii="仿宋" w:eastAsia="仿宋" w:hAnsi="仿宋"/>
          <w:sz w:val="32"/>
          <w:szCs w:val="32"/>
        </w:rPr>
        <w:t>　　(2)工作方法 (怎么做：HOW)</w:t>
      </w:r>
      <w:r>
        <w:rPr>
          <w:rFonts w:ascii="仿宋" w:eastAsia="仿宋" w:hAnsi="仿宋"/>
          <w:sz w:val="32"/>
          <w:szCs w:val="32"/>
        </w:rPr>
        <w:br/>
      </w:r>
      <w:r>
        <w:rPr>
          <w:rFonts w:ascii="仿宋" w:eastAsia="仿宋" w:hAnsi="仿宋"/>
          <w:sz w:val="32"/>
          <w:szCs w:val="32"/>
        </w:rPr>
        <w:t>　　(3)工作分工 (谁来做：WHO)</w:t>
      </w:r>
      <w:r>
        <w:rPr>
          <w:rFonts w:ascii="仿宋" w:eastAsia="仿宋" w:hAnsi="仿宋"/>
          <w:sz w:val="32"/>
          <w:szCs w:val="32"/>
        </w:rPr>
        <w:br/>
      </w:r>
      <w:r>
        <w:rPr>
          <w:rFonts w:ascii="仿宋" w:eastAsia="仿宋" w:hAnsi="仿宋"/>
          <w:sz w:val="32"/>
          <w:szCs w:val="32"/>
        </w:rPr>
        <w:t>　　(4)工作进度 (什么做完：WHEN)</w:t>
      </w:r>
      <w:r>
        <w:rPr>
          <w:rFonts w:ascii="仿宋" w:eastAsia="仿宋" w:hAnsi="仿宋"/>
          <w:sz w:val="32"/>
          <w:szCs w:val="32"/>
        </w:rPr>
        <w:br/>
      </w:r>
      <w:r>
        <w:rPr>
          <w:rFonts w:ascii="仿宋" w:eastAsia="仿宋" w:hAnsi="仿宋"/>
          <w:sz w:val="32"/>
          <w:szCs w:val="32"/>
        </w:rPr>
        <w:t>　　【个人财务工作计划】</w:t>
      </w:r>
      <w:r>
        <w:rPr>
          <w:rFonts w:ascii="仿宋" w:eastAsia="仿宋" w:hAnsi="仿宋"/>
          <w:sz w:val="32"/>
          <w:szCs w:val="32"/>
        </w:rPr>
        <w:br/>
      </w:r>
      <w:r>
        <w:rPr>
          <w:rFonts w:ascii="仿宋" w:eastAsia="仿宋" w:hAnsi="仿宋"/>
          <w:sz w:val="32"/>
          <w:szCs w:val="32"/>
        </w:rPr>
        <w:t>　　1、进一步巩固会计核算改革工作</w:t>
      </w:r>
      <w:r>
        <w:rPr>
          <w:rFonts w:ascii="仿宋" w:eastAsia="仿宋" w:hAnsi="仿宋"/>
          <w:sz w:val="32"/>
          <w:szCs w:val="32"/>
        </w:rPr>
        <w:br/>
      </w:r>
      <w:r>
        <w:rPr>
          <w:rFonts w:ascii="仿宋" w:eastAsia="仿宋" w:hAnsi="仿宋"/>
          <w:sz w:val="32"/>
          <w:szCs w:val="32"/>
        </w:rPr>
        <w:t>　　搞好会计核算是做好学校财务工作的基础,因此,必须在巩固会计核算改革的基础上,进一步规范会计基础工作,提高会计核算的水平。</w:t>
      </w:r>
      <w:r>
        <w:rPr>
          <w:rFonts w:ascii="仿宋" w:eastAsia="仿宋" w:hAnsi="仿宋"/>
          <w:sz w:val="32"/>
          <w:szCs w:val="32"/>
        </w:rPr>
        <w:br/>
      </w:r>
      <w:r>
        <w:rPr>
          <w:rFonts w:ascii="仿宋" w:eastAsia="仿宋" w:hAnsi="仿宋"/>
          <w:sz w:val="32"/>
          <w:szCs w:val="32"/>
        </w:rPr>
        <w:t>　　2、完善财务制度建设</w:t>
      </w:r>
      <w:r>
        <w:rPr>
          <w:rFonts w:ascii="仿宋" w:eastAsia="仿宋" w:hAnsi="仿宋"/>
          <w:sz w:val="32"/>
          <w:szCs w:val="32"/>
        </w:rPr>
        <w:br/>
      </w:r>
      <w:r>
        <w:rPr>
          <w:rFonts w:ascii="仿宋" w:eastAsia="仿宋" w:hAnsi="仿宋"/>
          <w:sz w:val="32"/>
          <w:szCs w:val="32"/>
        </w:rPr>
        <w:t>　　我们将在20__年制度建设的基础上，进一步制定和完善一些校内财务规章制度，诸如：《清华大学非贸易非经营性外汇财务管理办法》、《清华大学二级核算单位会计工作制度》等，使会计工作有一个更加完善的制度环境。</w:t>
      </w:r>
      <w:r>
        <w:rPr>
          <w:rFonts w:ascii="仿宋" w:eastAsia="仿宋" w:hAnsi="仿宋"/>
          <w:sz w:val="32"/>
          <w:szCs w:val="32"/>
        </w:rPr>
        <w:br/>
      </w:r>
      <w:r>
        <w:rPr>
          <w:rFonts w:ascii="仿宋" w:eastAsia="仿宋" w:hAnsi="仿宋"/>
          <w:sz w:val="32"/>
          <w:szCs w:val="32"/>
        </w:rPr>
        <w:t>　　3、进一步加强财务系统信息化建设</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5"/>
          <w:type w:val="nextPage"/>
          <w:pgSz w:w="11906" w:h="16838"/>
          <w:pgMar w:top="2098" w:right="1304" w:bottom="1928" w:left="1588" w:header="851" w:footer="992" w:gutter="0"/>
          <w:pgNumType w:start="2"/>
          <w:cols w:space="720"/>
          <w:titlePg w:val="0"/>
          <w:docGrid w:type="lines" w:linePitch="312"/>
        </w:sectPr>
      </w:pPr>
      <w:r>
        <w:rPr>
          <w:rFonts w:ascii="仿宋" w:eastAsia="仿宋" w:hAnsi="仿宋"/>
          <w:sz w:val="32"/>
          <w:szCs w:val="32"/>
        </w:rPr>
        <w:t>　　我们将进一步开发财务专网在财务管理和会计核算中的作用;进一步加强财务处网页建设，做好财务信息的日常发布工作，方便教师查询，提高办公效率;完善内部报表制度，开发财务分析系统，为决策提供科学依据。</w:t>
      </w:r>
      <w:r>
        <w:rPr>
          <w:rFonts w:ascii="仿宋" w:eastAsia="仿宋" w:hAnsi="仿宋"/>
          <w:sz w:val="32"/>
          <w:szCs w:val="32"/>
        </w:rPr>
        <w:br/>
      </w:r>
      <w:r>
        <w:rPr>
          <w:rFonts w:ascii="仿宋" w:eastAsia="仿宋" w:hAnsi="仿宋"/>
          <w:sz w:val="32"/>
          <w:szCs w:val="32"/>
        </w:rPr>
        <w:t>　　4、配合后勤部门做好社会化改革工作</w:t>
      </w:r>
      <w:r>
        <w:rPr>
          <w:rFonts w:ascii="仿宋" w:eastAsia="仿宋" w:hAnsi="仿宋"/>
          <w:sz w:val="32"/>
          <w:szCs w:val="32"/>
        </w:rPr>
        <w:br/>
      </w:r>
      <w:r>
        <w:rPr>
          <w:rFonts w:ascii="仿宋" w:eastAsia="仿宋" w:hAnsi="仿宋"/>
          <w:sz w:val="32"/>
          <w:szCs w:val="32"/>
        </w:rPr>
        <w:t>　　从财务角度认真总结20__年后勤改革的经验，修订和完善后勤单位的经济管理办法，使其在自我发展的轨道上实现良性循环;设立后勤专管员了解后勤财务状况，帮助主管校长进行后勤理财;扩大后勤改革的范围，制定饮食服务中心、接待服务中心等部门的管理办法，配合后勤部门把后勤改革推向深入。</w:t>
      </w:r>
      <w:r>
        <w:rPr>
          <w:rFonts w:ascii="仿宋" w:eastAsia="仿宋" w:hAnsi="仿宋"/>
          <w:sz w:val="32"/>
          <w:szCs w:val="32"/>
        </w:rPr>
        <w:br/>
      </w:r>
      <w:r>
        <w:rPr>
          <w:rFonts w:ascii="仿宋" w:eastAsia="仿宋" w:hAnsi="仿宋"/>
          <w:sz w:val="32"/>
          <w:szCs w:val="32"/>
        </w:rPr>
        <w:t>　　5、加强会计人员的业务培训,提高会计人员的整体核算水平</w:t>
      </w:r>
      <w:r>
        <w:rPr>
          <w:rFonts w:ascii="仿宋" w:eastAsia="仿宋" w:hAnsi="仿宋"/>
          <w:sz w:val="32"/>
          <w:szCs w:val="32"/>
        </w:rPr>
        <w:br/>
      </w:r>
      <w:r>
        <w:rPr>
          <w:rFonts w:ascii="仿宋" w:eastAsia="仿宋" w:hAnsi="仿宋"/>
          <w:sz w:val="32"/>
          <w:szCs w:val="32"/>
        </w:rPr>
        <w:t>　　6、拓宽、完善天财软件在管理上的应用</w:t>
      </w:r>
      <w:r>
        <w:rPr>
          <w:rFonts w:ascii="仿宋" w:eastAsia="仿宋" w:hAnsi="仿宋"/>
          <w:sz w:val="32"/>
          <w:szCs w:val="32"/>
        </w:rPr>
        <w:br/>
      </w:r>
      <w:r>
        <w:rPr>
          <w:rFonts w:ascii="仿宋" w:eastAsia="仿宋" w:hAnsi="仿宋"/>
          <w:sz w:val="32"/>
          <w:szCs w:val="32"/>
        </w:rPr>
        <w:t>　　20__年将重点开发为各系财务负责人和系会计人员使用的财务报表分析系统以及开发离任审计的财务指标评价系统。</w:t>
      </w:r>
      <w:r>
        <w:rPr>
          <w:rFonts w:ascii="仿宋" w:eastAsia="仿宋" w:hAnsi="仿宋"/>
          <w:sz w:val="32"/>
          <w:szCs w:val="32"/>
        </w:rPr>
        <w:br/>
      </w:r>
      <w:r>
        <w:rPr>
          <w:rFonts w:ascii="仿宋" w:eastAsia="仿宋" w:hAnsi="仿宋"/>
          <w:sz w:val="32"/>
          <w:szCs w:val="32"/>
        </w:rPr>
        <w:t>　　7、管好、用好各种专项经费</w:t>
      </w:r>
      <w:r>
        <w:rPr>
          <w:rFonts w:ascii="仿宋" w:eastAsia="仿宋" w:hAnsi="仿宋"/>
          <w:sz w:val="32"/>
          <w:szCs w:val="32"/>
        </w:rPr>
        <w:br/>
      </w:r>
      <w:r>
        <w:rPr>
          <w:rFonts w:ascii="仿宋" w:eastAsia="仿宋" w:hAnsi="仿宋"/>
          <w:sz w:val="32"/>
          <w:szCs w:val="32"/>
        </w:rPr>
        <w:t>　　做好211工程的验收检查及财务文件的归档以及财务数据和财务统计分析工作。掌握985经费的使用计划(规划),加强平日管理、检查、分析和控制工作。</w:t>
      </w:r>
      <w:r>
        <w:rPr>
          <w:rFonts w:ascii="仿宋" w:eastAsia="仿宋" w:hAnsi="仿宋"/>
          <w:sz w:val="32"/>
          <w:szCs w:val="32"/>
        </w:rPr>
        <w:br/>
      </w:r>
      <w:r>
        <w:rPr>
          <w:rFonts w:ascii="仿宋" w:eastAsia="仿宋" w:hAnsi="仿宋"/>
          <w:sz w:val="32"/>
          <w:szCs w:val="32"/>
        </w:rPr>
        <w:t>　　8、清理会计档案库,开发票据管理软件</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6"/>
          <w:type w:val="nextPage"/>
          <w:pgSz w:w="11906" w:h="16838"/>
          <w:pgMar w:top="2098" w:right="1304" w:bottom="1928" w:left="1588" w:header="851" w:footer="992" w:gutter="0"/>
          <w:pgNumType w:start="3"/>
          <w:cols w:space="720"/>
          <w:titlePg w:val="0"/>
          <w:docGrid w:type="lines" w:linePitch="312"/>
        </w:sectPr>
      </w:pPr>
      <w:r>
        <w:rPr>
          <w:rFonts w:ascii="仿宋" w:eastAsia="仿宋" w:hAnsi="仿宋"/>
          <w:sz w:val="32"/>
          <w:szCs w:val="32"/>
        </w:rPr>
        <w:t>　　对所有的会计档案进行整理、清查和分类,开发票据管理软件,加强票据的管理和监督。</w:t>
      </w:r>
      <w:r>
        <w:rPr>
          <w:rFonts w:ascii="仿宋" w:eastAsia="仿宋" w:hAnsi="仿宋"/>
          <w:sz w:val="32"/>
          <w:szCs w:val="32"/>
        </w:rPr>
        <w:br/>
      </w:r>
      <w:r>
        <w:rPr>
          <w:rFonts w:ascii="仿宋" w:eastAsia="仿宋" w:hAnsi="仿宋"/>
          <w:sz w:val="32"/>
          <w:szCs w:val="32"/>
        </w:rPr>
        <w:t>　　9、完成助学金一级核算工作</w:t>
      </w:r>
      <w:r>
        <w:rPr>
          <w:rFonts w:ascii="仿宋" w:eastAsia="仿宋" w:hAnsi="仿宋"/>
          <w:sz w:val="32"/>
          <w:szCs w:val="32"/>
        </w:rPr>
        <w:br/>
      </w:r>
      <w:r>
        <w:rPr>
          <w:rFonts w:ascii="仿宋" w:eastAsia="仿宋" w:hAnsi="仿宋"/>
          <w:sz w:val="32"/>
          <w:szCs w:val="32"/>
        </w:rPr>
        <w:t>　　在工资实现一级核算之后，完成助学金一级核算的动员、说服、组织、协调以及数据的采集、核算、岗位责任方面的工作,实现助学金的银行代发,从而提高助学金管理的运行效率。</w:t>
      </w:r>
      <w:r>
        <w:rPr>
          <w:rFonts w:ascii="仿宋" w:eastAsia="仿宋" w:hAnsi="仿宋"/>
          <w:sz w:val="32"/>
          <w:szCs w:val="32"/>
        </w:rPr>
        <w:br/>
      </w:r>
      <w:r>
        <w:rPr>
          <w:rFonts w:ascii="仿宋" w:eastAsia="仿宋" w:hAnsi="仿宋"/>
          <w:sz w:val="32"/>
          <w:szCs w:val="32"/>
        </w:rPr>
        <w:t>　　10、加强平安互助基金、住房公积金的管理及核算工作</w:t>
      </w:r>
      <w:r>
        <w:rPr>
          <w:rFonts w:ascii="仿宋" w:eastAsia="仿宋" w:hAnsi="仿宋"/>
          <w:sz w:val="32"/>
          <w:szCs w:val="32"/>
        </w:rPr>
        <w:br/>
      </w:r>
      <w:r>
        <w:rPr>
          <w:rFonts w:ascii="仿宋" w:eastAsia="仿宋" w:hAnsi="仿宋"/>
          <w:sz w:val="32"/>
          <w:szCs w:val="32"/>
        </w:rPr>
        <w:t>　　进一步加强平安互助基金的管理,落实财务处、校医院和工会三方面的责任,建立科学、现代化的平安互助基金管理体系。</w:t>
      </w:r>
      <w:r>
        <w:rPr>
          <w:rFonts w:ascii="仿宋" w:eastAsia="仿宋" w:hAnsi="仿宋"/>
          <w:sz w:val="32"/>
          <w:szCs w:val="32"/>
        </w:rPr>
        <w:br/>
      </w:r>
      <w:r>
        <w:rPr>
          <w:rFonts w:ascii="仿宋" w:eastAsia="仿宋" w:hAnsi="仿宋"/>
          <w:sz w:val="32"/>
          <w:szCs w:val="32"/>
        </w:rPr>
        <w:t>　　11、拓宽结算中心业务,实现金融创新</w:t>
      </w:r>
      <w:r>
        <w:rPr>
          <w:rFonts w:ascii="仿宋" w:eastAsia="仿宋" w:hAnsi="仿宋"/>
          <w:sz w:val="32"/>
          <w:szCs w:val="32"/>
        </w:rPr>
        <w:br/>
      </w:r>
      <w:r>
        <w:rPr>
          <w:rFonts w:ascii="仿宋" w:eastAsia="仿宋" w:hAnsi="仿宋"/>
          <w:sz w:val="32"/>
          <w:szCs w:val="32"/>
        </w:rPr>
        <w:t>　　恢复结算中心对公(主要指后勤资金)部分核算业务;配合校园卡工程,研究落实校园卡小钱包结算功能方案;研究资金增值方案及方式;参与全国结算中心工作的研究;在总结20__年学生学费收取工作的基础上,进一步做好20__年的收费工作。</w:t>
      </w:r>
      <w:r>
        <w:rPr>
          <w:rFonts w:ascii="仿宋" w:eastAsia="仿宋" w:hAnsi="仿宋"/>
          <w:sz w:val="32"/>
          <w:szCs w:val="32"/>
        </w:rPr>
        <w:br/>
      </w:r>
      <w:r>
        <w:rPr>
          <w:rFonts w:ascii="仿宋" w:eastAsia="仿宋" w:hAnsi="仿宋"/>
          <w:sz w:val="32"/>
          <w:szCs w:val="32"/>
        </w:rPr>
        <w:t>　　12、进一步做好部门预算工作,探索基层单位预算管理规律</w:t>
      </w:r>
      <w:r>
        <w:rPr>
          <w:rFonts w:ascii="仿宋" w:eastAsia="仿宋" w:hAnsi="仿宋"/>
          <w:sz w:val="32"/>
          <w:szCs w:val="32"/>
        </w:rPr>
        <w:br/>
      </w:r>
      <w:r>
        <w:rPr>
          <w:rFonts w:ascii="仿宋" w:eastAsia="仿宋" w:hAnsi="仿宋"/>
          <w:sz w:val="32"/>
          <w:szCs w:val="32"/>
        </w:rPr>
        <w:t>　　按照教育部、财政部的要求，总结大口径预算工作的规律，提高预算工作的预见性、民主性和科学性，做好学校部门预算的编制和落实工作。在试点的基础上，探索院系等基层单位预算管理的规律，促进资源配置优化和基层管理水平的提高。</w:t>
      </w:r>
      <w:r>
        <w:rPr>
          <w:rFonts w:ascii="仿宋" w:eastAsia="仿宋" w:hAnsi="仿宋"/>
          <w:sz w:val="32"/>
          <w:szCs w:val="32"/>
        </w:rPr>
        <w:br/>
      </w:r>
      <w:r>
        <w:rPr>
          <w:rFonts w:ascii="仿宋" w:eastAsia="仿宋" w:hAnsi="仿宋"/>
          <w:sz w:val="32"/>
          <w:szCs w:val="32"/>
        </w:rPr>
        <w:t>　　13、加强财务管理体制和会计委派制的研究、落实工作</w:t>
      </w:r>
      <w:r>
        <w:rPr>
          <w:rFonts w:ascii="仿宋" w:eastAsia="仿宋" w:hAnsi="仿宋"/>
          <w:sz w:val="32"/>
          <w:szCs w:val="32"/>
        </w:rPr>
        <w:br/>
      </w:r>
      <w:r>
        <w:rPr>
          <w:rFonts w:ascii="仿宋" w:eastAsia="仿宋" w:hAnsi="仿宋"/>
          <w:sz w:val="32"/>
          <w:szCs w:val="32"/>
        </w:rPr>
        <w:t>　　鉴于天财财务软件适于规模化、分工流水作业的特点,</w:t>
      </w:r>
    </w:p>
    <w:p w:rsidR="00B65ABA" w:rsidRPr="00184D29" w:rsidP="00A34832" w14:textId="77777777">
      <w:pPr>
        <w:spacing w:line="360" w:lineRule="auto"/>
        <w:jc w:val="left"/>
        <w:rPr>
          <w:rFonts w:ascii="仿宋" w:eastAsia="仿宋" w:hAnsi="仿宋"/>
          <w:sz w:val="32"/>
          <w:szCs w:val="32"/>
        </w:rPr>
        <w:sectPr w:rsidSect="00761177">
          <w:footerReference w:type="default" r:id="rId7"/>
          <w:type w:val="nextPage"/>
          <w:pgSz w:w="11906" w:h="16838"/>
          <w:pgMar w:top="2098" w:right="1304" w:bottom="1928" w:left="1588" w:header="851" w:footer="992" w:gutter="0"/>
          <w:pgNumType w:start="4"/>
          <w:cols w:space="720"/>
          <w:titlePg w:val="0"/>
          <w:docGrid w:type="lines" w:linePitch="312"/>
        </w:sectPr>
      </w:pPr>
      <w:r>
        <w:rPr>
          <w:rFonts w:ascii="仿宋" w:eastAsia="仿宋" w:hAnsi="仿宋"/>
          <w:sz w:val="32"/>
          <w:szCs w:val="32"/>
        </w:rPr>
        <w:t xml:space="preserve"> 20__年将着力研究办公地点比较近的院一级财务的实质性合并工作,合理调配校内资源,实现资源共享,为进一步实现财务分区办公服务和会计人员委派制打好基础。</w:t>
      </w:r>
      <w:r>
        <w:rPr>
          <w:rFonts w:ascii="仿宋" w:eastAsia="仿宋" w:hAnsi="仿宋"/>
          <w:sz w:val="32"/>
          <w:szCs w:val="32"/>
        </w:rPr>
        <w:br/>
      </w:r>
      <w:r>
        <w:rPr>
          <w:rFonts w:ascii="仿宋" w:eastAsia="仿宋" w:hAnsi="仿宋"/>
          <w:sz w:val="32"/>
          <w:szCs w:val="32"/>
        </w:rPr>
        <w:t>　　财务部长工作计划炎炎夏日过后一个新的学期即将来临,紧接着我们财务部面临的是一个... 随着年龄的增长和各种工作经验的增多,我对我个人在工作中的要求也在不断的提... ...</w:t>
      </w:r>
      <w:r>
        <w:rPr>
          <w:rFonts w:ascii="仿宋" w:eastAsia="仿宋" w:hAnsi="仿宋"/>
          <w:sz w:val="32"/>
          <w:szCs w:val="32"/>
        </w:rPr>
        <w:br/>
      </w:r>
      <w:r>
        <w:rPr>
          <w:rFonts w:ascii="仿宋" w:eastAsia="仿宋" w:hAnsi="仿宋"/>
          <w:sz w:val="32"/>
          <w:szCs w:val="32"/>
        </w:rPr>
        <w:t>　　今年财务科的工作在各位领导的支持与帮助下，在各科室和基层站所的配合下，按照党委的部署和安排，认真组织落实，取得了较好的成绩。但是，来年的任务更重，压力...</w:t>
      </w:r>
      <w:r>
        <w:rPr>
          <w:rFonts w:ascii="仿宋" w:eastAsia="仿宋" w:hAnsi="仿宋"/>
          <w:sz w:val="32"/>
          <w:szCs w:val="32"/>
        </w:rPr>
        <w:br/>
      </w:r>
      <w:r>
        <w:rPr>
          <w:rFonts w:ascii="仿宋" w:eastAsia="仿宋" w:hAnsi="仿宋"/>
          <w:sz w:val="32"/>
          <w:szCs w:val="32"/>
        </w:rPr>
        <w:t>　　个人财务计划就是把自己拥有的货币资金进行系统的计划(长远的和近期的)和分配，使自己的资金像食物链一样运转，并且合理分配，使自己成为真正的理财者。</w:t>
      </w:r>
      <w:r>
        <w:rPr>
          <w:rFonts w:ascii="仿宋" w:eastAsia="仿宋" w:hAnsi="仿宋"/>
          <w:sz w:val="32"/>
          <w:szCs w:val="32"/>
        </w:rPr>
        <w:br/>
      </w:r>
      <w:r>
        <w:rPr>
          <w:rFonts w:ascii="仿宋" w:eastAsia="仿宋" w:hAnsi="仿宋"/>
          <w:sz w:val="32"/>
          <w:szCs w:val="32"/>
        </w:rPr>
        <w:t xml:space="preserve">    2024财务的工作计划 篇2 </w:t>
      </w:r>
      <w:r>
        <w:rPr>
          <w:rFonts w:ascii="仿宋" w:eastAsia="仿宋" w:hAnsi="仿宋"/>
          <w:sz w:val="32"/>
          <w:szCs w:val="32"/>
        </w:rPr>
        <w:br/>
      </w:r>
      <w:r>
        <w:rPr>
          <w:rFonts w:ascii="仿宋" w:eastAsia="仿宋" w:hAnsi="仿宋"/>
          <w:sz w:val="32"/>
          <w:szCs w:val="32"/>
        </w:rPr>
        <w:t>　　09年，是公司发展中的关键一年，集团公司成立后，一切都以崭新的面貌呈现。站在新的起点，财务部将一如既往地围绕公司的总体经营思路和发展规划,</w:t>
      </w:r>
    </w:p>
    <w:p w:rsidR="00B65ABA" w:rsidRPr="00184D29" w:rsidP="00A34832" w14:textId="77777777">
      <w:pPr>
        <w:spacing w:line="360" w:lineRule="auto"/>
        <w:jc w:val="left"/>
        <w:rPr>
          <w:rFonts w:ascii="仿宋" w:eastAsia="仿宋" w:hAnsi="仿宋"/>
          <w:sz w:val="32"/>
          <w:szCs w:val="32"/>
        </w:rPr>
        <w:sectPr w:rsidSect="00761177">
          <w:footerReference w:type="default" r:id="rId8"/>
          <w:type w:val="nextPage"/>
          <w:pgSz w:w="11906" w:h="16838"/>
          <w:pgMar w:top="2098" w:right="1304" w:bottom="1928" w:left="1588" w:header="851" w:footer="992" w:gutter="0"/>
          <w:pgNumType w:start="5"/>
          <w:cols w:space="720"/>
          <w:titlePg w:val="0"/>
          <w:docGrid w:type="lines" w:linePitch="312"/>
        </w:sectPr>
      </w:pPr>
      <w:r>
        <w:rPr>
          <w:rFonts w:ascii="仿宋" w:eastAsia="仿宋" w:hAnsi="仿宋"/>
          <w:sz w:val="32"/>
          <w:szCs w:val="32"/>
        </w:rPr>
        <w:t xml:space="preserve"> 认真贯彻执行公司财务预算，以加强财务核算、提高会计素质为主要工作内容，以精细化核算、数量化考核为工作方法，以利润最大化为目标，以资产经营责任为主线，全面推行制度化、标准化、程序化、信息化的财务管理模式，加强成本核算，实行全员、全过程的财务管理策略，从严管理,积极为公司领导经营决策当好参谋，为完成公司经营目标作出应有的努力。现就目前情况，提出以下初步构想：</w:t>
      </w:r>
      <w:r>
        <w:rPr>
          <w:rFonts w:ascii="仿宋" w:eastAsia="仿宋" w:hAnsi="仿宋"/>
          <w:sz w:val="32"/>
          <w:szCs w:val="32"/>
        </w:rPr>
        <w:br/>
      </w:r>
      <w:r>
        <w:rPr>
          <w:rFonts w:ascii="仿宋" w:eastAsia="仿宋" w:hAnsi="仿宋"/>
          <w:sz w:val="32"/>
          <w:szCs w:val="32"/>
        </w:rPr>
        <w:t>　　一、理顺工作思路，做好财务基础工作。</w:t>
      </w:r>
      <w:r>
        <w:rPr>
          <w:rFonts w:ascii="仿宋" w:eastAsia="仿宋" w:hAnsi="仿宋"/>
          <w:sz w:val="32"/>
          <w:szCs w:val="32"/>
        </w:rPr>
        <w:br/>
      </w:r>
      <w:r>
        <w:rPr>
          <w:rFonts w:ascii="仿宋" w:eastAsia="仿宋" w:hAnsi="仿宋"/>
          <w:sz w:val="32"/>
          <w:szCs w:val="32"/>
        </w:rPr>
        <w:t>　　1、搭建集团公司财务组织构架，明确岗位及职责。</w:t>
      </w:r>
      <w:r>
        <w:rPr>
          <w:rFonts w:ascii="仿宋" w:eastAsia="仿宋" w:hAnsi="仿宋"/>
          <w:sz w:val="32"/>
          <w:szCs w:val="32"/>
        </w:rPr>
        <w:br/>
      </w:r>
      <w:r>
        <w:rPr>
          <w:rFonts w:ascii="仿宋" w:eastAsia="仿宋" w:hAnsi="仿宋"/>
          <w:sz w:val="32"/>
          <w:szCs w:val="32"/>
        </w:rPr>
        <w:t>　　（组织机构与部门）</w:t>
      </w:r>
      <w:r>
        <w:rPr>
          <w:rFonts w:ascii="仿宋" w:eastAsia="仿宋" w:hAnsi="仿宋"/>
          <w:sz w:val="32"/>
          <w:szCs w:val="32"/>
        </w:rPr>
        <w:br/>
      </w:r>
      <w:r>
        <w:rPr>
          <w:rFonts w:ascii="仿宋" w:eastAsia="仿宋" w:hAnsi="仿宋"/>
          <w:sz w:val="32"/>
          <w:szCs w:val="32"/>
        </w:rPr>
        <w:t>　　财务部长</w:t>
      </w:r>
      <w:r>
        <w:rPr>
          <w:rFonts w:ascii="仿宋" w:eastAsia="仿宋" w:hAnsi="仿宋"/>
          <w:sz w:val="32"/>
          <w:szCs w:val="32"/>
        </w:rPr>
        <w:br/>
      </w:r>
      <w:r>
        <w:rPr>
          <w:rFonts w:ascii="仿宋" w:eastAsia="仿宋" w:hAnsi="仿宋"/>
          <w:sz w:val="32"/>
          <w:szCs w:val="32"/>
        </w:rPr>
        <w:t>　　会计主管 出 纳 库管员</w:t>
      </w:r>
      <w:r>
        <w:rPr>
          <w:rFonts w:ascii="仿宋" w:eastAsia="仿宋" w:hAnsi="仿宋"/>
          <w:sz w:val="32"/>
          <w:szCs w:val="32"/>
        </w:rPr>
        <w:br/>
      </w:r>
      <w:r>
        <w:rPr>
          <w:rFonts w:ascii="仿宋" w:eastAsia="仿宋" w:hAnsi="仿宋"/>
          <w:sz w:val="32"/>
          <w:szCs w:val="32"/>
        </w:rPr>
        <w:t>　　岗位职责：</w:t>
      </w:r>
      <w:r>
        <w:rPr>
          <w:rFonts w:ascii="仿宋" w:eastAsia="仿宋" w:hAnsi="仿宋"/>
          <w:sz w:val="32"/>
          <w:szCs w:val="32"/>
        </w:rPr>
        <w:br/>
      </w:r>
      <w:r>
        <w:rPr>
          <w:rFonts w:ascii="仿宋" w:eastAsia="仿宋" w:hAnsi="仿宋"/>
          <w:sz w:val="32"/>
          <w:szCs w:val="32"/>
        </w:rPr>
        <w:t>　　财务部长：对公司的财务管理负全面责任，拟定筹资，投资方案，编制财务预算。</w:t>
      </w:r>
      <w:r>
        <w:rPr>
          <w:rFonts w:ascii="仿宋" w:eastAsia="仿宋" w:hAnsi="仿宋"/>
          <w:sz w:val="32"/>
          <w:szCs w:val="32"/>
        </w:rPr>
        <w:br/>
      </w:r>
      <w:r>
        <w:rPr>
          <w:rFonts w:ascii="仿宋" w:eastAsia="仿宋" w:hAnsi="仿宋"/>
          <w:sz w:val="32"/>
          <w:szCs w:val="32"/>
        </w:rPr>
        <w:t>　　会计主管：记录经济业务，组织会计核算；登记帐簿；对帐，结帐；编制财务报表</w:t>
      </w:r>
      <w:r>
        <w:rPr>
          <w:rFonts w:ascii="仿宋" w:eastAsia="仿宋" w:hAnsi="仿宋"/>
          <w:sz w:val="32"/>
          <w:szCs w:val="32"/>
        </w:rPr>
        <w:br/>
      </w:r>
      <w:r>
        <w:rPr>
          <w:rFonts w:ascii="仿宋" w:eastAsia="仿宋" w:hAnsi="仿宋"/>
          <w:sz w:val="32"/>
          <w:szCs w:val="32"/>
        </w:rPr>
        <w:t>　　出纳：负责现金收讫，登记日记帐等。</w:t>
      </w:r>
      <w:r>
        <w:rPr>
          <w:rFonts w:ascii="仿宋" w:eastAsia="仿宋" w:hAnsi="仿宋"/>
          <w:sz w:val="32"/>
          <w:szCs w:val="32"/>
        </w:rPr>
        <w:br/>
      </w:r>
      <w:r>
        <w:rPr>
          <w:rFonts w:ascii="仿宋" w:eastAsia="仿宋" w:hAnsi="仿宋"/>
          <w:sz w:val="32"/>
          <w:szCs w:val="32"/>
        </w:rPr>
        <w:t>　　库管员：管理财产物资，及时提供购销存情况。</w:t>
      </w:r>
      <w:r>
        <w:rPr>
          <w:rFonts w:ascii="仿宋" w:eastAsia="仿宋" w:hAnsi="仿宋"/>
          <w:sz w:val="32"/>
          <w:szCs w:val="32"/>
        </w:rPr>
        <w:br/>
      </w:r>
      <w:r>
        <w:rPr>
          <w:rFonts w:ascii="仿宋" w:eastAsia="仿宋" w:hAnsi="仿宋"/>
          <w:sz w:val="32"/>
          <w:szCs w:val="32"/>
        </w:rPr>
        <w:t>　　2、健全和完善财务制度。</w:t>
      </w:r>
      <w:r>
        <w:rPr>
          <w:rFonts w:ascii="仿宋" w:eastAsia="仿宋" w:hAnsi="仿宋"/>
          <w:sz w:val="32"/>
          <w:szCs w:val="32"/>
        </w:rPr>
        <w:br/>
      </w:r>
      <w:r>
        <w:rPr>
          <w:rFonts w:ascii="仿宋" w:eastAsia="仿宋" w:hAnsi="仿宋"/>
          <w:sz w:val="32"/>
          <w:szCs w:val="32"/>
        </w:rPr>
        <w:t>　　在原有财务制度的基础上，根据集团公司财务核算的新要求，进一步健全和完善财务管理制度，严格财务人员核算管理，制定完善内部财务规章制度，# [使会计工作有一个更加规范、完善的制度环境。</w:t>
      </w:r>
      <w:r>
        <w:rPr>
          <w:rFonts w:ascii="仿宋" w:eastAsia="仿宋" w:hAnsi="仿宋"/>
          <w:sz w:val="32"/>
          <w:szCs w:val="32"/>
        </w:rPr>
        <w:br/>
      </w:r>
      <w:r>
        <w:rPr>
          <w:rFonts w:ascii="仿宋" w:eastAsia="仿宋" w:hAnsi="仿宋"/>
          <w:sz w:val="32"/>
          <w:szCs w:val="32"/>
        </w:rPr>
        <w:t>　　3、规范建立财务档案，提高档案管理质量。</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9"/>
          <w:type w:val="nextPage"/>
          <w:pgSz w:w="11906" w:h="16838"/>
          <w:pgMar w:top="2098" w:right="1304" w:bottom="1928" w:left="1588" w:header="851" w:footer="992" w:gutter="0"/>
          <w:pgNumType w:start="6"/>
          <w:cols w:space="720"/>
          <w:titlePg w:val="0"/>
          <w:docGrid w:type="lines" w:linePitch="312"/>
        </w:sectPr>
      </w:pPr>
      <w:r>
        <w:rPr>
          <w:rFonts w:ascii="仿宋" w:eastAsia="仿宋" w:hAnsi="仿宋"/>
          <w:sz w:val="32"/>
          <w:szCs w:val="32"/>
        </w:rPr>
        <w:t>　　收集整理好以前财务档案，进行合理分类，整齐化一，归档存查，确保会计核算资料的完整性、严密性，以便核查方便。</w:t>
      </w:r>
      <w:r>
        <w:rPr>
          <w:rFonts w:ascii="仿宋" w:eastAsia="仿宋" w:hAnsi="仿宋"/>
          <w:sz w:val="32"/>
          <w:szCs w:val="32"/>
        </w:rPr>
        <w:br/>
      </w:r>
      <w:r>
        <w:rPr>
          <w:rFonts w:ascii="仿宋" w:eastAsia="仿宋" w:hAnsi="仿宋"/>
          <w:sz w:val="32"/>
          <w:szCs w:val="32"/>
        </w:rPr>
        <w:t>　　二、充分发挥财务管理职能，做好财务本职工作。</w:t>
      </w:r>
      <w:r>
        <w:rPr>
          <w:rFonts w:ascii="仿宋" w:eastAsia="仿宋" w:hAnsi="仿宋"/>
          <w:sz w:val="32"/>
          <w:szCs w:val="32"/>
        </w:rPr>
        <w:br/>
      </w:r>
      <w:r>
        <w:rPr>
          <w:rFonts w:ascii="仿宋" w:eastAsia="仿宋" w:hAnsi="仿宋"/>
          <w:sz w:val="32"/>
          <w:szCs w:val="32"/>
        </w:rPr>
        <w:t>　　1、按财务预算科学合理安排调度资金，充分发挥资金利用效率。积极提供全面、准确的经济分析和建议，为公司领导决策当好参谋，</w:t>
      </w:r>
      <w:r>
        <w:rPr>
          <w:rFonts w:ascii="仿宋" w:eastAsia="仿宋" w:hAnsi="仿宋"/>
          <w:sz w:val="32"/>
          <w:szCs w:val="32"/>
        </w:rPr>
        <w:br/>
      </w:r>
      <w:r>
        <w:rPr>
          <w:rFonts w:ascii="仿宋" w:eastAsia="仿宋" w:hAnsi="仿宋"/>
          <w:sz w:val="32"/>
          <w:szCs w:val="32"/>
        </w:rPr>
        <w:t>　　2、积极争取政策支持。积极利用行业政策，想办法、找路子，争取银行等相关部门优惠政策，为公司谋取最大经济利益。</w:t>
      </w:r>
      <w:r>
        <w:rPr>
          <w:rFonts w:ascii="仿宋" w:eastAsia="仿宋" w:hAnsi="仿宋"/>
          <w:sz w:val="32"/>
          <w:szCs w:val="32"/>
        </w:rPr>
        <w:br/>
      </w:r>
      <w:r>
        <w:rPr>
          <w:rFonts w:ascii="仿宋" w:eastAsia="仿宋" w:hAnsi="仿宋"/>
          <w:sz w:val="32"/>
          <w:szCs w:val="32"/>
        </w:rPr>
        <w:t>　　3、深入研究税收政策，合理避税增效益。新的一年里，引导财务人员加强税收政策法规的研究和学习，加强与税务部门各项工作的联系和协调，通过合理避税为公司增加效益。</w:t>
      </w:r>
      <w:r>
        <w:rPr>
          <w:rFonts w:ascii="仿宋" w:eastAsia="仿宋" w:hAnsi="仿宋"/>
          <w:sz w:val="32"/>
          <w:szCs w:val="32"/>
        </w:rPr>
        <w:br/>
      </w:r>
      <w:r>
        <w:rPr>
          <w:rFonts w:ascii="仿宋" w:eastAsia="仿宋" w:hAnsi="仿宋"/>
          <w:sz w:val="32"/>
          <w:szCs w:val="32"/>
        </w:rPr>
        <w:t>　　4、搞好成本核算，合理调度资金完成年度预算。适应新形势，进一步加强流动资金分析和管理，为公司谋求最大利益。</w:t>
      </w:r>
      <w:r>
        <w:rPr>
          <w:rFonts w:ascii="仿宋" w:eastAsia="仿宋" w:hAnsi="仿宋"/>
          <w:sz w:val="32"/>
          <w:szCs w:val="32"/>
        </w:rPr>
        <w:br/>
      </w:r>
      <w:r>
        <w:rPr>
          <w:rFonts w:ascii="仿宋" w:eastAsia="仿宋" w:hAnsi="仿宋"/>
          <w:sz w:val="32"/>
          <w:szCs w:val="32"/>
        </w:rPr>
        <w:t>　　5、搞好固定资产管理。凡是资产都应该为企业带来效益。加强闲置资产、报废资产处置工作，努力提高资产利润率。</w:t>
      </w:r>
      <w:r>
        <w:rPr>
          <w:rFonts w:ascii="仿宋" w:eastAsia="仿宋" w:hAnsi="仿宋"/>
          <w:sz w:val="32"/>
          <w:szCs w:val="32"/>
        </w:rPr>
        <w:br/>
      </w:r>
      <w:r>
        <w:rPr>
          <w:rFonts w:ascii="仿宋" w:eastAsia="仿宋" w:hAnsi="仿宋"/>
          <w:sz w:val="32"/>
          <w:szCs w:val="32"/>
        </w:rPr>
        <w:t xml:space="preserve">    2024财务的工作计划 篇3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0"/>
          <w:type w:val="nextPage"/>
          <w:pgSz w:w="11906" w:h="16838"/>
          <w:pgMar w:top="2098" w:right="1304" w:bottom="1928" w:left="1588" w:header="851" w:footer="992" w:gutter="0"/>
          <w:pgNumType w:start="7"/>
          <w:cols w:space="720"/>
          <w:titlePg w:val="0"/>
          <w:docGrid w:type="lines" w:linePitch="312"/>
        </w:sectPr>
      </w:pPr>
      <w:r>
        <w:rPr>
          <w:rFonts w:ascii="仿宋" w:eastAsia="仿宋" w:hAnsi="仿宋"/>
          <w:sz w:val="32"/>
          <w:szCs w:val="32"/>
        </w:rPr>
        <w:t>　　为提高行政事业单位财政财务管理水平，严肃财经纪律，切实履行财政监督职能，根据《财政违法行为处罚处分条例》、财政部《监督检查局20__年工作要点》和省财政厅《20__年湖北省财政监督检查工作指导意见》，结合我县实际，制定《_县财政局20__年财政监督检查工作计划》予以印发。</w:t>
      </w:r>
      <w:r>
        <w:rPr>
          <w:rFonts w:ascii="仿宋" w:eastAsia="仿宋" w:hAnsi="仿宋"/>
          <w:sz w:val="32"/>
          <w:szCs w:val="32"/>
        </w:rPr>
        <w:br/>
      </w:r>
      <w:r>
        <w:rPr>
          <w:rFonts w:ascii="仿宋" w:eastAsia="仿宋" w:hAnsi="仿宋"/>
          <w:sz w:val="32"/>
          <w:szCs w:val="32"/>
        </w:rPr>
        <w:t>　　一、总体思路</w:t>
      </w:r>
      <w:r>
        <w:rPr>
          <w:rFonts w:ascii="仿宋" w:eastAsia="仿宋" w:hAnsi="仿宋"/>
          <w:sz w:val="32"/>
          <w:szCs w:val="32"/>
        </w:rPr>
        <w:br/>
      </w:r>
      <w:r>
        <w:rPr>
          <w:rFonts w:ascii="仿宋" w:eastAsia="仿宋" w:hAnsi="仿宋"/>
          <w:sz w:val="32"/>
          <w:szCs w:val="32"/>
        </w:rPr>
        <w:t>　　20__年，_县财政监督工作的总体思路是：深入贯彻科学发展观,紧紧围绕国务院提出的保增长、保民生、保稳定的目标，服务财政改革和财政管理这个中心开展财政监督检查工作。监督内容：结合群众关心、社会关注的热点专项资金，重点检查相关职能部门财政政策执行情况，确保积极财政政策有效落实。监督方式：力争做到四个结合，即事前、事中、事后监督检查相结合;财政监督与财政具体业务管理相结合;日常监督与专项检查、抽查相结合;处理事与处理人相结合。监督程序：严格按照《财政检查工作办法》规定的程序依法开展工作。检查处理：坚持重整改轻处罚维护财经秩序的原则。执业要求：坚持高标准严要求，监督检查人员必须做到廉洁自律，恪尽职守，坚持依法行政，严格执法。</w:t>
      </w:r>
      <w:r>
        <w:rPr>
          <w:rFonts w:ascii="仿宋" w:eastAsia="仿宋" w:hAnsi="仿宋"/>
          <w:sz w:val="32"/>
          <w:szCs w:val="32"/>
        </w:rPr>
        <w:br/>
      </w:r>
      <w:r>
        <w:rPr>
          <w:rFonts w:ascii="仿宋" w:eastAsia="仿宋" w:hAnsi="仿宋"/>
          <w:sz w:val="32"/>
          <w:szCs w:val="32"/>
        </w:rPr>
        <w:t>　　二、20__年财政监督检查工作计划</w:t>
      </w:r>
      <w:r>
        <w:rPr>
          <w:rFonts w:ascii="仿宋" w:eastAsia="仿宋" w:hAnsi="仿宋"/>
          <w:sz w:val="32"/>
          <w:szCs w:val="32"/>
        </w:rPr>
        <w:br/>
      </w:r>
      <w:r>
        <w:rPr>
          <w:rFonts w:ascii="仿宋" w:eastAsia="仿宋" w:hAnsi="仿宋"/>
          <w:sz w:val="32"/>
          <w:szCs w:val="32"/>
        </w:rPr>
        <w:t>　　(一)、积极配合上级监督部门的联动检查工作</w:t>
      </w:r>
      <w:r>
        <w:rPr>
          <w:rFonts w:ascii="仿宋" w:eastAsia="仿宋" w:hAnsi="仿宋"/>
          <w:sz w:val="32"/>
          <w:szCs w:val="32"/>
        </w:rPr>
        <w:br/>
      </w:r>
      <w:r>
        <w:rPr>
          <w:rFonts w:ascii="仿宋" w:eastAsia="仿宋" w:hAnsi="仿宋"/>
          <w:sz w:val="32"/>
          <w:szCs w:val="32"/>
        </w:rPr>
        <w:t>　　(二)、继续抓好财政与编制政务公开工作</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1"/>
          <w:type w:val="nextPage"/>
          <w:pgSz w:w="11906" w:h="16838"/>
          <w:pgMar w:top="2098" w:right="1304" w:bottom="1928" w:left="1588" w:header="851" w:footer="992" w:gutter="0"/>
          <w:pgNumType w:start="8"/>
          <w:cols w:space="720"/>
          <w:titlePg w:val="0"/>
          <w:docGrid w:type="lines" w:linePitch="312"/>
        </w:sectPr>
      </w:pPr>
      <w:r>
        <w:rPr>
          <w:rFonts w:ascii="仿宋" w:eastAsia="仿宋" w:hAnsi="仿宋"/>
          <w:sz w:val="32"/>
          <w:szCs w:val="32"/>
        </w:rPr>
        <w:t>　　财政与编制政务公开工作是一项阳光工程，根据省政务公开办公室的要求，20__年要将所有涉及“三农”义务教育、财政服务、医疗卫生、社会保障、就业等方面财政资金全部上网公开，中央应对金融危机扩大内需的专项资金，按程序报批后予以公开。09年政务公开工作重点：</w:t>
      </w:r>
      <w:r>
        <w:rPr>
          <w:rFonts w:ascii="仿宋" w:eastAsia="仿宋" w:hAnsi="仿宋"/>
          <w:sz w:val="32"/>
          <w:szCs w:val="32"/>
        </w:rPr>
        <w:br/>
      </w:r>
      <w:r>
        <w:rPr>
          <w:rFonts w:ascii="仿宋" w:eastAsia="仿宋" w:hAnsi="仿宋"/>
          <w:sz w:val="32"/>
          <w:szCs w:val="32"/>
        </w:rPr>
        <w:t>　　(1)根据鄂财编办发[20_]12号文件精神，继续加大政务公开查询工作宣传、增加站点建设，扩大政务公开的社会影响面;</w:t>
      </w:r>
      <w:r>
        <w:rPr>
          <w:rFonts w:ascii="仿宋" w:eastAsia="仿宋" w:hAnsi="仿宋"/>
          <w:sz w:val="32"/>
          <w:szCs w:val="32"/>
        </w:rPr>
        <w:br/>
      </w:r>
      <w:r>
        <w:rPr>
          <w:rFonts w:ascii="仿宋" w:eastAsia="仿宋" w:hAnsi="仿宋"/>
          <w:sz w:val="32"/>
          <w:szCs w:val="32"/>
        </w:rPr>
        <w:t>　　(2)继续做好咨询、投诉的回复(附件1);</w:t>
      </w:r>
      <w:r>
        <w:rPr>
          <w:rFonts w:ascii="仿宋" w:eastAsia="仿宋" w:hAnsi="仿宋"/>
          <w:sz w:val="32"/>
          <w:szCs w:val="32"/>
        </w:rPr>
        <w:br/>
      </w:r>
      <w:r>
        <w:rPr>
          <w:rFonts w:ascii="仿宋" w:eastAsia="仿宋" w:hAnsi="仿宋"/>
          <w:sz w:val="32"/>
          <w:szCs w:val="32"/>
        </w:rPr>
        <w:t>　　(3)认真收集材料，严格审核数据，及时完整录入，充分利用财政与编制政务公开网，加大财政监督检查力度，达到“以公开促监督，以监督促公开”双赢效果(附件2);</w:t>
      </w:r>
      <w:r>
        <w:rPr>
          <w:rFonts w:ascii="仿宋" w:eastAsia="仿宋" w:hAnsi="仿宋"/>
          <w:sz w:val="32"/>
          <w:szCs w:val="32"/>
        </w:rPr>
        <w:br/>
      </w:r>
      <w:r>
        <w:rPr>
          <w:rFonts w:ascii="仿宋" w:eastAsia="仿宋" w:hAnsi="仿宋"/>
          <w:sz w:val="32"/>
          <w:szCs w:val="32"/>
        </w:rPr>
        <w:t>　　(4)加大查询点的督办力度(附件3);</w:t>
      </w:r>
      <w:r>
        <w:rPr>
          <w:rFonts w:ascii="仿宋" w:eastAsia="仿宋" w:hAnsi="仿宋"/>
          <w:sz w:val="32"/>
          <w:szCs w:val="32"/>
        </w:rPr>
        <w:br/>
      </w:r>
      <w:r>
        <w:rPr>
          <w:rFonts w:ascii="仿宋" w:eastAsia="仿宋" w:hAnsi="仿宋"/>
          <w:sz w:val="32"/>
          <w:szCs w:val="32"/>
        </w:rPr>
        <w:t>　　(5)继续加强制度建设。</w:t>
      </w:r>
      <w:r>
        <w:rPr>
          <w:rFonts w:ascii="仿宋" w:eastAsia="仿宋" w:hAnsi="仿宋"/>
          <w:sz w:val="32"/>
          <w:szCs w:val="32"/>
        </w:rPr>
        <w:br/>
      </w:r>
      <w:r>
        <w:rPr>
          <w:rFonts w:ascii="仿宋" w:eastAsia="仿宋" w:hAnsi="仿宋"/>
          <w:sz w:val="32"/>
          <w:szCs w:val="32"/>
        </w:rPr>
        <w:t>　　(三)、围绕中央重大决策跟踪监督财政政策执行情况</w:t>
      </w:r>
      <w:r>
        <w:rPr>
          <w:rFonts w:ascii="仿宋" w:eastAsia="仿宋" w:hAnsi="仿宋"/>
          <w:sz w:val="32"/>
          <w:szCs w:val="32"/>
        </w:rPr>
        <w:br/>
      </w:r>
      <w:r>
        <w:rPr>
          <w:rFonts w:ascii="仿宋" w:eastAsia="仿宋" w:hAnsi="仿宋"/>
          <w:sz w:val="32"/>
          <w:szCs w:val="32"/>
        </w:rPr>
        <w:t>　　1、重点做好扩大内需政策落实和资金监督工作</w:t>
      </w:r>
      <w:r>
        <w:rPr>
          <w:rFonts w:ascii="仿宋" w:eastAsia="仿宋" w:hAnsi="仿宋"/>
          <w:sz w:val="32"/>
          <w:szCs w:val="32"/>
        </w:rPr>
        <w:br/>
      </w:r>
      <w:r>
        <w:rPr>
          <w:rFonts w:ascii="仿宋" w:eastAsia="仿宋" w:hAnsi="仿宋"/>
          <w:sz w:val="32"/>
          <w:szCs w:val="32"/>
        </w:rPr>
        <w:t>　　按照财政部财监[20_]59号，财监[20_]2号文和省厅鄂财监发[20_]14号文件要求，把监督检查工作有效贯穿于扩大内需的重大财政支出政策落实和资金分配、拔付、使用、管理的全过程。</w:t>
      </w:r>
      <w:r>
        <w:rPr>
          <w:rFonts w:ascii="仿宋" w:eastAsia="仿宋" w:hAnsi="仿宋"/>
          <w:sz w:val="32"/>
          <w:szCs w:val="32"/>
        </w:rPr>
        <w:br/>
      </w:r>
      <w:r>
        <w:rPr>
          <w:rFonts w:ascii="仿宋" w:eastAsia="仿宋" w:hAnsi="仿宋"/>
          <w:sz w:val="32"/>
          <w:szCs w:val="32"/>
        </w:rPr>
        <w:t>　　2、组织、协调、实施“小金库”专项清理工作</w:t>
      </w:r>
      <w:r>
        <w:rPr>
          <w:rFonts w:ascii="仿宋" w:eastAsia="仿宋" w:hAnsi="仿宋"/>
          <w:sz w:val="32"/>
          <w:szCs w:val="32"/>
        </w:rPr>
        <w:br/>
      </w:r>
      <w:r>
        <w:rPr>
          <w:rFonts w:ascii="仿宋" w:eastAsia="仿宋" w:hAnsi="仿宋"/>
          <w:sz w:val="32"/>
          <w:szCs w:val="32"/>
        </w:rPr>
        <w:t>　　为了进一步严肃财经纪律，切实维护财经秩序，根据中央“小金库”专项治理工作领导小组部暑，09年度我县将同步开展清理“小金库”检查工作，检查方案待省厅文件下达后出台。</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2"/>
          <w:type w:val="nextPage"/>
          <w:pgSz w:w="11906" w:h="16838"/>
          <w:pgMar w:top="2098" w:right="1304" w:bottom="1928" w:left="1588" w:header="851" w:footer="992" w:gutter="0"/>
          <w:pgNumType w:start="9"/>
          <w:cols w:space="720"/>
          <w:titlePg w:val="0"/>
          <w:docGrid w:type="lines" w:linePitch="312"/>
        </w:sectPr>
      </w:pPr>
      <w:r>
        <w:rPr>
          <w:rFonts w:ascii="仿宋" w:eastAsia="仿宋" w:hAnsi="仿宋"/>
          <w:sz w:val="32"/>
          <w:szCs w:val="32"/>
        </w:rPr>
        <w:t>　　3、履行会计监督职能开展会计信息质量检查</w:t>
      </w:r>
      <w:r>
        <w:rPr>
          <w:rFonts w:ascii="仿宋" w:eastAsia="仿宋" w:hAnsi="仿宋"/>
          <w:sz w:val="32"/>
          <w:szCs w:val="32"/>
        </w:rPr>
        <w:br/>
      </w:r>
      <w:r>
        <w:rPr>
          <w:rFonts w:ascii="仿宋" w:eastAsia="仿宋" w:hAnsi="仿宋"/>
          <w:sz w:val="32"/>
          <w:szCs w:val="32"/>
        </w:rPr>
        <w:t>　　一年一度的会计信息质量检查工作是在财政部的统一安排下，在省厅统一组织下开展的，检查对象待09年省厅文件下达后再定。</w:t>
      </w:r>
      <w:r>
        <w:rPr>
          <w:rFonts w:ascii="仿宋" w:eastAsia="仿宋" w:hAnsi="仿宋"/>
          <w:sz w:val="32"/>
          <w:szCs w:val="32"/>
        </w:rPr>
        <w:br/>
      </w:r>
      <w:r>
        <w:rPr>
          <w:rFonts w:ascii="仿宋" w:eastAsia="仿宋" w:hAnsi="仿宋"/>
          <w:sz w:val="32"/>
          <w:szCs w:val="32"/>
        </w:rPr>
        <w:t>　　(四)、服务财政管理加强财税政策执行情况的监督</w:t>
      </w:r>
      <w:r>
        <w:rPr>
          <w:rFonts w:ascii="仿宋" w:eastAsia="仿宋" w:hAnsi="仿宋"/>
          <w:sz w:val="32"/>
          <w:szCs w:val="32"/>
        </w:rPr>
        <w:br/>
      </w:r>
      <w:r>
        <w:rPr>
          <w:rFonts w:ascii="仿宋" w:eastAsia="仿宋" w:hAnsi="仿宋"/>
          <w:sz w:val="32"/>
          <w:szCs w:val="32"/>
        </w:rPr>
        <w:t>　　1、加大财政收入检查力度。对实行“收支两条线”管理单位的“收缴分离、罚缴分离”执行情况及行政事业单位的收费情况进行监督检查。重点检查对象：建设局、规划局、公安局(附件4)。</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3"/>
          <w:type w:val="nextPage"/>
          <w:pgSz w:w="11906" w:h="16838"/>
          <w:pgMar w:top="2098" w:right="1304" w:bottom="1928" w:left="1588" w:header="851" w:footer="992" w:gutter="0"/>
          <w:pgNumType w:start="10"/>
          <w:cols w:space="720"/>
          <w:titlePg w:val="0"/>
          <w:docGrid w:type="lines" w:linePitch="312"/>
        </w:sectPr>
      </w:pPr>
      <w:r>
        <w:rPr>
          <w:rFonts w:ascii="仿宋" w:eastAsia="仿宋" w:hAnsi="仿宋"/>
          <w:sz w:val="32"/>
          <w:szCs w:val="32"/>
        </w:rPr>
        <w:t>　　2、强化财政支出监督。一是重点跟踪监督扩内需保增长支出项目资金的分配、拔付、使用、管理全过程。重点跟踪监督拉动农村消费市场的“家电下乡”政策执行情况和保稳定、保就业政策的执行情况。二是兼顾监督检查政府采购政策执行情况。在专项资金检查和日常监督检查中对所涉单位执行《中华人民共和国政府采购法》情况进行监督，主要检查采购计划是否全面、合理、有效，政策执行是否真实、合法，结算与付款是否分离，招投标是否操作规范等;三是加大财政支农惠农政策执行情况的监督检查力度，重点检查沼气推广和改厕补助资金、兴林灭螺专项资金、农村新型合作医疗补助资金、农村部分计划生育家庭奖励补助资金、农村义务教育校舍维修补助资金、耕地占补联合开发复垦资金、优势农产品板块资金、农村改水资金、公路建设资金、城乡困难群众大病医疗救助资金以及晚血病人补助资金及其它项目资金。检查对象：能源办、林业局、合管办、计生局、教育局、土管局、水产局、交通局、民政局、血防办、扶贫办、计划局。(附件4)。</w:t>
      </w:r>
      <w:r>
        <w:rPr>
          <w:rFonts w:ascii="仿宋" w:eastAsia="仿宋" w:hAnsi="仿宋"/>
          <w:sz w:val="32"/>
          <w:szCs w:val="32"/>
        </w:rPr>
        <w:br/>
      </w:r>
      <w:r>
        <w:rPr>
          <w:rFonts w:ascii="仿宋" w:eastAsia="仿宋" w:hAnsi="仿宋"/>
          <w:sz w:val="32"/>
          <w:szCs w:val="32"/>
        </w:rPr>
        <w:t>　　(五)、继续开展内部审计工作</w:t>
      </w:r>
      <w:r>
        <w:rPr>
          <w:rFonts w:ascii="仿宋" w:eastAsia="仿宋" w:hAnsi="仿宋"/>
          <w:sz w:val="32"/>
          <w:szCs w:val="32"/>
        </w:rPr>
        <w:br/>
      </w:r>
      <w:r>
        <w:rPr>
          <w:rFonts w:ascii="仿宋" w:eastAsia="仿宋" w:hAnsi="仿宋"/>
          <w:sz w:val="32"/>
          <w:szCs w:val="32"/>
        </w:rPr>
        <w:t>　　根据财政部《财政部门内部监督检查工作办法》《财政内部监督检查工作指南》规定，20__年重点对基层财政所财政收支、财务收支以及财政政策执行情况进行监督。内审单位：三溪财政所、黄双口财政所、排市财政所。</w:t>
      </w:r>
      <w:r>
        <w:rPr>
          <w:rFonts w:ascii="仿宋" w:eastAsia="仿宋" w:hAnsi="仿宋"/>
          <w:sz w:val="32"/>
          <w:szCs w:val="32"/>
        </w:rPr>
        <w:br/>
      </w:r>
      <w:r>
        <w:rPr>
          <w:rFonts w:ascii="仿宋" w:eastAsia="仿宋" w:hAnsi="仿宋"/>
          <w:sz w:val="32"/>
          <w:szCs w:val="32"/>
        </w:rPr>
        <w:t>　　(六)、检查核实群众举报问题。对群众的举报，不管问题大小、金额多少，都要进行检查，做到件件要落实，事事有回复。</w:t>
      </w:r>
      <w:r>
        <w:rPr>
          <w:rFonts w:ascii="仿宋" w:eastAsia="仿宋" w:hAnsi="仿宋"/>
          <w:sz w:val="32"/>
          <w:szCs w:val="32"/>
        </w:rPr>
        <w:br/>
      </w:r>
      <w:r>
        <w:rPr>
          <w:rFonts w:ascii="仿宋" w:eastAsia="仿宋" w:hAnsi="仿宋"/>
          <w:sz w:val="32"/>
          <w:szCs w:val="32"/>
        </w:rPr>
        <w:t>　　(七)、开展财政监督信息宣传和调研工作。以简报的形式作为宣传财政政策、法规以及重点案件典型分析通报的窗口，扩大财政监督的社会影响，提高财政监督知名度。</w:t>
      </w:r>
      <w:r>
        <w:rPr>
          <w:rFonts w:ascii="仿宋" w:eastAsia="仿宋" w:hAnsi="仿宋"/>
          <w:sz w:val="32"/>
          <w:szCs w:val="32"/>
        </w:rPr>
        <w:br/>
      </w:r>
      <w:r>
        <w:rPr>
          <w:rFonts w:ascii="仿宋" w:eastAsia="仿宋" w:hAnsi="仿宋"/>
          <w:sz w:val="32"/>
          <w:szCs w:val="32"/>
        </w:rPr>
        <w:t xml:space="preserve">    2024财务的工作计划 篇4 </w:t>
      </w:r>
      <w:r>
        <w:rPr>
          <w:rFonts w:ascii="仿宋" w:eastAsia="仿宋" w:hAnsi="仿宋"/>
          <w:sz w:val="32"/>
          <w:szCs w:val="32"/>
        </w:rPr>
        <w:br/>
      </w:r>
      <w:r>
        <w:rPr>
          <w:rFonts w:ascii="仿宋" w:eastAsia="仿宋" w:hAnsi="仿宋"/>
          <w:sz w:val="32"/>
          <w:szCs w:val="32"/>
        </w:rPr>
        <w:t>　　工作目标：立足基础工作，深化工作细节；提高人员素质，追求工作质量</w:t>
      </w:r>
      <w:r>
        <w:rPr>
          <w:rFonts w:ascii="仿宋" w:eastAsia="仿宋" w:hAnsi="仿宋"/>
          <w:sz w:val="32"/>
          <w:szCs w:val="32"/>
        </w:rPr>
        <w:br/>
      </w:r>
      <w:r>
        <w:rPr>
          <w:rFonts w:ascii="仿宋" w:eastAsia="仿宋" w:hAnsi="仿宋"/>
          <w:sz w:val="32"/>
          <w:szCs w:val="32"/>
        </w:rPr>
        <w:t>　　第一部分财务工作</w:t>
      </w:r>
      <w:r>
        <w:rPr>
          <w:rFonts w:ascii="仿宋" w:eastAsia="仿宋" w:hAnsi="仿宋"/>
          <w:sz w:val="32"/>
          <w:szCs w:val="32"/>
        </w:rPr>
        <w:br/>
      </w:r>
      <w:r>
        <w:rPr>
          <w:rFonts w:ascii="仿宋" w:eastAsia="仿宋" w:hAnsi="仿宋"/>
          <w:sz w:val="32"/>
          <w:szCs w:val="32"/>
        </w:rPr>
        <w:t>　　一、财务基础工作</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4"/>
          <w:type w:val="nextPage"/>
          <w:pgSz w:w="11906" w:h="16838"/>
          <w:pgMar w:top="2098" w:right="1304" w:bottom="1928" w:left="1588" w:header="851" w:footer="992" w:gutter="0"/>
          <w:pgNumType w:start="11"/>
          <w:cols w:space="720"/>
          <w:titlePg w:val="0"/>
          <w:docGrid w:type="lines" w:linePitch="312"/>
        </w:sectPr>
      </w:pPr>
      <w:r>
        <w:rPr>
          <w:rFonts w:ascii="仿宋" w:eastAsia="仿宋" w:hAnsi="仿宋"/>
          <w:sz w:val="32"/>
          <w:szCs w:val="32"/>
        </w:rPr>
        <w:t>　　（一）、拟定核算人员配置及岗位职责</w:t>
      </w:r>
      <w:r>
        <w:rPr>
          <w:rFonts w:ascii="仿宋" w:eastAsia="仿宋" w:hAnsi="仿宋"/>
          <w:sz w:val="32"/>
          <w:szCs w:val="32"/>
        </w:rPr>
        <w:br/>
      </w:r>
      <w:r>
        <w:rPr>
          <w:rFonts w:ascii="仿宋" w:eastAsia="仿宋" w:hAnsi="仿宋"/>
          <w:sz w:val="32"/>
          <w:szCs w:val="32"/>
        </w:rPr>
        <w:t>　　1、根据公司发展需要，拟定财务部岗位及岗位人员配置，制定岗位职责、工作标准、考核制度。</w:t>
      </w:r>
      <w:r>
        <w:rPr>
          <w:rFonts w:ascii="仿宋" w:eastAsia="仿宋" w:hAnsi="仿宋"/>
          <w:sz w:val="32"/>
          <w:szCs w:val="32"/>
        </w:rPr>
        <w:br/>
      </w:r>
      <w:r>
        <w:rPr>
          <w:rFonts w:ascii="仿宋" w:eastAsia="仿宋" w:hAnsi="仿宋"/>
          <w:sz w:val="32"/>
          <w:szCs w:val="32"/>
        </w:rPr>
        <w:t>　　2、按照规范、精细、科学的标准，提升核算人员综合素质和强调工作的主动性，以提升财务核算部整体工作水平。</w:t>
      </w:r>
      <w:r>
        <w:rPr>
          <w:rFonts w:ascii="仿宋" w:eastAsia="仿宋" w:hAnsi="仿宋"/>
          <w:sz w:val="32"/>
          <w:szCs w:val="32"/>
        </w:rPr>
        <w:br/>
      </w:r>
      <w:r>
        <w:rPr>
          <w:rFonts w:ascii="仿宋" w:eastAsia="仿宋" w:hAnsi="仿宋"/>
          <w:sz w:val="32"/>
          <w:szCs w:val="32"/>
        </w:rPr>
        <w:t>　　3、以培训带动基础工作的落实</w:t>
      </w:r>
      <w:r>
        <w:rPr>
          <w:rFonts w:ascii="仿宋" w:eastAsia="仿宋" w:hAnsi="仿宋"/>
          <w:sz w:val="32"/>
          <w:szCs w:val="32"/>
        </w:rPr>
        <w:br/>
      </w:r>
      <w:r>
        <w:rPr>
          <w:rFonts w:ascii="仿宋" w:eastAsia="仿宋" w:hAnsi="仿宋"/>
          <w:sz w:val="32"/>
          <w:szCs w:val="32"/>
        </w:rPr>
        <w:t>　　20__年，有目的、有步骤的对全体财务人员进行基础工作的培训，预计在7月份进行经营管理会计模块进行系统培训，主要选取会计基础工作方面的内容加以学习，使会计人员认识到会计基础工作的重要性，能够更好地开展会计工作。</w:t>
      </w:r>
      <w:r>
        <w:rPr>
          <w:rFonts w:ascii="仿宋" w:eastAsia="仿宋" w:hAnsi="仿宋"/>
          <w:sz w:val="32"/>
          <w:szCs w:val="32"/>
        </w:rPr>
        <w:br/>
      </w:r>
      <w:r>
        <w:rPr>
          <w:rFonts w:ascii="仿宋" w:eastAsia="仿宋" w:hAnsi="仿宋"/>
          <w:sz w:val="32"/>
          <w:szCs w:val="32"/>
        </w:rPr>
        <w:t>　　（二）、会计核算管理</w:t>
      </w:r>
      <w:r>
        <w:rPr>
          <w:rFonts w:ascii="仿宋" w:eastAsia="仿宋" w:hAnsi="仿宋"/>
          <w:sz w:val="32"/>
          <w:szCs w:val="32"/>
        </w:rPr>
        <w:br/>
      </w:r>
      <w:r>
        <w:rPr>
          <w:rFonts w:ascii="仿宋" w:eastAsia="仿宋" w:hAnsi="仿宋"/>
          <w:sz w:val="32"/>
          <w:szCs w:val="32"/>
        </w:rPr>
        <w:t>　　1、理顺专卖店现金收支、货款结算流程</w:t>
      </w:r>
      <w:r>
        <w:rPr>
          <w:rFonts w:ascii="仿宋" w:eastAsia="仿宋" w:hAnsi="仿宋"/>
          <w:sz w:val="32"/>
          <w:szCs w:val="32"/>
        </w:rPr>
        <w:br/>
      </w:r>
      <w:r>
        <w:rPr>
          <w:rFonts w:ascii="仿宋" w:eastAsia="仿宋" w:hAnsi="仿宋"/>
          <w:sz w:val="32"/>
          <w:szCs w:val="32"/>
        </w:rPr>
        <w:t>　　为保证专卖店现金收支的安全性、合理性，避免在支付现金环节出现漏洞，规定经办人员必须填写现金、费用支付单据，写明支付原由，并必须经总经理签字，方可支付，使现金按标准管理，做到有据可查，避免收付风险。</w:t>
      </w:r>
      <w:r>
        <w:rPr>
          <w:rFonts w:ascii="仿宋" w:eastAsia="仿宋" w:hAnsi="仿宋"/>
          <w:sz w:val="32"/>
          <w:szCs w:val="32"/>
        </w:rPr>
        <w:br/>
      </w:r>
      <w:r>
        <w:rPr>
          <w:rFonts w:ascii="仿宋" w:eastAsia="仿宋" w:hAnsi="仿宋"/>
          <w:sz w:val="32"/>
          <w:szCs w:val="32"/>
        </w:rPr>
        <w:t>　　货款结算方面，对商场结算单据进行细致审核，对其取的各项费用做到严格审核，不错交一笔费用。</w:t>
      </w:r>
      <w:r>
        <w:rPr>
          <w:rFonts w:ascii="仿宋" w:eastAsia="仿宋" w:hAnsi="仿宋"/>
          <w:sz w:val="32"/>
          <w:szCs w:val="32"/>
        </w:rPr>
        <w:br/>
      </w:r>
      <w:r>
        <w:rPr>
          <w:rFonts w:ascii="仿宋" w:eastAsia="仿宋" w:hAnsi="仿宋"/>
          <w:sz w:val="32"/>
          <w:szCs w:val="32"/>
        </w:rPr>
        <w:t>　　2、加强财务指标分析力度</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5"/>
          <w:type w:val="nextPage"/>
          <w:pgSz w:w="11906" w:h="16838"/>
          <w:pgMar w:top="2098" w:right="1304" w:bottom="1928" w:left="1588" w:header="851" w:footer="992" w:gutter="0"/>
          <w:pgNumType w:start="12"/>
          <w:cols w:space="720"/>
          <w:titlePg w:val="0"/>
          <w:docGrid w:type="lines" w:linePitch="312"/>
        </w:sectPr>
      </w:pPr>
      <w:r>
        <w:rPr>
          <w:rFonts w:ascii="仿宋" w:eastAsia="仿宋" w:hAnsi="仿宋"/>
          <w:sz w:val="32"/>
          <w:szCs w:val="32"/>
        </w:rPr>
        <w:t>　　①按时完成月度、季度、年度的财务分析报表，上报数字做到零差错。</w:t>
      </w:r>
      <w:r>
        <w:rPr>
          <w:rFonts w:ascii="仿宋" w:eastAsia="仿宋" w:hAnsi="仿宋"/>
          <w:sz w:val="32"/>
          <w:szCs w:val="32"/>
        </w:rPr>
        <w:br/>
      </w:r>
      <w:r>
        <w:rPr>
          <w:rFonts w:ascii="仿宋" w:eastAsia="仿宋" w:hAnsi="仿宋"/>
          <w:sz w:val="32"/>
          <w:szCs w:val="32"/>
        </w:rPr>
        <w:t>　　②20__年重点针对销售额、费用额、利润额三项指标着重进行分析</w:t>
      </w:r>
      <w:r>
        <w:rPr>
          <w:rFonts w:ascii="仿宋" w:eastAsia="仿宋" w:hAnsi="仿宋"/>
          <w:sz w:val="32"/>
          <w:szCs w:val="32"/>
        </w:rPr>
        <w:br/>
      </w:r>
      <w:r>
        <w:rPr>
          <w:rFonts w:ascii="仿宋" w:eastAsia="仿宋" w:hAnsi="仿宋"/>
          <w:sz w:val="32"/>
          <w:szCs w:val="32"/>
        </w:rPr>
        <w:t>　　③对品牌促销推广活动的投入、产出及其实施效果进行分析，重点关注影响各项指标的相关因素，提出促销推广中存在的问题。</w:t>
      </w:r>
      <w:r>
        <w:rPr>
          <w:rFonts w:ascii="仿宋" w:eastAsia="仿宋" w:hAnsi="仿宋"/>
          <w:sz w:val="32"/>
          <w:szCs w:val="32"/>
        </w:rPr>
        <w:br/>
      </w:r>
      <w:r>
        <w:rPr>
          <w:rFonts w:ascii="仿宋" w:eastAsia="仿宋" w:hAnsi="仿宋"/>
          <w:sz w:val="32"/>
          <w:szCs w:val="32"/>
        </w:rPr>
        <w:t>　　④通过高质量的财务分析为企业未来经营发展和战略决策提供重要依据。</w:t>
      </w:r>
      <w:r>
        <w:rPr>
          <w:rFonts w:ascii="仿宋" w:eastAsia="仿宋" w:hAnsi="仿宋"/>
          <w:sz w:val="32"/>
          <w:szCs w:val="32"/>
        </w:rPr>
        <w:br/>
      </w:r>
      <w:r>
        <w:rPr>
          <w:rFonts w:ascii="仿宋" w:eastAsia="仿宋" w:hAnsi="仿宋"/>
          <w:sz w:val="32"/>
          <w:szCs w:val="32"/>
        </w:rPr>
        <w:t>　　3.落实会计档案管理制度</w:t>
      </w:r>
      <w:r>
        <w:rPr>
          <w:rFonts w:ascii="仿宋" w:eastAsia="仿宋" w:hAnsi="仿宋"/>
          <w:sz w:val="32"/>
          <w:szCs w:val="32"/>
        </w:rPr>
        <w:br/>
      </w:r>
      <w:r>
        <w:rPr>
          <w:rFonts w:ascii="仿宋" w:eastAsia="仿宋" w:hAnsi="仿宋"/>
          <w:sz w:val="32"/>
          <w:szCs w:val="32"/>
        </w:rPr>
        <w:t>　　本部门所涉及的会计档案累积增多，必须制定执行档案管理制度，将档案分别归类，按序存放，严格履行会计档案的立卷、归档、保管、查阅和销毁等管理制度，并注意防火、防潮、防盗等；</w:t>
      </w:r>
      <w:r>
        <w:rPr>
          <w:rFonts w:ascii="仿宋" w:eastAsia="仿宋" w:hAnsi="仿宋"/>
          <w:sz w:val="32"/>
          <w:szCs w:val="32"/>
        </w:rPr>
        <w:br/>
      </w:r>
      <w:r>
        <w:rPr>
          <w:rFonts w:ascii="仿宋" w:eastAsia="仿宋" w:hAnsi="仿宋"/>
          <w:sz w:val="32"/>
          <w:szCs w:val="32"/>
        </w:rPr>
        <w:t>　　二、财务管理工作</w:t>
      </w:r>
      <w:r>
        <w:rPr>
          <w:rFonts w:ascii="仿宋" w:eastAsia="仿宋" w:hAnsi="仿宋"/>
          <w:sz w:val="32"/>
          <w:szCs w:val="32"/>
        </w:rPr>
        <w:br/>
      </w:r>
      <w:r>
        <w:rPr>
          <w:rFonts w:ascii="仿宋" w:eastAsia="仿宋" w:hAnsi="仿宋"/>
          <w:sz w:val="32"/>
          <w:szCs w:val="32"/>
        </w:rPr>
        <w:t>　　（一）、强化财务监管职能</w:t>
      </w:r>
      <w:r>
        <w:rPr>
          <w:rFonts w:ascii="仿宋" w:eastAsia="仿宋" w:hAnsi="仿宋"/>
          <w:sz w:val="32"/>
          <w:szCs w:val="32"/>
        </w:rPr>
        <w:br/>
      </w:r>
      <w:r>
        <w:rPr>
          <w:rFonts w:ascii="仿宋" w:eastAsia="仿宋" w:hAnsi="仿宋"/>
          <w:sz w:val="32"/>
          <w:szCs w:val="32"/>
        </w:rPr>
        <w:t>　　1、加强对存货的监管</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6"/>
          <w:type w:val="nextPage"/>
          <w:pgSz w:w="11906" w:h="16838"/>
          <w:pgMar w:top="2098" w:right="1304" w:bottom="1928" w:left="1588" w:header="851" w:footer="992" w:gutter="0"/>
          <w:pgNumType w:start="13"/>
          <w:cols w:space="720"/>
          <w:titlePg w:val="0"/>
          <w:docGrid w:type="lines" w:linePitch="312"/>
        </w:sectPr>
      </w:pPr>
      <w:r>
        <w:rPr>
          <w:rFonts w:ascii="仿宋" w:eastAsia="仿宋" w:hAnsi="仿宋"/>
          <w:sz w:val="32"/>
          <w:szCs w:val="32"/>
        </w:rPr>
        <w:t>　　存货是企业正常经营的基本保证，尤其是对于我公司来说库存商品占有较大的份额，存在品种繁多，销售状况参差不齐的状况，为保证库存商品的准确性，财务核算部每月对各品牌的库存盘点结果进行抽查，对有问题商品，及时发现，及时督促相关部门予以整改，并对产生问题的部门进行考核，通过考核与监督，降低问题商品的数量，努力提高存货周转率，减少存货损失。</w:t>
      </w:r>
      <w:r>
        <w:rPr>
          <w:rFonts w:ascii="仿宋" w:eastAsia="仿宋" w:hAnsi="仿宋"/>
          <w:sz w:val="32"/>
          <w:szCs w:val="32"/>
        </w:rPr>
        <w:br/>
      </w:r>
      <w:r>
        <w:rPr>
          <w:rFonts w:ascii="仿宋" w:eastAsia="仿宋" w:hAnsi="仿宋"/>
          <w:sz w:val="32"/>
          <w:szCs w:val="32"/>
        </w:rPr>
        <w:t>　　2、挖潜创新、开源节流，加强对销售、费用的监管</w:t>
      </w:r>
      <w:r>
        <w:rPr>
          <w:rFonts w:ascii="仿宋" w:eastAsia="仿宋" w:hAnsi="仿宋"/>
          <w:sz w:val="32"/>
          <w:szCs w:val="32"/>
        </w:rPr>
        <w:br/>
      </w:r>
      <w:r>
        <w:rPr>
          <w:rFonts w:ascii="仿宋" w:eastAsia="仿宋" w:hAnsi="仿宋"/>
          <w:sz w:val="32"/>
          <w:szCs w:val="32"/>
        </w:rPr>
        <w:t>　　①在挖潜增效方面，积极地将好的建议、意见上报总经理；</w:t>
      </w:r>
      <w:r>
        <w:rPr>
          <w:rFonts w:ascii="仿宋" w:eastAsia="仿宋" w:hAnsi="仿宋"/>
          <w:sz w:val="32"/>
          <w:szCs w:val="32"/>
        </w:rPr>
        <w:br/>
      </w:r>
      <w:r>
        <w:rPr>
          <w:rFonts w:ascii="仿宋" w:eastAsia="仿宋" w:hAnsi="仿宋"/>
          <w:sz w:val="32"/>
          <w:szCs w:val="32"/>
        </w:rPr>
        <w:t>　　②对经营中存在的不合理费用支出及时做出统计，并上报总经理，力争费用支出的合理性；</w:t>
      </w:r>
      <w:r>
        <w:rPr>
          <w:rFonts w:ascii="仿宋" w:eastAsia="仿宋" w:hAnsi="仿宋"/>
          <w:sz w:val="32"/>
          <w:szCs w:val="32"/>
        </w:rPr>
        <w:br/>
      </w:r>
      <w:r>
        <w:rPr>
          <w:rFonts w:ascii="仿宋" w:eastAsia="仿宋" w:hAnsi="仿宋"/>
          <w:sz w:val="32"/>
          <w:szCs w:val="32"/>
        </w:rPr>
        <w:t>　　③监督终端店销售情况，查找销售中存在的漏洞，避免收入损失风险。</w:t>
      </w:r>
      <w:r>
        <w:rPr>
          <w:rFonts w:ascii="仿宋" w:eastAsia="仿宋" w:hAnsi="仿宋"/>
          <w:sz w:val="32"/>
          <w:szCs w:val="32"/>
        </w:rPr>
        <w:br/>
      </w:r>
      <w:r>
        <w:rPr>
          <w:rFonts w:ascii="仿宋" w:eastAsia="仿宋" w:hAnsi="仿宋"/>
          <w:sz w:val="32"/>
          <w:szCs w:val="32"/>
        </w:rPr>
        <w:t>　　3、加强对人员调动和工作交接的监督</w:t>
      </w:r>
      <w:r>
        <w:rPr>
          <w:rFonts w:ascii="仿宋" w:eastAsia="仿宋" w:hAnsi="仿宋"/>
          <w:sz w:val="32"/>
          <w:szCs w:val="32"/>
        </w:rPr>
        <w:br/>
      </w:r>
      <w:r>
        <w:rPr>
          <w:rFonts w:ascii="仿宋" w:eastAsia="仿宋" w:hAnsi="仿宋"/>
          <w:sz w:val="32"/>
          <w:szCs w:val="32"/>
        </w:rPr>
        <w:t>　　针对各岗位工作</w:t>
      </w:r>
      <w:r>
        <w:rPr>
          <w:rFonts w:ascii="仿宋" w:eastAsia="仿宋" w:hAnsi="仿宋"/>
          <w:sz w:val="32"/>
          <w:szCs w:val="32"/>
        </w:rPr>
        <w:br/>
      </w:r>
      <w:r>
        <w:rPr>
          <w:rFonts w:ascii="仿宋" w:eastAsia="仿宋" w:hAnsi="仿宋"/>
          <w:sz w:val="32"/>
          <w:szCs w:val="32"/>
        </w:rPr>
        <w:t>　　的特殊性，相关人员如果变动，必须履行严格的工作交接手续，列清移交事项，交清货品、钱、物，并由主管领导监交，避免货品、钱、物损失风险。</w:t>
      </w:r>
      <w:r>
        <w:rPr>
          <w:rFonts w:ascii="仿宋" w:eastAsia="仿宋" w:hAnsi="仿宋"/>
          <w:sz w:val="32"/>
          <w:szCs w:val="32"/>
        </w:rPr>
        <w:br/>
      </w:r>
      <w:r>
        <w:rPr>
          <w:rFonts w:ascii="仿宋" w:eastAsia="仿宋" w:hAnsi="仿宋"/>
          <w:sz w:val="32"/>
          <w:szCs w:val="32"/>
        </w:rPr>
        <w:t>　　（二）加强安全管理，杜绝安全隐患</w:t>
      </w:r>
      <w:r>
        <w:rPr>
          <w:rFonts w:ascii="仿宋" w:eastAsia="仿宋" w:hAnsi="仿宋"/>
          <w:sz w:val="32"/>
          <w:szCs w:val="32"/>
        </w:rPr>
        <w:br/>
      </w:r>
      <w:r>
        <w:rPr>
          <w:rFonts w:ascii="仿宋" w:eastAsia="仿宋" w:hAnsi="仿宋"/>
          <w:sz w:val="32"/>
          <w:szCs w:val="32"/>
        </w:rPr>
        <w:t>　　安全是企业正常经营的前提和重要保障，安全工作应常抓不懈，作为资金的监理部门，进一步建立健全安全管理体系，使安全管理完全纳入制度化、规范化的管理之中；</w:t>
      </w:r>
      <w:r>
        <w:rPr>
          <w:rFonts w:ascii="仿宋" w:eastAsia="仿宋" w:hAnsi="仿宋"/>
          <w:sz w:val="32"/>
          <w:szCs w:val="32"/>
        </w:rPr>
        <w:br/>
      </w:r>
      <w:r>
        <w:rPr>
          <w:rFonts w:ascii="仿宋" w:eastAsia="仿宋" w:hAnsi="仿宋"/>
          <w:sz w:val="32"/>
          <w:szCs w:val="32"/>
        </w:rPr>
        <w:t>　　保证资金、系统、有价票据、印鉴、发票等安全；</w:t>
      </w:r>
      <w:r>
        <w:rPr>
          <w:rFonts w:ascii="仿宋" w:eastAsia="仿宋" w:hAnsi="仿宋"/>
          <w:sz w:val="32"/>
          <w:szCs w:val="32"/>
        </w:rPr>
        <w:br/>
      </w:r>
      <w:r>
        <w:rPr>
          <w:rFonts w:ascii="仿宋" w:eastAsia="仿宋" w:hAnsi="仿宋"/>
          <w:sz w:val="32"/>
          <w:szCs w:val="32"/>
        </w:rPr>
        <w:t>　　第二部分：其他工作</w:t>
      </w:r>
      <w:r>
        <w:rPr>
          <w:rFonts w:ascii="仿宋" w:eastAsia="仿宋" w:hAnsi="仿宋"/>
          <w:sz w:val="32"/>
          <w:szCs w:val="32"/>
        </w:rPr>
        <w:br/>
      </w:r>
      <w:r>
        <w:rPr>
          <w:rFonts w:ascii="仿宋" w:eastAsia="仿宋" w:hAnsi="仿宋"/>
          <w:sz w:val="32"/>
          <w:szCs w:val="32"/>
        </w:rPr>
        <w:t>　　一、完成领导布置的其他工作。</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7"/>
          <w:type w:val="nextPage"/>
          <w:pgSz w:w="11906" w:h="16838"/>
          <w:pgMar w:top="2098" w:right="1304" w:bottom="1928" w:left="1588" w:header="851" w:footer="992" w:gutter="0"/>
          <w:pgNumType w:start="14"/>
          <w:cols w:space="720"/>
          <w:titlePg w:val="0"/>
          <w:docGrid w:type="lines" w:linePitch="312"/>
        </w:sectPr>
      </w:pPr>
      <w:r>
        <w:rPr>
          <w:rFonts w:ascii="仿宋" w:eastAsia="仿宋" w:hAnsi="仿宋"/>
          <w:sz w:val="32"/>
          <w:szCs w:val="32"/>
        </w:rPr>
        <w:t>　　二、配合其他部门完成指定工作。</w:t>
      </w:r>
      <w:r>
        <w:rPr>
          <w:rFonts w:ascii="仿宋" w:eastAsia="仿宋" w:hAnsi="仿宋"/>
          <w:sz w:val="32"/>
          <w:szCs w:val="32"/>
        </w:rPr>
        <w:br/>
      </w:r>
      <w:r>
        <w:rPr>
          <w:rFonts w:ascii="仿宋" w:eastAsia="仿宋" w:hAnsi="仿宋"/>
          <w:sz w:val="32"/>
          <w:szCs w:val="32"/>
        </w:rPr>
        <w:t>　　三、从公司发展的角度考虑问题，勇于创新。</w:t>
      </w:r>
      <w:r>
        <w:rPr>
          <w:rFonts w:ascii="仿宋" w:eastAsia="仿宋" w:hAnsi="仿宋"/>
          <w:sz w:val="32"/>
          <w:szCs w:val="32"/>
        </w:rPr>
        <w:br/>
      </w:r>
      <w:r>
        <w:rPr>
          <w:rFonts w:ascii="仿宋" w:eastAsia="仿宋" w:hAnsi="仿宋"/>
          <w:sz w:val="32"/>
          <w:szCs w:val="32"/>
        </w:rPr>
        <w:t xml:space="preserve">    2024财务的工作计划 篇5 </w:t>
      </w:r>
      <w:r>
        <w:rPr>
          <w:rFonts w:ascii="仿宋" w:eastAsia="仿宋" w:hAnsi="仿宋"/>
          <w:sz w:val="32"/>
          <w:szCs w:val="32"/>
        </w:rPr>
        <w:br/>
      </w:r>
      <w:r>
        <w:rPr>
          <w:rFonts w:ascii="仿宋" w:eastAsia="仿宋" w:hAnsi="仿宋"/>
          <w:sz w:val="32"/>
          <w:szCs w:val="32"/>
        </w:rPr>
        <w:t>　　合理安排，使财务工作在规范化，制度化的良好环境中更好地发挥作用。特拟定20__年财务工作计划。</w:t>
      </w:r>
      <w:r>
        <w:rPr>
          <w:rFonts w:ascii="仿宋" w:eastAsia="仿宋" w:hAnsi="仿宋"/>
          <w:sz w:val="32"/>
          <w:szCs w:val="32"/>
        </w:rPr>
        <w:br/>
      </w:r>
      <w:r>
        <w:rPr>
          <w:rFonts w:ascii="仿宋" w:eastAsia="仿宋" w:hAnsi="仿宋"/>
          <w:sz w:val="32"/>
          <w:szCs w:val="32"/>
        </w:rPr>
        <w:t>　　一、指导思想</w:t>
      </w:r>
      <w:r>
        <w:rPr>
          <w:rFonts w:ascii="仿宋" w:eastAsia="仿宋" w:hAnsi="仿宋"/>
          <w:sz w:val="32"/>
          <w:szCs w:val="32"/>
        </w:rPr>
        <w:br/>
      </w:r>
      <w:r>
        <w:rPr>
          <w:rFonts w:ascii="仿宋" w:eastAsia="仿宋" w:hAnsi="仿宋"/>
          <w:sz w:val="32"/>
          <w:szCs w:val="32"/>
        </w:rPr>
        <w:t>　　1、财务会计应发挥好“企业信息系统”的作用，为公司内部经营管理及公司外部会计信息使用者提供及时、真实、可靠的会计信息。</w:t>
      </w:r>
      <w:r>
        <w:rPr>
          <w:rFonts w:ascii="仿宋" w:eastAsia="仿宋" w:hAnsi="仿宋"/>
          <w:sz w:val="32"/>
          <w:szCs w:val="32"/>
        </w:rPr>
        <w:br/>
      </w:r>
      <w:r>
        <w:rPr>
          <w:rFonts w:ascii="仿宋" w:eastAsia="仿宋" w:hAnsi="仿宋"/>
          <w:sz w:val="32"/>
          <w:szCs w:val="32"/>
        </w:rPr>
        <w:t>　　2、秉承“企业价值最大化”的理财观念，不断加强公司的财务管理工作，切实做好财务预测，财务预算、财务控制和财务分析等工作。</w:t>
      </w:r>
      <w:r>
        <w:rPr>
          <w:rFonts w:ascii="仿宋" w:eastAsia="仿宋" w:hAnsi="仿宋"/>
          <w:sz w:val="32"/>
          <w:szCs w:val="32"/>
        </w:rPr>
        <w:br/>
      </w:r>
      <w:r>
        <w:rPr>
          <w:rFonts w:ascii="仿宋" w:eastAsia="仿宋" w:hAnsi="仿宋"/>
          <w:sz w:val="32"/>
          <w:szCs w:val="32"/>
        </w:rPr>
        <w:t>　　二、目标和任务</w:t>
      </w:r>
      <w:r>
        <w:rPr>
          <w:rFonts w:ascii="仿宋" w:eastAsia="仿宋" w:hAnsi="仿宋"/>
          <w:sz w:val="32"/>
          <w:szCs w:val="32"/>
        </w:rPr>
        <w:br/>
      </w:r>
      <w:r>
        <w:rPr>
          <w:rFonts w:ascii="仿宋" w:eastAsia="仿宋" w:hAnsi="仿宋"/>
          <w:sz w:val="32"/>
          <w:szCs w:val="32"/>
        </w:rPr>
        <w:t>　　1、按时完成日常会计记录和会计核算工作，提高工作效率。</w:t>
      </w:r>
      <w:r>
        <w:rPr>
          <w:rFonts w:ascii="仿宋" w:eastAsia="仿宋" w:hAnsi="仿宋"/>
          <w:sz w:val="32"/>
          <w:szCs w:val="32"/>
        </w:rPr>
        <w:br/>
      </w:r>
      <w:r>
        <w:rPr>
          <w:rFonts w:ascii="仿宋" w:eastAsia="仿宋" w:hAnsi="仿宋"/>
          <w:sz w:val="32"/>
          <w:szCs w:val="32"/>
        </w:rPr>
        <w:t>　　2、帐务初始化工作：根据公司实际情况，20__年要求做好财务软件的初始化工作，建立桂林蓝溪谷旅游开发有限公司以及其他各公司的财务帐套。</w:t>
      </w:r>
      <w:r>
        <w:rPr>
          <w:rFonts w:ascii="仿宋" w:eastAsia="仿宋" w:hAnsi="仿宋"/>
          <w:sz w:val="32"/>
          <w:szCs w:val="32"/>
        </w:rPr>
        <w:br/>
      </w:r>
      <w:r>
        <w:rPr>
          <w:rFonts w:ascii="仿宋" w:eastAsia="仿宋" w:hAnsi="仿宋"/>
          <w:sz w:val="32"/>
          <w:szCs w:val="32"/>
        </w:rPr>
        <w:t>　　3、做好日常会计核算。做到及时编制有关会计凭证及报表，及时报送税务局；及时装订会计凭证；及时清理往来款项。</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8"/>
          <w:type w:val="nextPage"/>
          <w:pgSz w:w="11906" w:h="16838"/>
          <w:pgMar w:top="2098" w:right="1304" w:bottom="1928" w:left="1588" w:header="851" w:footer="992" w:gutter="0"/>
          <w:pgNumType w:start="15"/>
          <w:cols w:space="720"/>
          <w:titlePg w:val="0"/>
          <w:docGrid w:type="lines" w:linePitch="312"/>
        </w:sectPr>
      </w:pPr>
      <w:r>
        <w:rPr>
          <w:rFonts w:ascii="仿宋" w:eastAsia="仿宋" w:hAnsi="仿宋"/>
          <w:sz w:val="32"/>
          <w:szCs w:val="32"/>
        </w:rPr>
        <w:t>　　4、财务分析：及时利用财务业务，会计统计、市场等信息资料，对公司的财务状况和经营成果进行分析，全面、客观地评价公司财务活动的业绩，有效控制财务活动的运行。</w:t>
      </w:r>
      <w:r>
        <w:rPr>
          <w:rFonts w:ascii="仿宋" w:eastAsia="仿宋" w:hAnsi="仿宋"/>
          <w:sz w:val="32"/>
          <w:szCs w:val="32"/>
        </w:rPr>
        <w:br/>
      </w:r>
      <w:r>
        <w:rPr>
          <w:rFonts w:ascii="仿宋" w:eastAsia="仿宋" w:hAnsi="仿宋"/>
          <w:sz w:val="32"/>
          <w:szCs w:val="32"/>
        </w:rPr>
        <w:t>　　5、不断提高自身从业素质，明确自身的工作职责。</w:t>
      </w:r>
      <w:r>
        <w:rPr>
          <w:rFonts w:ascii="仿宋" w:eastAsia="仿宋" w:hAnsi="仿宋"/>
          <w:sz w:val="32"/>
          <w:szCs w:val="32"/>
        </w:rPr>
        <w:br/>
      </w:r>
      <w:r>
        <w:rPr>
          <w:rFonts w:ascii="仿宋" w:eastAsia="仿宋" w:hAnsi="仿宋"/>
          <w:sz w:val="32"/>
          <w:szCs w:val="32"/>
        </w:rPr>
        <w:t>　　6、加强财务部内部及与公司其他部门的沟通合作</w:t>
      </w:r>
      <w:r>
        <w:rPr>
          <w:rFonts w:ascii="仿宋" w:eastAsia="仿宋" w:hAnsi="仿宋"/>
          <w:sz w:val="32"/>
          <w:szCs w:val="32"/>
        </w:rPr>
        <w:br/>
      </w:r>
      <w:r>
        <w:rPr>
          <w:rFonts w:ascii="仿宋" w:eastAsia="仿宋" w:hAnsi="仿宋"/>
          <w:sz w:val="32"/>
          <w:szCs w:val="32"/>
        </w:rPr>
        <w:t>　　7、措施：</w:t>
      </w:r>
      <w:r>
        <w:rPr>
          <w:rFonts w:ascii="仿宋" w:eastAsia="仿宋" w:hAnsi="仿宋"/>
          <w:sz w:val="32"/>
          <w:szCs w:val="32"/>
        </w:rPr>
        <w:br/>
      </w:r>
      <w:r>
        <w:rPr>
          <w:rFonts w:ascii="仿宋" w:eastAsia="仿宋" w:hAnsi="仿宋"/>
          <w:sz w:val="32"/>
          <w:szCs w:val="32"/>
        </w:rPr>
        <w:t>　　1）做到岗位职责制，坚持原则，秉公办事，做出表率。</w:t>
      </w:r>
      <w:r>
        <w:rPr>
          <w:rFonts w:ascii="仿宋" w:eastAsia="仿宋" w:hAnsi="仿宋"/>
          <w:sz w:val="32"/>
          <w:szCs w:val="32"/>
        </w:rPr>
        <w:br/>
      </w:r>
      <w:r>
        <w:rPr>
          <w:rFonts w:ascii="仿宋" w:eastAsia="仿宋" w:hAnsi="仿宋"/>
          <w:sz w:val="32"/>
          <w:szCs w:val="32"/>
        </w:rPr>
        <w:t>　　2）制定并完善财务管理制度。</w:t>
      </w:r>
      <w:r>
        <w:rPr>
          <w:rFonts w:ascii="仿宋" w:eastAsia="仿宋" w:hAnsi="仿宋"/>
          <w:sz w:val="32"/>
          <w:szCs w:val="32"/>
        </w:rPr>
        <w:br/>
      </w:r>
      <w:r>
        <w:rPr>
          <w:rFonts w:ascii="仿宋" w:eastAsia="仿宋" w:hAnsi="仿宋"/>
          <w:sz w:val="32"/>
          <w:szCs w:val="32"/>
        </w:rPr>
        <w:t>　　3）明确财务管理的有关规定，在财务活动中认真执行。</w:t>
      </w:r>
      <w:r>
        <w:rPr>
          <w:rFonts w:ascii="仿宋" w:eastAsia="仿宋" w:hAnsi="仿宋"/>
          <w:sz w:val="32"/>
          <w:szCs w:val="32"/>
        </w:rPr>
        <w:br/>
      </w:r>
      <w:r>
        <w:rPr>
          <w:rFonts w:ascii="仿宋" w:eastAsia="仿宋" w:hAnsi="仿宋"/>
          <w:sz w:val="32"/>
          <w:szCs w:val="32"/>
        </w:rPr>
        <w:t>　　4）搞好财务基础工作，做到账目清楚，账证、账实、帐表、账账相符。使财务基础工作在规范化中达到升级。</w:t>
      </w:r>
      <w:r>
        <w:rPr>
          <w:rFonts w:ascii="仿宋" w:eastAsia="仿宋" w:hAnsi="仿宋"/>
          <w:sz w:val="32"/>
          <w:szCs w:val="32"/>
        </w:rPr>
        <w:br/>
      </w:r>
      <w:r>
        <w:rPr>
          <w:rFonts w:ascii="仿宋" w:eastAsia="仿宋" w:hAnsi="仿宋"/>
          <w:sz w:val="32"/>
          <w:szCs w:val="32"/>
        </w:rPr>
        <w:t>　　5）培训财务软件，加强产品知识。</w:t>
      </w:r>
      <w:r>
        <w:rPr>
          <w:rFonts w:ascii="仿宋" w:eastAsia="仿宋" w:hAnsi="仿宋"/>
          <w:sz w:val="32"/>
          <w:szCs w:val="32"/>
        </w:rPr>
        <w:br/>
      </w:r>
      <w:r>
        <w:rPr>
          <w:rFonts w:ascii="仿宋" w:eastAsia="仿宋" w:hAnsi="仿宋"/>
          <w:sz w:val="32"/>
          <w:szCs w:val="32"/>
        </w:rPr>
        <w:t xml:space="preserve">    2024财务的工作计划 篇6 </w:t>
      </w:r>
      <w:r>
        <w:rPr>
          <w:rFonts w:ascii="仿宋" w:eastAsia="仿宋" w:hAnsi="仿宋"/>
          <w:sz w:val="32"/>
          <w:szCs w:val="32"/>
        </w:rPr>
        <w:br/>
      </w:r>
      <w:r>
        <w:rPr>
          <w:rFonts w:ascii="仿宋" w:eastAsia="仿宋" w:hAnsi="仿宋"/>
          <w:sz w:val="32"/>
          <w:szCs w:val="32"/>
        </w:rPr>
        <w:t>　　1、财经整顿贯彻一个“实”字</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9"/>
          <w:type w:val="nextPage"/>
          <w:pgSz w:w="11906" w:h="16838"/>
          <w:pgMar w:top="2098" w:right="1304" w:bottom="1928" w:left="1588" w:header="851" w:footer="992" w:gutter="0"/>
          <w:pgNumType w:start="16"/>
          <w:cols w:space="720"/>
          <w:titlePg w:val="0"/>
          <w:docGrid w:type="lines" w:linePitch="312"/>
        </w:sectPr>
      </w:pPr>
      <w:r>
        <w:rPr>
          <w:rFonts w:ascii="仿宋" w:eastAsia="仿宋" w:hAnsi="仿宋"/>
          <w:sz w:val="32"/>
          <w:szCs w:val="32"/>
        </w:rPr>
        <w:t>　　按照国家局《五条纪律》要求，针对20__年财经秩序专项。顿自查出来的薄弱环节，如扎账时间不规范、原始凭证不合法、资产管。不科学、财务收支不合规、核算不实、手续不全等问题，积极进行。改和自查自纠，进一步深化会计基础，完善财务管。体制。明年的重点要放在区局和基层网点，要规范会计核算、原始记录、财产清查的操作、传递、交接手续，落实资金、商品、资产的管。责任，强化内部控制，使管钱管账管物严格分工，相互核对，相互监督，防止经营活动中的失误差错，保障各财务环节安全运转，全面推动财务管。规范运作，通过专项。顿建立起规范、守法、诚信的财经秩序，确保在明年二至五月的省局复查和五月以后的国家局重点检查中全面过关。</w:t>
      </w:r>
      <w:r>
        <w:rPr>
          <w:rFonts w:ascii="仿宋" w:eastAsia="仿宋" w:hAnsi="仿宋"/>
          <w:sz w:val="32"/>
          <w:szCs w:val="32"/>
        </w:rPr>
        <w:br/>
      </w:r>
      <w:r>
        <w:rPr>
          <w:rFonts w:ascii="仿宋" w:eastAsia="仿宋" w:hAnsi="仿宋"/>
          <w:sz w:val="32"/>
          <w:szCs w:val="32"/>
        </w:rPr>
        <w:t>　　2、财务中实现的一个“流”字</w:t>
      </w:r>
      <w:r>
        <w:rPr>
          <w:rFonts w:ascii="仿宋" w:eastAsia="仿宋" w:hAnsi="仿宋"/>
          <w:sz w:val="32"/>
          <w:szCs w:val="32"/>
        </w:rPr>
        <w:br/>
      </w:r>
      <w:r>
        <w:rPr>
          <w:rFonts w:ascii="仿宋" w:eastAsia="仿宋" w:hAnsi="仿宋"/>
          <w:sz w:val="32"/>
          <w:szCs w:val="32"/>
        </w:rPr>
        <w:t>　　全省“中财务、资金中心、电子商务”三位一体的信</w:t>
      </w:r>
      <w:r>
        <w:rPr>
          <w:rFonts w:ascii="仿宋" w:eastAsia="仿宋" w:hAnsi="仿宋"/>
          <w:sz w:val="32"/>
          <w:szCs w:val="32"/>
        </w:rPr>
        <w:br/>
      </w:r>
      <w:r>
        <w:rPr>
          <w:rFonts w:ascii="仿宋" w:eastAsia="仿宋" w:hAnsi="仿宋"/>
          <w:sz w:val="32"/>
          <w:szCs w:val="32"/>
        </w:rPr>
        <w:t>　　息管。系统应用软件已由省局项目组完成，明年一季度将正式运行。该系统将统一会计科目与科目级次，统一固定资产折旧年限、方法，统一存货分类与单据格式，实现]。的。省局对分、县公司会计业务的跨单位审核、联查，直接进行预算表单的审批，为适应省局新管。方法的要求，我们将对目前的核算流程进行重组，资金每日上划，费用按预算按月核拔，与省局、网点上下联网，会计报账一天一报，财务、资金数据及时上传，让资金流、商品流、信息流实现]。的。数据共亨，建立“。中财务、分级控制、全面预算、责任会计”的财务管。体系。</w:t>
      </w:r>
      <w:r>
        <w:rPr>
          <w:rFonts w:ascii="仿宋" w:eastAsia="仿宋" w:hAnsi="仿宋"/>
          <w:sz w:val="32"/>
          <w:szCs w:val="32"/>
        </w:rPr>
        <w:br/>
      </w:r>
      <w:r>
        <w:rPr>
          <w:rFonts w:ascii="仿宋" w:eastAsia="仿宋" w:hAnsi="仿宋"/>
          <w:sz w:val="32"/>
          <w:szCs w:val="32"/>
        </w:rPr>
        <w:t>　　3、资金管理突出一个“零”字</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0"/>
          <w:type w:val="nextPage"/>
          <w:pgSz w:w="11906" w:h="16838"/>
          <w:pgMar w:top="2098" w:right="1304" w:bottom="1928" w:left="1588" w:header="851" w:footer="992" w:gutter="0"/>
          <w:pgNumType w:start="17"/>
          <w:cols w:space="720"/>
          <w:titlePg w:val="0"/>
          <w:docGrid w:type="lines" w:linePitch="312"/>
        </w:sectPr>
      </w:pPr>
      <w:r>
        <w:rPr>
          <w:rFonts w:ascii="仿宋" w:eastAsia="仿宋" w:hAnsi="仿宋"/>
          <w:sz w:val="32"/>
          <w:szCs w:val="32"/>
        </w:rPr>
        <w:t>　　一是零资金运营，零运营资金并非真的零资金，而是用尽可能少的流动资金推动企业的生产经营运作。明年由于省局要搞全省资金中心，企业资金帐户开在省行，货款按合同合同执行划帐，留在企业周转的钱将非常。本文。由方的少，我们将尽量利用各种应付款、应交款、预收款、未交税金、未交利润等负债资金进行负债经营，实现的零资金成本。</w:t>
      </w:r>
      <w:r>
        <w:rPr>
          <w:rFonts w:ascii="仿宋" w:eastAsia="仿宋" w:hAnsi="仿宋"/>
          <w:sz w:val="32"/>
          <w:szCs w:val="32"/>
        </w:rPr>
        <w:br/>
      </w:r>
      <w:r>
        <w:rPr>
          <w:rFonts w:ascii="仿宋" w:eastAsia="仿宋" w:hAnsi="仿宋"/>
          <w:sz w:val="32"/>
          <w:szCs w:val="32"/>
        </w:rPr>
        <w:t>　　二是零存管，对各单位实行。存定额，超定额的单位将按超出比例扣减其经营得分，反之则增加得分，让。存定额与工资挂钩，促进各单位勤进快销，加速资金周转。</w:t>
      </w:r>
      <w:r>
        <w:rPr>
          <w:rFonts w:ascii="仿宋" w:eastAsia="仿宋" w:hAnsi="仿宋"/>
          <w:sz w:val="32"/>
          <w:szCs w:val="32"/>
        </w:rPr>
        <w:br/>
      </w:r>
      <w:r>
        <w:rPr>
          <w:rFonts w:ascii="仿宋" w:eastAsia="仿宋" w:hAnsi="仿宋"/>
          <w:sz w:val="32"/>
          <w:szCs w:val="32"/>
        </w:rPr>
        <w:t>　　4、费用开支坚持一个“降”字</w:t>
      </w:r>
      <w:r>
        <w:rPr>
          <w:rFonts w:ascii="仿宋" w:eastAsia="仿宋" w:hAnsi="仿宋"/>
          <w:sz w:val="32"/>
          <w:szCs w:val="32"/>
        </w:rPr>
        <w:br/>
      </w:r>
      <w:r>
        <w:rPr>
          <w:rFonts w:ascii="仿宋" w:eastAsia="仿宋" w:hAnsi="仿宋"/>
          <w:sz w:val="32"/>
          <w:szCs w:val="32"/>
        </w:rPr>
        <w:t>　　坚持费用管。“算、控、降”三字诀，算是全面预算，将费用按预算分解到各单位、各科室，按销量制定单箱卷烟的费用定额标准，销多少烟给多少费用。控是严格预算管。超过预算的一律从个人月奖中扣回，实行“定额包干、责任到人、超支自付、节约奖励”的管。办法。降是按上年实际费用，每年下浮一定比例确定费用总额，进一步完善财务公开制度，逐项剖析费用成因，将费用与同期、与定额、与先进单位对比，通过分工明确，层层把关，促使各单位挖潜节支、堵塞漏洞。</w:t>
      </w:r>
      <w:r>
        <w:rPr>
          <w:rFonts w:ascii="仿宋" w:eastAsia="仿宋" w:hAnsi="仿宋"/>
          <w:sz w:val="32"/>
          <w:szCs w:val="32"/>
        </w:rPr>
        <w:br/>
      </w:r>
      <w:r>
        <w:rPr>
          <w:rFonts w:ascii="仿宋" w:eastAsia="仿宋" w:hAnsi="仿宋"/>
          <w:sz w:val="32"/>
          <w:szCs w:val="32"/>
        </w:rPr>
        <w:t>　　5、会计核算落实一个“真”字</w:t>
      </w:r>
      <w:r>
        <w:rPr>
          <w:rFonts w:ascii="仿宋" w:eastAsia="仿宋" w:hAnsi="仿宋"/>
          <w:sz w:val="32"/>
          <w:szCs w:val="32"/>
        </w:rPr>
        <w:br/>
      </w:r>
      <w:r>
        <w:rPr>
          <w:rFonts w:ascii="仿宋" w:eastAsia="仿宋" w:hAnsi="仿宋"/>
          <w:sz w:val="32"/>
          <w:szCs w:val="32"/>
        </w:rPr>
        <w:t>　　一是摸清“家底”，开展全系统的“清仓、清产、清资、清债”活动，对现有资产存量进行认真细致的分析，找出潜在薄弱环节，组织。各单位历年的会计档案，指导各网点会计基础达标，促进分公司的会计基础工作更上一层楼。</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1"/>
          <w:type w:val="nextPage"/>
          <w:pgSz w:w="11906" w:h="16838"/>
          <w:pgMar w:top="2098" w:right="1304" w:bottom="1928" w:left="1588" w:header="851" w:footer="992" w:gutter="0"/>
          <w:pgNumType w:start="18"/>
          <w:cols w:space="720"/>
          <w:titlePg w:val="0"/>
          <w:docGrid w:type="lines" w:linePitch="312"/>
        </w:sectPr>
      </w:pPr>
      <w:r>
        <w:rPr>
          <w:rFonts w:ascii="仿宋" w:eastAsia="仿宋" w:hAnsi="仿宋"/>
          <w:sz w:val="32"/>
          <w:szCs w:val="32"/>
        </w:rPr>
        <w:t>　　二是科学。财，学习聚财、生财、用财之道，在深度上从事后反映转变到事前控制、事后考核分析的管。会计上来，在广度上把会计核算和财务管。职能渗透到商品的进销存诸环节，推进会计电算化甩帐验收达标，使会计信息更加具有时效性和真实性。</w:t>
      </w:r>
      <w:r>
        <w:rPr>
          <w:rFonts w:ascii="仿宋" w:eastAsia="仿宋" w:hAnsi="仿宋"/>
          <w:sz w:val="32"/>
          <w:szCs w:val="32"/>
        </w:rPr>
        <w:br/>
      </w:r>
      <w:r>
        <w:rPr>
          <w:rFonts w:ascii="仿宋" w:eastAsia="仿宋" w:hAnsi="仿宋"/>
          <w:sz w:val="32"/>
          <w:szCs w:val="32"/>
        </w:rPr>
        <w:t>　　6、审计监督强化一个“严”字</w:t>
      </w:r>
      <w:r>
        <w:rPr>
          <w:rFonts w:ascii="仿宋" w:eastAsia="仿宋" w:hAnsi="仿宋"/>
          <w:sz w:val="32"/>
          <w:szCs w:val="32"/>
        </w:rPr>
        <w:br/>
      </w:r>
      <w:r>
        <w:rPr>
          <w:rFonts w:ascii="仿宋" w:eastAsia="仿宋" w:hAnsi="仿宋"/>
          <w:sz w:val="32"/>
          <w:szCs w:val="32"/>
        </w:rPr>
        <w:t>　　结合财经秩序专项。顿要求，加强审计监督，审查各单位的资金、商品、财产、损益、收支是否真实合法，计算国有资产管。是否保值增值，审定各单位负责人的任期和介中完成的主要财务指标和经营成果，公正客观的评价各单位经营业绩，严格考核管。严肃查处小金。赊销挪用、潜亏挂帐、虚开发票等违规违纪行为，坚决抵制假凭证、假规范、假审计弄虚作假的作法，推动审计监督进一步规范化、制度化、透明化。</w:t>
      </w:r>
      <w:r>
        <w:rPr>
          <w:rFonts w:ascii="仿宋" w:eastAsia="仿宋" w:hAnsi="仿宋"/>
          <w:sz w:val="32"/>
          <w:szCs w:val="32"/>
        </w:rPr>
        <w:br/>
      </w:r>
      <w:r>
        <w:rPr>
          <w:rFonts w:ascii="仿宋" w:eastAsia="仿宋" w:hAnsi="仿宋"/>
          <w:sz w:val="32"/>
          <w:szCs w:val="32"/>
        </w:rPr>
        <w:t>　　7、人员素质保证一个“高”字</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2"/>
          <w:type w:val="nextPage"/>
          <w:pgSz w:w="11906" w:h="16838"/>
          <w:pgMar w:top="2098" w:right="1304" w:bottom="1928" w:left="1588" w:header="851" w:footer="992" w:gutter="0"/>
          <w:pgNumType w:start="19"/>
          <w:cols w:space="720"/>
          <w:titlePg w:val="0"/>
          <w:docGrid w:type="lines" w:linePitch="312"/>
        </w:sectPr>
      </w:pPr>
      <w:r>
        <w:rPr>
          <w:rFonts w:ascii="仿宋" w:eastAsia="仿宋" w:hAnsi="仿宋"/>
          <w:sz w:val="32"/>
          <w:szCs w:val="32"/>
        </w:rPr>
        <w:t>　　在思想素质上，通过学习《会计法》、《审计法》，强化会计人员实事求是，如实反映的工作作风，学习“两个务必”，加强会计人员艰苦奋斗、勤俭节约的。财作风;在业务素质上，学习财务、审计准则制度，税收法律法规，保证知法、懂法、用法、护法，学习行业、省局有关规定，保证依法。财、依法监督、依法审计，学习新的财务会计管。方法、微机操作技术，适应企业管。新形势发展要求，并定期对会计人员进行检查、考核、评比，评“。财能手”，全面提高会计人员素质。</w:t>
      </w:r>
      <w:r>
        <w:rPr>
          <w:rFonts w:ascii="仿宋" w:eastAsia="仿宋" w:hAnsi="仿宋"/>
          <w:sz w:val="32"/>
          <w:szCs w:val="32"/>
        </w:rPr>
        <w:br/>
      </w:r>
      <w:r>
        <w:rPr>
          <w:rFonts w:ascii="仿宋" w:eastAsia="仿宋" w:hAnsi="仿宋"/>
          <w:sz w:val="32"/>
          <w:szCs w:val="32"/>
        </w:rPr>
        <w:t xml:space="preserve">    2024财务的工作计划 篇7 </w:t>
      </w:r>
      <w:r>
        <w:rPr>
          <w:rFonts w:ascii="仿宋" w:eastAsia="仿宋" w:hAnsi="仿宋"/>
          <w:sz w:val="32"/>
          <w:szCs w:val="32"/>
        </w:rPr>
        <w:br/>
      </w:r>
      <w:r>
        <w:rPr>
          <w:rFonts w:ascii="仿宋" w:eastAsia="仿宋" w:hAnsi="仿宋"/>
          <w:sz w:val="32"/>
          <w:szCs w:val="32"/>
        </w:rPr>
        <w:t>　　一、工作重点及目标</w:t>
      </w:r>
      <w:r>
        <w:rPr>
          <w:rFonts w:ascii="仿宋" w:eastAsia="仿宋" w:hAnsi="仿宋"/>
          <w:sz w:val="32"/>
          <w:szCs w:val="32"/>
        </w:rPr>
        <w:br/>
      </w:r>
      <w:r>
        <w:rPr>
          <w:rFonts w:ascii="仿宋" w:eastAsia="仿宋" w:hAnsi="仿宋"/>
          <w:sz w:val="32"/>
          <w:szCs w:val="32"/>
        </w:rPr>
        <w:t>　　20__年，我们将以加强管理、规范运作为重点，以拓宽渠道、加大投入为中心，以开源节流、增收节支为着力点和突破口，使全县教育经费管理工作达到“管理规范，渠道畅通，保障发展”的目标，努力使教育经费投入不断增加，为全县教育事业健康发展奠定良好的基础。</w:t>
      </w:r>
      <w:r>
        <w:rPr>
          <w:rFonts w:ascii="仿宋" w:eastAsia="仿宋" w:hAnsi="仿宋"/>
          <w:sz w:val="32"/>
          <w:szCs w:val="32"/>
        </w:rPr>
        <w:br/>
      </w:r>
      <w:r>
        <w:rPr>
          <w:rFonts w:ascii="仿宋" w:eastAsia="仿宋" w:hAnsi="仿宋"/>
          <w:sz w:val="32"/>
          <w:szCs w:val="32"/>
        </w:rPr>
        <w:t>　　二、主要措施</w:t>
      </w:r>
      <w:r>
        <w:rPr>
          <w:rFonts w:ascii="仿宋" w:eastAsia="仿宋" w:hAnsi="仿宋"/>
          <w:sz w:val="32"/>
          <w:szCs w:val="32"/>
        </w:rPr>
        <w:br/>
      </w:r>
      <w:r>
        <w:rPr>
          <w:rFonts w:ascii="仿宋" w:eastAsia="仿宋" w:hAnsi="仿宋"/>
          <w:sz w:val="32"/>
          <w:szCs w:val="32"/>
        </w:rPr>
        <w:t>　　（一）完善机制，加强内部管理。进一步完善会计集中核算工作机制，认真执行财务制度和财经纪律，加强财务监督，严防资金使用中的浪费现象，堵塞漏洞，勤俭节约，保证预算收支平衡，保障事业计划和工作任务的完成。确保会计集中核算管理水平和服务质量继续在全县保持领先位置。</w:t>
      </w:r>
      <w:r>
        <w:rPr>
          <w:rFonts w:ascii="仿宋" w:eastAsia="仿宋" w:hAnsi="仿宋"/>
          <w:sz w:val="32"/>
          <w:szCs w:val="32"/>
        </w:rPr>
        <w:br/>
      </w:r>
      <w:r>
        <w:rPr>
          <w:rFonts w:ascii="仿宋" w:eastAsia="仿宋" w:hAnsi="仿宋"/>
          <w:sz w:val="32"/>
          <w:szCs w:val="32"/>
        </w:rPr>
        <w:t>　　（二）落实制度，加强经费管理。严格执行财政法规，实行“收支两条线”，加强监管，严禁坐收坐支。加强专项经费的使用管理，专户管理，专款专用。规范工作程序，落实工作制度，根据专项经费的使用范围和标准，实行跟踪管理。加强对专项经费使用效益的评估，提高专项经费的使用效率。</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3"/>
          <w:type w:val="nextPage"/>
          <w:pgSz w:w="11906" w:h="16838"/>
          <w:pgMar w:top="2098" w:right="1304" w:bottom="1928" w:left="1588" w:header="851" w:footer="992" w:gutter="0"/>
          <w:pgNumType w:start="20"/>
          <w:cols w:space="720"/>
          <w:titlePg w:val="0"/>
          <w:docGrid w:type="lines" w:linePitch="312"/>
        </w:sectPr>
      </w:pPr>
      <w:r>
        <w:rPr>
          <w:rFonts w:ascii="仿宋" w:eastAsia="仿宋" w:hAnsi="仿宋"/>
          <w:sz w:val="32"/>
          <w:szCs w:val="32"/>
        </w:rPr>
        <w:t>　　（三）积极协调，做好争取省市专项资金工作。做好全县教育系统基础数据的调研工作，全面了解各类学校办学规模、办学条件、师资建设等动态变化情况，分析现行体制下教育经费在保障教育协调发展中的重点与难点。主动与省、市教育、财政部门协调，积极争取各类专项补助经费，为我县教育的发展提供更有力的支持。在争取省市专项补助经费工作中，继续在全县保持领先位置。</w:t>
      </w:r>
      <w:r>
        <w:rPr>
          <w:rFonts w:ascii="仿宋" w:eastAsia="仿宋" w:hAnsi="仿宋"/>
          <w:sz w:val="32"/>
          <w:szCs w:val="32"/>
        </w:rPr>
        <w:br/>
      </w:r>
      <w:r>
        <w:rPr>
          <w:rFonts w:ascii="仿宋" w:eastAsia="仿宋" w:hAnsi="仿宋"/>
          <w:sz w:val="32"/>
          <w:szCs w:val="32"/>
        </w:rPr>
        <w:t>　　（四）加强培训，提高教育系统财务人员整体素质。通过三个方面加强基层财务人员的培训。一是联合县财政局、审计局、税务局，对财务管理人员进行集中培训。二是在全县中小学中，分片开展账务互查工作。三是开展报账员财务展评活动。在财政部门组织的财务管理、账务展评活动中，继续在全县保持领先位置。</w:t>
      </w:r>
      <w:r>
        <w:rPr>
          <w:rFonts w:ascii="仿宋" w:eastAsia="仿宋" w:hAnsi="仿宋"/>
          <w:sz w:val="32"/>
          <w:szCs w:val="32"/>
        </w:rPr>
        <w:br/>
      </w:r>
      <w:r>
        <w:rPr>
          <w:rFonts w:ascii="仿宋" w:eastAsia="仿宋" w:hAnsi="仿宋"/>
          <w:sz w:val="32"/>
          <w:szCs w:val="32"/>
        </w:rPr>
        <w:t>　　（五）积极协调，做好教育附加等专项基金的征收管理和使用工作。积极配合有关部门，重点抓好城市教育费附加、人民教育基金及地方教育附加的征收、管理、使用工作。协助财政、税务等部门，落实征收任务，督促资金征收入库。制定教育费附加收支预算并抓好落实，滤布确保教育费附加全部用于教育。</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4"/>
          <w:type w:val="nextPage"/>
          <w:pgSz w:w="11906" w:h="16838"/>
          <w:pgMar w:top="2098" w:right="1304" w:bottom="1928" w:left="1588" w:header="851" w:footer="992" w:gutter="0"/>
          <w:pgNumType w:start="21"/>
          <w:cols w:space="720"/>
          <w:titlePg w:val="0"/>
          <w:docGrid w:type="lines" w:linePitch="312"/>
        </w:sectPr>
      </w:pPr>
      <w:r>
        <w:rPr>
          <w:rFonts w:ascii="仿宋" w:eastAsia="仿宋" w:hAnsi="仿宋"/>
          <w:sz w:val="32"/>
          <w:szCs w:val="32"/>
        </w:rPr>
        <w:t>　　（六）加强预算管理，不断完善教育经费保障机制。落实上级有关政策，与县财政部门密切配合，保证各类教育经费及时拨付到位。制定学校公用经费、校舍维修改造经费等年度预算，做好公用经费的管理、下拨、稽核、效益核查等各项工作，规范学校日常支出行为，保证学校日常工作的正常开展。</w:t>
      </w:r>
      <w:r>
        <w:rPr>
          <w:rFonts w:ascii="仿宋" w:eastAsia="仿宋" w:hAnsi="仿宋"/>
          <w:sz w:val="32"/>
          <w:szCs w:val="32"/>
        </w:rPr>
        <w:br/>
      </w:r>
      <w:r>
        <w:rPr>
          <w:rFonts w:ascii="仿宋" w:eastAsia="仿宋" w:hAnsi="仿宋"/>
          <w:sz w:val="32"/>
          <w:szCs w:val="32"/>
        </w:rPr>
        <w:t>　　（七）统一协调，抓好全县中小学资产管理工作。完善中小学资产管理办法，建立健全学校资产管理体制。落实学校资产责任制管理，定岗定责，理顺关系，完善机制；开展学校资产检查工作，摸清资产情况；推行学校资产电算化管理，推广使用固定资产管理软件，实行统一管理；完善资产增加、使用、核销办法，保障学校资产完整，实行规范化管理。</w:t>
      </w:r>
      <w:r>
        <w:rPr>
          <w:rFonts w:ascii="仿宋" w:eastAsia="仿宋" w:hAnsi="仿宋"/>
          <w:sz w:val="32"/>
          <w:szCs w:val="32"/>
        </w:rPr>
        <w:br/>
      </w:r>
      <w:r>
        <w:rPr>
          <w:rFonts w:ascii="仿宋" w:eastAsia="仿宋" w:hAnsi="仿宋"/>
          <w:sz w:val="32"/>
          <w:szCs w:val="32"/>
        </w:rPr>
        <w:t>　　（九）加强监控，做好全县中小学债务管理工作。落实学校债务月报制度，即时监控学校债务变化情况，结合教育发展的新要求，降低债务风险，控制新增债务，努力化解债务，解决教育发展的后顾之忧。</w:t>
      </w:r>
      <w:r>
        <w:rPr>
          <w:rFonts w:ascii="仿宋" w:eastAsia="仿宋" w:hAnsi="仿宋"/>
          <w:sz w:val="32"/>
          <w:szCs w:val="32"/>
        </w:rPr>
        <w:br/>
      </w:r>
      <w:r>
        <w:rPr>
          <w:rFonts w:ascii="仿宋" w:eastAsia="仿宋" w:hAnsi="仿宋"/>
          <w:sz w:val="32"/>
          <w:szCs w:val="32"/>
        </w:rPr>
        <w:t>　　（十）做好教育事业统计工作。根据国家和各级教育主管部门的要求，调查了解教育事业发展状况，促进教育均衡化发展。根据教育事业统计工作的工作要求，做好学校机构调整、事业统计等工作，综合分析教育发展的新情况、新趋势，为教育决策提供依据。</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5"/>
          <w:type w:val="nextPage"/>
          <w:pgSz w:w="11906" w:h="16838"/>
          <w:pgMar w:top="2098" w:right="1304" w:bottom="1928" w:left="1588" w:header="851" w:footer="992" w:gutter="0"/>
          <w:pgNumType w:start="22"/>
          <w:cols w:space="720"/>
          <w:titlePg w:val="0"/>
          <w:docGrid w:type="lines" w:linePitch="312"/>
        </w:sectPr>
      </w:pPr>
      <w:r>
        <w:rPr>
          <w:rFonts w:ascii="仿宋" w:eastAsia="仿宋" w:hAnsi="仿宋"/>
          <w:sz w:val="32"/>
          <w:szCs w:val="32"/>
        </w:rPr>
        <w:t>　　（十一）团结协作，共同抓好其他各项工作。与其他各股室密切配合，做好全县校舍建设资金需求计划的制定与落实、全县教职工工资发放、各类学校国家助学金及贫困生生活补助经费的发放、政府采购等各项工作，保障各类教育事业的顺利开展。</w:t>
      </w:r>
      <w:r>
        <w:rPr>
          <w:rFonts w:ascii="仿宋" w:eastAsia="仿宋" w:hAnsi="仿宋"/>
          <w:sz w:val="32"/>
          <w:szCs w:val="32"/>
        </w:rPr>
        <w:br/>
      </w:r>
      <w:r>
        <w:rPr>
          <w:rFonts w:ascii="仿宋" w:eastAsia="仿宋" w:hAnsi="仿宋"/>
          <w:sz w:val="32"/>
          <w:szCs w:val="32"/>
        </w:rPr>
        <w:t xml:space="preserve">    2024财务的工作计划 篇8 </w:t>
      </w:r>
      <w:r>
        <w:rPr>
          <w:rFonts w:ascii="仿宋" w:eastAsia="仿宋" w:hAnsi="仿宋"/>
          <w:sz w:val="32"/>
          <w:szCs w:val="32"/>
        </w:rPr>
        <w:br/>
      </w:r>
      <w:r>
        <w:rPr>
          <w:rFonts w:ascii="仿宋" w:eastAsia="仿宋" w:hAnsi="仿宋"/>
          <w:sz w:val="32"/>
          <w:szCs w:val="32"/>
        </w:rPr>
        <w:t>　　一、20__年工作总结</w:t>
      </w:r>
      <w:r>
        <w:rPr>
          <w:rFonts w:ascii="仿宋" w:eastAsia="仿宋" w:hAnsi="仿宋"/>
          <w:sz w:val="32"/>
          <w:szCs w:val="32"/>
        </w:rPr>
        <w:br/>
      </w:r>
      <w:r>
        <w:rPr>
          <w:rFonts w:ascii="仿宋" w:eastAsia="仿宋" w:hAnsi="仿宋"/>
          <w:sz w:val="32"/>
          <w:szCs w:val="32"/>
        </w:rPr>
        <w:t>　　1、认真完成全局日常各项财务核算工作，严格遵守财务会计制度，认真履行职责，严格按照文物局有关规定程序和审批权限办理，每月能按时、按质量完成凭证编制复核，按时编制财务报表，及时反映全局财务况。</w:t>
      </w:r>
      <w:r>
        <w:rPr>
          <w:rFonts w:ascii="仿宋" w:eastAsia="仿宋" w:hAnsi="仿宋"/>
          <w:sz w:val="32"/>
          <w:szCs w:val="32"/>
        </w:rPr>
        <w:br/>
      </w:r>
      <w:r>
        <w:rPr>
          <w:rFonts w:ascii="仿宋" w:eastAsia="仿宋" w:hAnsi="仿宋"/>
          <w:sz w:val="32"/>
          <w:szCs w:val="32"/>
        </w:rPr>
        <w:t>　　2、做到防范管理风险，特别是防范大额划款风险，促进单位稳健管理，建立了良好的银行和单位关系，每天核对库存现金，保证全局资金安全。</w:t>
      </w:r>
      <w:r>
        <w:rPr>
          <w:rFonts w:ascii="仿宋" w:eastAsia="仿宋" w:hAnsi="仿宋"/>
          <w:sz w:val="32"/>
          <w:szCs w:val="32"/>
        </w:rPr>
        <w:br/>
      </w:r>
      <w:r>
        <w:rPr>
          <w:rFonts w:ascii="仿宋" w:eastAsia="仿宋" w:hAnsi="仿宋"/>
          <w:sz w:val="32"/>
          <w:szCs w:val="32"/>
        </w:rPr>
        <w:t>　　3、认真做好工程项目核算和核对工作，及时准确的与相关部门对账，能够及时与财政协调沟通，做好工程项目资金准确度。</w:t>
      </w:r>
      <w:r>
        <w:rPr>
          <w:rFonts w:ascii="仿宋" w:eastAsia="仿宋" w:hAnsi="仿宋"/>
          <w:sz w:val="32"/>
          <w:szCs w:val="32"/>
        </w:rPr>
        <w:br/>
      </w:r>
      <w:r>
        <w:rPr>
          <w:rFonts w:ascii="仿宋" w:eastAsia="仿宋" w:hAnsi="仿宋"/>
          <w:sz w:val="32"/>
          <w:szCs w:val="32"/>
        </w:rPr>
        <w:t>　　4、认真梳理往来款项清理工作，保证资金回收，每一笔业务，每一项资金的流动及确认，都是在反复核对之后进行拨付。</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6"/>
          <w:type w:val="nextPage"/>
          <w:pgSz w:w="11906" w:h="16838"/>
          <w:pgMar w:top="2098" w:right="1304" w:bottom="1928" w:left="1588" w:header="851" w:footer="992" w:gutter="0"/>
          <w:pgNumType w:start="23"/>
          <w:cols w:space="720"/>
          <w:titlePg w:val="0"/>
          <w:docGrid w:type="lines" w:linePitch="312"/>
        </w:sectPr>
      </w:pPr>
      <w:r>
        <w:rPr>
          <w:rFonts w:ascii="仿宋" w:eastAsia="仿宋" w:hAnsi="仿宋"/>
          <w:sz w:val="32"/>
          <w:szCs w:val="32"/>
        </w:rPr>
        <w:t>　　5、在完成上级有关部门安排的各项审计工作上，财务部做到了不等、不观、不靠、积极主动保质保量的完成。在四月份巡查组来我单位进行审计时，财务人员积极配合检查人员，使单位财务顺利通过检查；七月份省审计组来审计市政府，我单位作为延伸单位我们积极参入其中，翻阅原始凭证，提供资料，为市政府顺利通过审计了奠定基础；在九月份文物保护专家来我单位进行检查，时间紧任务重，加班加点工作，文物专家评审专项时，对财务管理很满意给以很好评价。</w:t>
      </w:r>
      <w:r>
        <w:rPr>
          <w:rFonts w:ascii="仿宋" w:eastAsia="仿宋" w:hAnsi="仿宋"/>
          <w:sz w:val="32"/>
          <w:szCs w:val="32"/>
        </w:rPr>
        <w:br/>
      </w:r>
      <w:r>
        <w:rPr>
          <w:rFonts w:ascii="仿宋" w:eastAsia="仿宋" w:hAnsi="仿宋"/>
          <w:sz w:val="32"/>
          <w:szCs w:val="32"/>
        </w:rPr>
        <w:t>　　6、财务管理虽然取得了一些成绩，但也存在着一些问题，具体表现在：一是财务人员的业务素质有待提高，财务业务培训还有待加强，我们将结合各种举办培训班加强业务学习，组织财务人员集中业务学习，提高业务水平；20__年度的工作我们始终遵循着一个原则，加强财务部的自身建设，全面提高财务人员的综合素质。财务核算的主要职能就是正确处理好工作中的具体业务，而财务核算是企业各项规章制度在执行中体现的主体，首先严格财务审核制度，报销原始票据，必须财务审核后，方可履行有关手续再按规定程序报销，我们细致、有效的扼制了不合理的支出，为领导的决策及时当好参谋。</w:t>
      </w:r>
      <w:r>
        <w:rPr>
          <w:rFonts w:ascii="仿宋" w:eastAsia="仿宋" w:hAnsi="仿宋"/>
          <w:sz w:val="32"/>
          <w:szCs w:val="32"/>
        </w:rPr>
        <w:br/>
      </w:r>
      <w:r>
        <w:rPr>
          <w:rFonts w:ascii="仿宋" w:eastAsia="仿宋" w:hAnsi="仿宋"/>
          <w:sz w:val="32"/>
          <w:szCs w:val="32"/>
        </w:rPr>
        <w:t>　　二、20__年工重点工作安排；</w:t>
      </w:r>
      <w:r>
        <w:rPr>
          <w:rFonts w:ascii="仿宋" w:eastAsia="仿宋" w:hAnsi="仿宋"/>
          <w:sz w:val="32"/>
          <w:szCs w:val="32"/>
        </w:rPr>
        <w:br/>
      </w:r>
      <w:r>
        <w:rPr>
          <w:rFonts w:ascii="仿宋" w:eastAsia="仿宋" w:hAnsi="仿宋"/>
          <w:sz w:val="32"/>
          <w:szCs w:val="32"/>
        </w:rPr>
        <w:t>　　要认真分析全局的实际情况，加强和细化预算管理工作，强化制度建设，夯实财务基础工作。加强会计基础规范化工作，做实做好规范管理工作。</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7"/>
          <w:type w:val="nextPage"/>
          <w:pgSz w:w="11906" w:h="16838"/>
          <w:pgMar w:top="2098" w:right="1304" w:bottom="1928" w:left="1588" w:header="851" w:footer="992" w:gutter="0"/>
          <w:pgNumType w:start="24"/>
          <w:cols w:space="720"/>
          <w:titlePg w:val="0"/>
          <w:docGrid w:type="lines" w:linePitch="312"/>
        </w:sectPr>
      </w:pPr>
      <w:r>
        <w:rPr>
          <w:rFonts w:ascii="仿宋" w:eastAsia="仿宋" w:hAnsi="仿宋"/>
          <w:sz w:val="32"/>
          <w:szCs w:val="32"/>
        </w:rPr>
        <w:t>　　1、加强和细化预算管理工作，尽量减少预算与实际差异，各指标严格按月分解预算执行；全局各部门要全面做好预算管理工作，重点做好资本性支出预算和现金流量预算，严格控制可控费用支出，坚持目标控制，讲求效益原则，确保全面完成全局各项工作指标。</w:t>
      </w:r>
      <w:r>
        <w:rPr>
          <w:rFonts w:ascii="仿宋" w:eastAsia="仿宋" w:hAnsi="仿宋"/>
          <w:sz w:val="32"/>
          <w:szCs w:val="32"/>
        </w:rPr>
        <w:br/>
      </w:r>
      <w:r>
        <w:rPr>
          <w:rFonts w:ascii="仿宋" w:eastAsia="仿宋" w:hAnsi="仿宋"/>
          <w:sz w:val="32"/>
          <w:szCs w:val="32"/>
        </w:rPr>
        <w:t>　　2、进一步做好固定资产清查工作，做到账卡物相符，却保公司固定资产准确；</w:t>
      </w:r>
      <w:r>
        <w:rPr>
          <w:rFonts w:ascii="仿宋" w:eastAsia="仿宋" w:hAnsi="仿宋"/>
          <w:sz w:val="32"/>
          <w:szCs w:val="32"/>
        </w:rPr>
        <w:br/>
      </w:r>
      <w:r>
        <w:rPr>
          <w:rFonts w:ascii="仿宋" w:eastAsia="仿宋" w:hAnsi="仿宋"/>
          <w:sz w:val="32"/>
          <w:szCs w:val="32"/>
        </w:rPr>
        <w:t>　　3、继续加强规范会计基础工作，要重点检查会计科目使用、自制原始凭证填制、往来款项的清理、等业务是否规范。</w:t>
      </w:r>
      <w:r>
        <w:rPr>
          <w:rFonts w:ascii="仿宋" w:eastAsia="仿宋" w:hAnsi="仿宋"/>
          <w:sz w:val="32"/>
          <w:szCs w:val="32"/>
        </w:rPr>
        <w:br/>
      </w:r>
      <w:r>
        <w:rPr>
          <w:rFonts w:ascii="仿宋" w:eastAsia="仿宋" w:hAnsi="仿宋"/>
          <w:sz w:val="32"/>
          <w:szCs w:val="32"/>
        </w:rPr>
        <w:t>　　4、做好公司财务人员培训工作，提高财务人员综合素质。</w:t>
      </w:r>
      <w:r>
        <w:rPr>
          <w:rFonts w:ascii="仿宋" w:eastAsia="仿宋" w:hAnsi="仿宋"/>
          <w:sz w:val="32"/>
          <w:szCs w:val="32"/>
        </w:rPr>
        <w:br/>
      </w:r>
      <w:r>
        <w:rPr>
          <w:rFonts w:ascii="仿宋" w:eastAsia="仿宋" w:hAnsi="仿宋"/>
          <w:sz w:val="32"/>
          <w:szCs w:val="32"/>
        </w:rPr>
        <w:t xml:space="preserve">    2024财务的工作计划 篇9 </w:t>
      </w:r>
      <w:r>
        <w:rPr>
          <w:rFonts w:ascii="仿宋" w:eastAsia="仿宋" w:hAnsi="仿宋"/>
          <w:sz w:val="32"/>
          <w:szCs w:val="32"/>
        </w:rPr>
        <w:br/>
      </w:r>
      <w:r>
        <w:rPr>
          <w:rFonts w:ascii="仿宋" w:eastAsia="仿宋" w:hAnsi="仿宋"/>
          <w:sz w:val="32"/>
          <w:szCs w:val="32"/>
        </w:rPr>
        <w:t>　　一、加大各项费用控制力度，充分发挥财务的核算与监督职能</w:t>
      </w:r>
      <w:r>
        <w:rPr>
          <w:rFonts w:ascii="仿宋" w:eastAsia="仿宋" w:hAnsi="仿宋"/>
          <w:sz w:val="32"/>
          <w:szCs w:val="32"/>
        </w:rPr>
        <w:br/>
      </w:r>
      <w:r>
        <w:rPr>
          <w:rFonts w:ascii="仿宋" w:eastAsia="仿宋" w:hAnsi="仿宋"/>
          <w:sz w:val="32"/>
          <w:szCs w:val="32"/>
        </w:rPr>
        <w:t>　　今年是精益管理年、效益满意年、科技创新年，我们将继续加强各项费用的控制，行使财务监督职能，审核控制好各项开支，在财务核算工作中尽心尽职，认真处理审核每一笔业务；</w:t>
      </w:r>
      <w:r>
        <w:rPr>
          <w:rFonts w:ascii="仿宋" w:eastAsia="仿宋" w:hAnsi="仿宋"/>
          <w:sz w:val="32"/>
          <w:szCs w:val="32"/>
        </w:rPr>
        <w:br/>
      </w:r>
      <w:r>
        <w:rPr>
          <w:rFonts w:ascii="仿宋" w:eastAsia="仿宋" w:hAnsi="仿宋"/>
          <w:sz w:val="32"/>
          <w:szCs w:val="32"/>
        </w:rPr>
        <w:t>　　二、搞好财务分析，为领导提供有效的参考依据</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8"/>
          <w:type w:val="nextPage"/>
          <w:pgSz w:w="11906" w:h="16838"/>
          <w:pgMar w:top="2098" w:right="1304" w:bottom="1928" w:left="1588" w:header="851" w:footer="992" w:gutter="0"/>
          <w:pgNumType w:start="25"/>
          <w:cols w:space="720"/>
          <w:titlePg w:val="0"/>
          <w:docGrid w:type="lines" w:linePitch="312"/>
        </w:sectPr>
      </w:pPr>
      <w:r>
        <w:rPr>
          <w:rFonts w:ascii="仿宋" w:eastAsia="仿宋" w:hAnsi="仿宋"/>
          <w:sz w:val="32"/>
          <w:szCs w:val="32"/>
        </w:rPr>
        <w:t>　　我知道合理高效的财务分析思路与方法，是企业管理和决策水平提高的重要途径，并将使我们的工作事半功倍，在企业成本分析上向沈科学习、向车间的老师傅学习、向书本学习，为企业的生产经营销售，做好保本点与规模效益、销售定价分析等等，量化分析具体的财务数据，并结合企业总体战略，为企业决策和管理提供有力的财务信息支持；</w:t>
      </w:r>
      <w:r>
        <w:rPr>
          <w:rFonts w:ascii="仿宋" w:eastAsia="仿宋" w:hAnsi="仿宋"/>
          <w:sz w:val="32"/>
          <w:szCs w:val="32"/>
        </w:rPr>
        <w:br/>
      </w:r>
      <w:r>
        <w:rPr>
          <w:rFonts w:ascii="仿宋" w:eastAsia="仿宋" w:hAnsi="仿宋"/>
          <w:sz w:val="32"/>
          <w:szCs w:val="32"/>
        </w:rPr>
        <w:t>　　三、加强应收款催收管理力度，控制好库存材料与产品，提高资金的运行质量，合理控制资金的使用</w:t>
      </w:r>
      <w:r>
        <w:rPr>
          <w:rFonts w:ascii="仿宋" w:eastAsia="仿宋" w:hAnsi="仿宋"/>
          <w:sz w:val="32"/>
          <w:szCs w:val="32"/>
        </w:rPr>
        <w:br/>
      </w:r>
      <w:r>
        <w:rPr>
          <w:rFonts w:ascii="仿宋" w:eastAsia="仿宋" w:hAnsi="仿宋"/>
          <w:sz w:val="32"/>
          <w:szCs w:val="32"/>
        </w:rPr>
        <w:t>　　公司发展至今，生产资金的筹集，一直是个头痛的问题，大家都知道资金就跟人体的血液一样重要，我们公司的主要特点是物资采购量大、生产批量大、销售批量大，筹集资金是财务的一个主要职能，良好的银企关系，是企业融资的一根纽带，目前我们只能在应收款管理与库存管理上进行控制，压缩库存，合理生产，控制资金的流向，使库存原辅材料在保证生产的同时控制到最底线，在资金尤为紧张的情况下，财务部将从采购材料与产成品这一块有效地跟踪好资金的运作；</w:t>
      </w:r>
      <w:r>
        <w:rPr>
          <w:rFonts w:ascii="仿宋" w:eastAsia="仿宋" w:hAnsi="仿宋"/>
          <w:sz w:val="32"/>
          <w:szCs w:val="32"/>
        </w:rPr>
        <w:br/>
      </w:r>
      <w:r>
        <w:rPr>
          <w:rFonts w:ascii="仿宋" w:eastAsia="仿宋" w:hAnsi="仿宋"/>
          <w:sz w:val="32"/>
          <w:szCs w:val="32"/>
        </w:rPr>
        <w:t>　　四、继续做好各部门工资奖金的核算工作</w:t>
      </w:r>
      <w:r>
        <w:rPr>
          <w:rFonts w:ascii="仿宋" w:eastAsia="仿宋" w:hAnsi="仿宋"/>
          <w:sz w:val="32"/>
          <w:szCs w:val="32"/>
        </w:rPr>
        <w:br/>
      </w:r>
      <w:r>
        <w:rPr>
          <w:rFonts w:ascii="仿宋" w:eastAsia="仿宋" w:hAnsi="仿宋"/>
          <w:sz w:val="32"/>
          <w:szCs w:val="32"/>
        </w:rPr>
        <w:t>　　今年公司对各部门都签订了责任合同，我财务部将继续严谨细致而认真地按照责任合同严格审核结算工资，并组织资金确保工资的发放；</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9"/>
          <w:type w:val="nextPage"/>
          <w:pgSz w:w="11906" w:h="16838"/>
          <w:pgMar w:top="2098" w:right="1304" w:bottom="1928" w:left="1588" w:header="851" w:footer="992" w:gutter="0"/>
          <w:pgNumType w:start="26"/>
          <w:cols w:space="720"/>
          <w:titlePg w:val="0"/>
          <w:docGrid w:type="lines" w:linePitch="312"/>
        </w:sectPr>
      </w:pPr>
      <w:r>
        <w:rPr>
          <w:rFonts w:ascii="仿宋" w:eastAsia="仿宋" w:hAnsi="仿宋"/>
          <w:sz w:val="32"/>
          <w:szCs w:val="32"/>
        </w:rPr>
        <w:t>　　以上工作是我财务部下半年的主要工作，还有与集团搞好过渡衔接、废品的管理、规范财务核算程序等一系列工作都是我财务的一些本职工作，“查找不足赶先进，立足根本争先进”，这不是句空话，号角之声响起我们就要付诸与行动，利用团队精神集思广益，财务条线所有人员重点思考如何在管理上创新，如何在实施成本控制上做文章！总之，今后的工作中，还是年初责任领导会议上的那句话：我将不断地总结与反省，不断地鞭策自己并充实能量，提高自身素质与业务水平，以适应时代和企业的发展，与各位共同进步，与公司共同成长。</w:t>
      </w:r>
      <w:r>
        <w:rPr>
          <w:rFonts w:ascii="仿宋" w:eastAsia="仿宋" w:hAnsi="仿宋"/>
          <w:sz w:val="32"/>
          <w:szCs w:val="32"/>
        </w:rPr>
        <w:br/>
      </w:r>
      <w:r>
        <w:rPr>
          <w:rFonts w:ascii="仿宋" w:eastAsia="仿宋" w:hAnsi="仿宋"/>
          <w:sz w:val="32"/>
          <w:szCs w:val="32"/>
        </w:rPr>
        <w:t xml:space="preserve">    2024财务的工作计划 篇10 </w:t>
      </w:r>
      <w:r>
        <w:rPr>
          <w:rFonts w:ascii="仿宋" w:eastAsia="仿宋" w:hAnsi="仿宋"/>
          <w:sz w:val="32"/>
          <w:szCs w:val="32"/>
        </w:rPr>
        <w:br/>
      </w:r>
      <w:r>
        <w:rPr>
          <w:rFonts w:ascii="仿宋" w:eastAsia="仿宋" w:hAnsi="仿宋"/>
          <w:sz w:val="32"/>
          <w:szCs w:val="32"/>
        </w:rPr>
        <w:t>　　为了完成公司新的一年总体经营目标和任务。财务科全体人员要端正态度，进取发挥主观能动性，时刻坚持以公司大局为重，不折不扣的完成公司安排的各项工作任务。现制定工作计划如下。</w:t>
      </w:r>
      <w:r>
        <w:rPr>
          <w:rFonts w:ascii="仿宋" w:eastAsia="仿宋" w:hAnsi="仿宋"/>
          <w:sz w:val="32"/>
          <w:szCs w:val="32"/>
        </w:rPr>
        <w:br/>
      </w:r>
      <w:r>
        <w:rPr>
          <w:rFonts w:ascii="仿宋" w:eastAsia="仿宋" w:hAnsi="仿宋"/>
          <w:sz w:val="32"/>
          <w:szCs w:val="32"/>
        </w:rPr>
        <w:t>　　一、顾全大局，服从领导</w:t>
      </w:r>
      <w:r>
        <w:rPr>
          <w:rFonts w:ascii="仿宋" w:eastAsia="仿宋" w:hAnsi="仿宋"/>
          <w:sz w:val="32"/>
          <w:szCs w:val="32"/>
        </w:rPr>
        <w:br/>
      </w:r>
      <w:r>
        <w:rPr>
          <w:rFonts w:ascii="仿宋" w:eastAsia="仿宋" w:hAnsi="仿宋"/>
          <w:sz w:val="32"/>
          <w:szCs w:val="32"/>
        </w:rPr>
        <w:t>　　按财务预算科学合理安排调度资金，充分发挥资金利用效率。平时要进取供给全面、准确的经济分析和提议，为公司领导决策当好参谋，加强与税务部门各项工作的联系和协调，经过合理避税为公司增加效益。</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0"/>
          <w:type w:val="nextPage"/>
          <w:pgSz w:w="11906" w:h="16838"/>
          <w:pgMar w:top="2098" w:right="1304" w:bottom="1928" w:left="1588" w:header="851" w:footer="992" w:gutter="0"/>
          <w:pgNumType w:start="27"/>
          <w:cols w:space="720"/>
          <w:titlePg w:val="0"/>
          <w:docGrid w:type="lines" w:linePitch="312"/>
        </w:sectPr>
      </w:pPr>
      <w:r>
        <w:rPr>
          <w:rFonts w:ascii="仿宋" w:eastAsia="仿宋" w:hAnsi="仿宋"/>
          <w:sz w:val="32"/>
          <w:szCs w:val="32"/>
        </w:rPr>
        <w:t>　　搞好电费清收核算，合理调度资金完成年度预算。近年来电费回收程序逐步规范，高耗能企业市场回暖，电费回收成绩显著，给企业现金流量带来进取有利影响，同时也给财务流动资金管理提出了更高要求。今年，我们应适应新形势，进一步加强流动资金分析和管理，为公司谋求利益。搞好固定资产管理。凡是资产都应当为企业带来效益。我们应加强闲置资产、报废资产处置工作，努力提高资产利润率。</w:t>
      </w:r>
      <w:r>
        <w:rPr>
          <w:rFonts w:ascii="仿宋" w:eastAsia="仿宋" w:hAnsi="仿宋"/>
          <w:sz w:val="32"/>
          <w:szCs w:val="32"/>
        </w:rPr>
        <w:br/>
      </w:r>
      <w:r>
        <w:rPr>
          <w:rFonts w:ascii="仿宋" w:eastAsia="仿宋" w:hAnsi="仿宋"/>
          <w:sz w:val="32"/>
          <w:szCs w:val="32"/>
        </w:rPr>
        <w:t>　　二、加强管理，挖潜增效</w:t>
      </w:r>
      <w:r>
        <w:rPr>
          <w:rFonts w:ascii="仿宋" w:eastAsia="仿宋" w:hAnsi="仿宋"/>
          <w:sz w:val="32"/>
          <w:szCs w:val="32"/>
        </w:rPr>
        <w:br/>
      </w:r>
      <w:r>
        <w:rPr>
          <w:rFonts w:ascii="仿宋" w:eastAsia="仿宋" w:hAnsi="仿宋"/>
          <w:sz w:val="32"/>
          <w:szCs w:val="32"/>
        </w:rPr>
        <w:t>　　管理是生产力，是企业正常运行的保证，管理是提高企业核心竞争力的关键环节，建立创新的机制，必须靠管理来保证，管理对企业来说是永恒的。为此，财务科将加强内部管理列入工作重点，即进一步加强财务管理，降低财务费用，控制生产成本，实行全面预算管理，合理安排，压缩不必要的或不急需的开支，做到全年生产、开支有预算，有计划，使企业资金得到有效合理的发挥效益。同时对于机关科室和各站所的费用，实行科学预算，包干使用，并纳入年底对各单位的考核，有效控制各项费用的不合理开支。</w:t>
      </w:r>
      <w:r>
        <w:rPr>
          <w:rFonts w:ascii="仿宋" w:eastAsia="仿宋" w:hAnsi="仿宋"/>
          <w:sz w:val="32"/>
          <w:szCs w:val="32"/>
        </w:rPr>
        <w:br/>
      </w:r>
      <w:r>
        <w:rPr>
          <w:rFonts w:ascii="仿宋" w:eastAsia="仿宋" w:hAnsi="仿宋"/>
          <w:sz w:val="32"/>
          <w:szCs w:val="32"/>
        </w:rPr>
        <w:t>　　三、明确职责，从严要求</w:t>
      </w:r>
      <w:r>
        <w:rPr>
          <w:rFonts w:ascii="仿宋" w:eastAsia="仿宋" w:hAnsi="仿宋"/>
          <w:sz w:val="32"/>
          <w:szCs w:val="32"/>
        </w:rPr>
        <w:br/>
      </w:r>
      <w:r>
        <w:rPr>
          <w:rFonts w:ascii="仿宋" w:eastAsia="仿宋" w:hAnsi="仿宋"/>
          <w:sz w:val="32"/>
          <w:szCs w:val="32"/>
        </w:rPr>
        <w:t>　　财务科作为公司的一个对外窗口科室，我们将认真落实__公司供电服务“十项承诺”，提高服务水平，让“优质、方便、规范、真诚”的服务方针在财务科得到充分体现，做到内让公司全体干群称心，外让社会各相关人员及部门满意。财务科倡导“会计为生产经营一线服务、上一流程为下一流程服务、全员为客户服务，每个岗位相互服务”的意识，切实抓好财务行风建设。</w:t>
      </w:r>
      <w:r>
        <w:rPr>
          <w:rFonts w:ascii="仿宋" w:eastAsia="仿宋" w:hAnsi="仿宋"/>
          <w:sz w:val="32"/>
          <w:szCs w:val="32"/>
        </w:rPr>
        <w:br/>
      </w:r>
      <w:r>
        <w:rPr>
          <w:rFonts w:ascii="仿宋" w:eastAsia="仿宋" w:hAnsi="仿宋"/>
          <w:sz w:val="32"/>
          <w:szCs w:val="32"/>
        </w:rPr>
        <w:t>　　四、稳定财务队伍，继续加强会计从业人员业务培训</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1"/>
          <w:type w:val="nextPage"/>
          <w:pgSz w:w="11906" w:h="16838"/>
          <w:pgMar w:top="2098" w:right="1304" w:bottom="1928" w:left="1588" w:header="851" w:footer="992" w:gutter="0"/>
          <w:pgNumType w:start="28"/>
          <w:cols w:space="720"/>
          <w:titlePg w:val="0"/>
          <w:docGrid w:type="lines" w:linePitch="312"/>
        </w:sectPr>
      </w:pPr>
      <w:r>
        <w:rPr>
          <w:rFonts w:ascii="仿宋" w:eastAsia="仿宋" w:hAnsi="仿宋"/>
          <w:sz w:val="32"/>
          <w:szCs w:val="32"/>
        </w:rPr>
        <w:t>　　稳定增强财务队伍。对现有财务从业人员进行业务考核，同时选拔引纳相对优秀、有会计基础的人员加入财务队伍，实行优胜劣汰，增强公司财务队伍的实力，为全公司的经营稳定打牢基础。加强理论培训，增强财务的宏观经济管理意识。使财务人员从仅仅应付日常业务的工作状态得到改变，充分认识财务工作的连续性、复杂性，培养超前意识。</w:t>
      </w:r>
      <w:r>
        <w:rPr>
          <w:rFonts w:ascii="仿宋" w:eastAsia="仿宋" w:hAnsi="仿宋"/>
          <w:sz w:val="32"/>
          <w:szCs w:val="32"/>
        </w:rPr>
        <w:br/>
      </w:r>
      <w:r>
        <w:rPr>
          <w:rFonts w:ascii="仿宋" w:eastAsia="仿宋" w:hAnsi="仿宋"/>
          <w:sz w:val="32"/>
          <w:szCs w:val="32"/>
        </w:rPr>
        <w:t>　　加强企业经营财务分析培训。以推行全面预算管理为目标，培养会计从业人员企业经营管理的事前预测、事中分析和站所基础财务分析工作。加强会计实务培训。注重工作效率，以推行财务会计电算化核算为目标，全面提高财务人员素质。</w:t>
      </w:r>
      <w:r>
        <w:rPr>
          <w:rFonts w:ascii="仿宋" w:eastAsia="仿宋" w:hAnsi="仿宋"/>
          <w:sz w:val="32"/>
          <w:szCs w:val="32"/>
        </w:rPr>
        <w:br/>
      </w:r>
      <w:r>
        <w:rPr>
          <w:rFonts w:ascii="仿宋" w:eastAsia="仿宋" w:hAnsi="仿宋"/>
          <w:sz w:val="32"/>
          <w:szCs w:val="32"/>
        </w:rPr>
        <w:t>　　总之，在今后的财务工作中，我们财务科的奋斗目标是：在省市公司财务部门和公司领导的大力关心领导下，在各相关部门和科室的进取配合支持下，逐渐培养出一支以规范化流程、精细化核算、数据化考核为基础的科学管理型财务队伍;在今后的经营管理中，紧紧围绕公司“四型一流”发展规划，时刻坚持科学性预测、过程化控制、准确性核算的工作方法和态度，为全面完成新一年度的财务预算目标任务而努力奋斗。</w:t>
      </w:r>
      <w:r>
        <w:rPr>
          <w:rFonts w:ascii="仿宋" w:eastAsia="仿宋" w:hAnsi="仿宋"/>
          <w:sz w:val="32"/>
          <w:szCs w:val="32"/>
        </w:rPr>
        <w:br/>
      </w:r>
      <w:r>
        <w:rPr>
          <w:rFonts w:ascii="仿宋" w:eastAsia="仿宋" w:hAnsi="仿宋"/>
          <w:sz w:val="32"/>
          <w:szCs w:val="32"/>
        </w:rPr>
        <w:t xml:space="preserve">    2024财务的工作计划 篇11 </w:t>
      </w:r>
      <w:r>
        <w:rPr>
          <w:rFonts w:ascii="仿宋" w:eastAsia="仿宋" w:hAnsi="仿宋"/>
          <w:sz w:val="32"/>
          <w:szCs w:val="32"/>
        </w:rPr>
        <w:br/>
      </w:r>
      <w:r>
        <w:rPr>
          <w:rFonts w:ascii="仿宋" w:eastAsia="仿宋" w:hAnsi="仿宋"/>
          <w:sz w:val="32"/>
          <w:szCs w:val="32"/>
        </w:rPr>
        <w:t>　　本工作计划主要分以下几个部分;1、财务核算 2、财务管理与监督 3、组织架构与岗位职责 4、财务培训计划 5、工作重点和难点 6、20__年主要经济指标预测。各部分分别叙述如下：</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2"/>
          <w:type w:val="nextPage"/>
          <w:pgSz w:w="11906" w:h="16838"/>
          <w:pgMar w:top="2098" w:right="1304" w:bottom="1928" w:left="1588" w:header="851" w:footer="992" w:gutter="0"/>
          <w:pgNumType w:start="29"/>
          <w:cols w:space="720"/>
          <w:titlePg w:val="0"/>
          <w:docGrid w:type="lines" w:linePitch="312"/>
        </w:sectPr>
      </w:pPr>
      <w:r>
        <w:rPr>
          <w:rFonts w:ascii="仿宋" w:eastAsia="仿宋" w:hAnsi="仿宋"/>
          <w:sz w:val="32"/>
          <w:szCs w:val="32"/>
        </w:rPr>
        <w:t>　　一、 财务核算工作</w:t>
      </w:r>
      <w:r>
        <w:rPr>
          <w:rFonts w:ascii="仿宋" w:eastAsia="仿宋" w:hAnsi="仿宋"/>
          <w:sz w:val="32"/>
          <w:szCs w:val="32"/>
        </w:rPr>
        <w:br/>
      </w:r>
      <w:r>
        <w:rPr>
          <w:rFonts w:ascii="仿宋" w:eastAsia="仿宋" w:hAnsi="仿宋"/>
          <w:sz w:val="32"/>
          <w:szCs w:val="32"/>
        </w:rPr>
        <w:t>　　1、 会计电算化。</w:t>
      </w:r>
      <w:r>
        <w:rPr>
          <w:rFonts w:ascii="仿宋" w:eastAsia="仿宋" w:hAnsi="仿宋"/>
          <w:sz w:val="32"/>
          <w:szCs w:val="32"/>
        </w:rPr>
        <w:br/>
      </w:r>
      <w:r>
        <w:rPr>
          <w:rFonts w:ascii="仿宋" w:eastAsia="仿宋" w:hAnsi="仿宋"/>
          <w:sz w:val="32"/>
          <w:szCs w:val="32"/>
        </w:rPr>
        <w:t>　　会计电算化是搞好我司财务工作的必要前提之一。为了保证会计信息的快速准确，靠传统的手工来记帐、汇总、分析数据，满足不了公司的发展需求。财务部门既是一个职能管理部门、同时更是一个信息部门，要求随时为公司的决策提供准确的参考信息或决策依据。在20__年年初我司财务部已经着手会计电算化的工作，各方面的基础工作均已具备，但由于合作单位浪潮国强软件公司的不合作，使此项工作进程耽搁较久。</w:t>
      </w:r>
      <w:r>
        <w:rPr>
          <w:rFonts w:ascii="仿宋" w:eastAsia="仿宋" w:hAnsi="仿宋"/>
          <w:sz w:val="32"/>
          <w:szCs w:val="32"/>
        </w:rPr>
        <w:br/>
      </w:r>
      <w:r>
        <w:rPr>
          <w:rFonts w:ascii="仿宋" w:eastAsia="仿宋" w:hAnsi="仿宋"/>
          <w:sz w:val="32"/>
          <w:szCs w:val="32"/>
        </w:rPr>
        <w:t>　　针对浪潮国强不合作现状，我司计划重新寻找合作软件商，初步确定为金蝶或用友软件。目前正在洽谈和比价之中，预计20__年11月可以确定软件商和软件版本，从20__年12月总公司财务部着手财务软件的切换工作，20__年1月开始在部分分(子)公司推广，在20__年6月份之前，所有下属公司实现会计电算化。</w:t>
      </w:r>
      <w:r>
        <w:rPr>
          <w:rFonts w:ascii="仿宋" w:eastAsia="仿宋" w:hAnsi="仿宋"/>
          <w:sz w:val="32"/>
          <w:szCs w:val="32"/>
        </w:rPr>
        <w:br/>
      </w:r>
      <w:r>
        <w:rPr>
          <w:rFonts w:ascii="仿宋" w:eastAsia="仿宋" w:hAnsi="仿宋"/>
          <w:sz w:val="32"/>
          <w:szCs w:val="32"/>
        </w:rPr>
        <w:t>　　2、 会计报表体系</w:t>
      </w:r>
      <w:r>
        <w:rPr>
          <w:rFonts w:ascii="仿宋" w:eastAsia="仿宋" w:hAnsi="仿宋"/>
          <w:sz w:val="32"/>
          <w:szCs w:val="32"/>
        </w:rPr>
        <w:br/>
      </w:r>
      <w:r>
        <w:rPr>
          <w:rFonts w:ascii="仿宋" w:eastAsia="仿宋" w:hAnsi="仿宋"/>
          <w:sz w:val="32"/>
          <w:szCs w:val="32"/>
        </w:rPr>
        <w:t>　　我司目前的会计报表体系主要`包括(总公司和分公司一致)：</w:t>
      </w:r>
      <w:r>
        <w:rPr>
          <w:rFonts w:ascii="仿宋" w:eastAsia="仿宋" w:hAnsi="仿宋"/>
          <w:sz w:val="32"/>
          <w:szCs w:val="32"/>
        </w:rPr>
        <w:br/>
      </w:r>
      <w:r>
        <w:rPr>
          <w:rFonts w:ascii="仿宋" w:eastAsia="仿宋" w:hAnsi="仿宋"/>
          <w:sz w:val="32"/>
          <w:szCs w:val="32"/>
        </w:rPr>
        <w:t>　　日报：资金日报表、应收帐款日报表、在途资金日报表</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3"/>
          <w:type w:val="nextPage"/>
          <w:pgSz w:w="11906" w:h="16838"/>
          <w:pgMar w:top="2098" w:right="1304" w:bottom="1928" w:left="1588" w:header="851" w:footer="992" w:gutter="0"/>
          <w:pgNumType w:start="30"/>
          <w:cols w:space="720"/>
          <w:titlePg w:val="0"/>
          <w:docGrid w:type="lines" w:linePitch="312"/>
        </w:sectPr>
      </w:pPr>
      <w:r>
        <w:rPr>
          <w:rFonts w:ascii="仿宋" w:eastAsia="仿宋" w:hAnsi="仿宋"/>
          <w:sz w:val="32"/>
          <w:szCs w:val="32"/>
        </w:rPr>
        <w:t>　　月报：资产负债表、损益表、费用预算表、实际费用汇总表、往</w:t>
      </w:r>
      <w:r>
        <w:rPr>
          <w:rFonts w:ascii="仿宋" w:eastAsia="仿宋" w:hAnsi="仿宋"/>
          <w:sz w:val="32"/>
          <w:szCs w:val="32"/>
        </w:rPr>
        <w:br/>
      </w:r>
      <w:r>
        <w:rPr>
          <w:rFonts w:ascii="仿宋" w:eastAsia="仿宋" w:hAnsi="仿宋"/>
          <w:sz w:val="32"/>
          <w:szCs w:val="32"/>
        </w:rPr>
        <w:t>　　来明细表</w:t>
      </w:r>
      <w:r>
        <w:rPr>
          <w:rFonts w:ascii="仿宋" w:eastAsia="仿宋" w:hAnsi="仿宋"/>
          <w:sz w:val="32"/>
          <w:szCs w:val="32"/>
        </w:rPr>
        <w:br/>
      </w:r>
      <w:r>
        <w:rPr>
          <w:rFonts w:ascii="仿宋" w:eastAsia="仿宋" w:hAnsi="仿宋"/>
          <w:sz w:val="32"/>
          <w:szCs w:val="32"/>
        </w:rPr>
        <w:t>　　年报：资产负债表、损益表、现金流量表、费用预算表、实际费</w:t>
      </w:r>
      <w:r>
        <w:rPr>
          <w:rFonts w:ascii="仿宋" w:eastAsia="仿宋" w:hAnsi="仿宋"/>
          <w:sz w:val="32"/>
          <w:szCs w:val="32"/>
        </w:rPr>
        <w:br/>
      </w:r>
      <w:r>
        <w:rPr>
          <w:rFonts w:ascii="仿宋" w:eastAsia="仿宋" w:hAnsi="仿宋"/>
          <w:sz w:val="32"/>
          <w:szCs w:val="32"/>
        </w:rPr>
        <w:t>　　用汇总表、 往来明细表</w:t>
      </w:r>
      <w:r>
        <w:rPr>
          <w:rFonts w:ascii="仿宋" w:eastAsia="仿宋" w:hAnsi="仿宋"/>
          <w:sz w:val="32"/>
          <w:szCs w:val="32"/>
        </w:rPr>
        <w:br/>
      </w:r>
      <w:r>
        <w:rPr>
          <w:rFonts w:ascii="仿宋" w:eastAsia="仿宋" w:hAnsi="仿宋"/>
          <w:sz w:val="32"/>
          <w:szCs w:val="32"/>
        </w:rPr>
        <w:t>　　初步计划是在20__年增加一个报表，即商品销售利润明细表，该表要求各下属公司对不同商品的销售收入、销售成本、销售费用、销售利润等要素的计算分析，按月上报。总公司财务部需要同样进行此项工作，然后按月将所有下属公司及总公司的销售利润明细表合并调整，从而对我司所有销售商品的销售利润状况有一个准确的了解。此项工作量非常大，在下属公司实现电算化后，可以交好的完成。</w:t>
      </w:r>
      <w:r>
        <w:rPr>
          <w:rFonts w:ascii="仿宋" w:eastAsia="仿宋" w:hAnsi="仿宋"/>
          <w:sz w:val="32"/>
          <w:szCs w:val="32"/>
        </w:rPr>
        <w:br/>
      </w:r>
      <w:r>
        <w:rPr>
          <w:rFonts w:ascii="仿宋" w:eastAsia="仿宋" w:hAnsi="仿宋"/>
          <w:sz w:val="32"/>
          <w:szCs w:val="32"/>
        </w:rPr>
        <w:t>　　第二个计划是在20__年的财务人员考核中增加一个项目，即会计报表数据准确性的考核。并以此作为衡量其工作质量的一个重要指标。对工作质量较差者实行淘汰，比如末位淘汰制，以促进财务工作质量的提高。</w:t>
      </w:r>
      <w:r>
        <w:rPr>
          <w:rFonts w:ascii="仿宋" w:eastAsia="仿宋" w:hAnsi="仿宋"/>
          <w:sz w:val="32"/>
          <w:szCs w:val="32"/>
        </w:rPr>
        <w:br/>
      </w:r>
      <w:r>
        <w:rPr>
          <w:rFonts w:ascii="仿宋" w:eastAsia="仿宋" w:hAnsi="仿宋"/>
          <w:sz w:val="32"/>
          <w:szCs w:val="32"/>
        </w:rPr>
        <w:t>　　3、 下属公司财务信息监控</w:t>
      </w:r>
      <w:r>
        <w:rPr>
          <w:rFonts w:ascii="仿宋" w:eastAsia="仿宋" w:hAnsi="仿宋"/>
          <w:sz w:val="32"/>
          <w:szCs w:val="32"/>
        </w:rPr>
        <w:br/>
      </w:r>
      <w:r>
        <w:rPr>
          <w:rFonts w:ascii="仿宋" w:eastAsia="仿宋" w:hAnsi="仿宋"/>
          <w:sz w:val="32"/>
          <w:szCs w:val="32"/>
        </w:rPr>
        <w:t>　　下属公司均在深圳以外的地区，总公司对下属公司财务状况需要及时准确的</w:t>
      </w:r>
      <w:r>
        <w:rPr>
          <w:rFonts w:ascii="仿宋" w:eastAsia="仿宋" w:hAnsi="仿宋"/>
          <w:sz w:val="32"/>
          <w:szCs w:val="32"/>
        </w:rPr>
        <w:br/>
      </w:r>
      <w:r>
        <w:rPr>
          <w:rFonts w:ascii="仿宋" w:eastAsia="仿宋" w:hAnsi="仿宋"/>
          <w:sz w:val="32"/>
          <w:szCs w:val="32"/>
        </w:rPr>
        <w:t xml:space="preserve">    2024财务的工作计划 篇12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4"/>
          <w:type w:val="nextPage"/>
          <w:pgSz w:w="11906" w:h="16838"/>
          <w:pgMar w:top="2098" w:right="1304" w:bottom="1928" w:left="1588" w:header="851" w:footer="992" w:gutter="0"/>
          <w:pgNumType w:start="31"/>
          <w:cols w:space="720"/>
          <w:titlePg w:val="0"/>
          <w:docGrid w:type="lines" w:linePitch="312"/>
        </w:sectPr>
      </w:pPr>
      <w:r>
        <w:rPr>
          <w:rFonts w:ascii="仿宋" w:eastAsia="仿宋" w:hAnsi="仿宋"/>
          <w:sz w:val="32"/>
          <w:szCs w:val="32"/>
        </w:rPr>
        <w:t>　　一、20__年度主要工作回顾</w:t>
      </w:r>
      <w:r>
        <w:rPr>
          <w:rFonts w:ascii="仿宋" w:eastAsia="仿宋" w:hAnsi="仿宋"/>
          <w:sz w:val="32"/>
          <w:szCs w:val="32"/>
        </w:rPr>
        <w:br/>
      </w:r>
      <w:r>
        <w:rPr>
          <w:rFonts w:ascii="仿宋" w:eastAsia="仿宋" w:hAnsi="仿宋"/>
          <w:sz w:val="32"/>
          <w:szCs w:val="32"/>
        </w:rPr>
        <w:t>　　1、资金科学运行工作： 资金科学运行工作是财务科最的一项工作。为：“轻、重、缓、急”的原则，科学安排资金，保障医疗活动日常运行，保障每月人员经费的按时发放；有约付款，对药品、卫生材料等应付款推迟2-3个月付款，一医院支付，另一方空间期内银行理财产品特性，理财产品多为医院获取银行利息，为医院的收益；当月要支付的，与其友好协商，以银行一年期借贷率的利息贴付医院，从而使医院又的收益。</w:t>
      </w:r>
      <w:r>
        <w:rPr>
          <w:rFonts w:ascii="仿宋" w:eastAsia="仿宋" w:hAnsi="仿宋"/>
          <w:sz w:val="32"/>
          <w:szCs w:val="32"/>
        </w:rPr>
        <w:br/>
      </w:r>
      <w:r>
        <w:rPr>
          <w:rFonts w:ascii="仿宋" w:eastAsia="仿宋" w:hAnsi="仿宋"/>
          <w:sz w:val="32"/>
          <w:szCs w:val="32"/>
        </w:rPr>
        <w:t>　　2、预算管理工作更趋于科学化： 市财政局编制度文件精神和医院总体工作，分别采用5种预算编制方法编制医院年度收支预算和每月预算。预算编制更趋于科学化、化，在整个医院经济运行中是在控制支出费用中了的作用。总收支预算符合率预期的工作。</w:t>
      </w:r>
      <w:r>
        <w:rPr>
          <w:rFonts w:ascii="仿宋" w:eastAsia="仿宋" w:hAnsi="仿宋"/>
          <w:sz w:val="32"/>
          <w:szCs w:val="32"/>
        </w:rPr>
        <w:br/>
      </w:r>
      <w:r>
        <w:rPr>
          <w:rFonts w:ascii="仿宋" w:eastAsia="仿宋" w:hAnsi="仿宋"/>
          <w:sz w:val="32"/>
          <w:szCs w:val="32"/>
        </w:rPr>
        <w:t>　　3、起草综合责任工作： 医院综合责任方案实施细则自实施已有3个年头，很有必要作的。院务委员会决定对医院综合责任制实施细则修改。财务科院务委员会的要求，对开始的《医院综合实施方案细则》了工作，该项工作已起草完毕，待医院院务委员会后付诸实施。</w:t>
      </w:r>
      <w:r>
        <w:rPr>
          <w:rFonts w:ascii="仿宋" w:eastAsia="仿宋" w:hAnsi="仿宋"/>
          <w:sz w:val="32"/>
          <w:szCs w:val="32"/>
        </w:rPr>
        <w:br/>
      </w:r>
      <w:r>
        <w:rPr>
          <w:rFonts w:ascii="仿宋" w:eastAsia="仿宋" w:hAnsi="仿宋"/>
          <w:sz w:val="32"/>
          <w:szCs w:val="32"/>
        </w:rPr>
        <w:t>　　4、按三甲医院标准撰写财务报告：</w:t>
      </w:r>
    </w:p>
    <w:p w:rsidR="00B65ABA" w:rsidRPr="00184D29" w:rsidP="00A34832" w14:textId="77777777">
      <w:pPr>
        <w:spacing w:line="360" w:lineRule="auto"/>
        <w:jc w:val="left"/>
        <w:rPr>
          <w:rFonts w:ascii="仿宋" w:eastAsia="仿宋" w:hAnsi="仿宋"/>
          <w:sz w:val="32"/>
          <w:szCs w:val="32"/>
        </w:rPr>
        <w:sectPr w:rsidSect="00761177">
          <w:footerReference w:type="default" r:id="rId35"/>
          <w:type w:val="nextPage"/>
          <w:pgSz w:w="11906" w:h="16838"/>
          <w:pgMar w:top="2098" w:right="1304" w:bottom="1928" w:left="1588" w:header="851" w:footer="992" w:gutter="0"/>
          <w:pgNumType w:start="32"/>
          <w:cols w:space="720"/>
          <w:titlePg w:val="0"/>
          <w:docGrid w:type="lines" w:linePitch="312"/>
        </w:sectPr>
      </w:pPr>
      <w:r>
        <w:rPr>
          <w:rFonts w:ascii="仿宋" w:eastAsia="仿宋" w:hAnsi="仿宋"/>
          <w:sz w:val="32"/>
          <w:szCs w:val="32"/>
        </w:rPr>
        <w:t xml:space="preserve"> 浙江省医院评审标准要求，撰写每季的财务与预算情况分析报告，增减原因的查找原因并分析，并的措施与建议供参考。依据变动因素支出科目还了专题分析报告。如医院管理费用、百元卫材消耗专题分析报告。整改意见供决策依据。所撰写的财务与预算分析报告符合省医院评审标准要求。</w:t>
      </w:r>
      <w:r>
        <w:rPr>
          <w:rFonts w:ascii="仿宋" w:eastAsia="仿宋" w:hAnsi="仿宋"/>
          <w:sz w:val="32"/>
          <w:szCs w:val="32"/>
        </w:rPr>
        <w:br/>
      </w:r>
      <w:r>
        <w:rPr>
          <w:rFonts w:ascii="仿宋" w:eastAsia="仿宋" w:hAnsi="仿宋"/>
          <w:sz w:val="32"/>
          <w:szCs w:val="32"/>
        </w:rPr>
        <w:t>　　5、依据财政法规会计核算工作： 《会计法》、《医院财务制度》、《医院会计制度》等法律法规和医院财务管理制度，会计核算与会计监督工作，按主管规定的要求全年会计核算工作任务。财务科考核每季度考核结果看，使用会计科目率符合规定要求。</w:t>
      </w:r>
      <w:r>
        <w:rPr>
          <w:rFonts w:ascii="仿宋" w:eastAsia="仿宋" w:hAnsi="仿宋"/>
          <w:sz w:val="32"/>
          <w:szCs w:val="32"/>
        </w:rPr>
        <w:br/>
      </w:r>
      <w:r>
        <w:rPr>
          <w:rFonts w:ascii="仿宋" w:eastAsia="仿宋" w:hAnsi="仿宋"/>
          <w:sz w:val="32"/>
          <w:szCs w:val="32"/>
        </w:rPr>
        <w:t>　　6、依据资金结算法规资金出纳工作： 依据《现金管理暂行条例》、《银行结算制度》和医院财务管理制度，地全年所有货币资金收付出纳工作，财务科考核季度考核结果看，所办理资金收付手续的符合规定的要求。</w:t>
      </w:r>
      <w:r>
        <w:rPr>
          <w:rFonts w:ascii="仿宋" w:eastAsia="仿宋" w:hAnsi="仿宋"/>
          <w:sz w:val="32"/>
          <w:szCs w:val="32"/>
        </w:rPr>
        <w:br/>
      </w:r>
      <w:r>
        <w:rPr>
          <w:rFonts w:ascii="仿宋" w:eastAsia="仿宋" w:hAnsi="仿宋"/>
          <w:sz w:val="32"/>
          <w:szCs w:val="32"/>
        </w:rPr>
        <w:t>　　7、全年绩效工资核算和成本效益分析工作： 依据医院分配方案全年全员绩效工资核算任务。内控要求，计算资料翔实，计算无误，符合管理要求。每季度撰写《成本效益分析》报告，从中找出管理中的之处，成本支出的建议；编制核算科室同比收支结余对比分析报告供院周会上通报，使核算科室心里有数，为核算科室增收节支工作了翔实的信息。</w:t>
      </w:r>
      <w:r>
        <w:rPr>
          <w:rFonts w:ascii="仿宋" w:eastAsia="仿宋" w:hAnsi="仿宋"/>
          <w:sz w:val="32"/>
          <w:szCs w:val="32"/>
        </w:rPr>
        <w:br/>
      </w:r>
      <w:r>
        <w:rPr>
          <w:rFonts w:ascii="仿宋" w:eastAsia="仿宋" w:hAnsi="仿宋"/>
          <w:sz w:val="32"/>
          <w:szCs w:val="32"/>
        </w:rPr>
        <w:t>　　8、医院与婺城区妇保院技术协作经济核算工作：</w:t>
      </w:r>
    </w:p>
    <w:p w:rsidR="00B65ABA" w:rsidRPr="00184D29" w:rsidP="00A34832" w14:textId="77777777">
      <w:pPr>
        <w:spacing w:line="360" w:lineRule="auto"/>
        <w:jc w:val="left"/>
        <w:rPr>
          <w:rFonts w:ascii="仿宋" w:eastAsia="仿宋" w:hAnsi="仿宋"/>
          <w:sz w:val="32"/>
          <w:szCs w:val="32"/>
        </w:rPr>
        <w:sectPr w:rsidSect="00761177">
          <w:footerReference w:type="default" r:id="rId36"/>
          <w:type w:val="nextPage"/>
          <w:pgSz w:w="11906" w:h="16838"/>
          <w:pgMar w:top="2098" w:right="1304" w:bottom="1928" w:left="1588" w:header="851" w:footer="992" w:gutter="0"/>
          <w:pgNumType w:start="33"/>
          <w:cols w:space="720"/>
          <w:titlePg w:val="0"/>
          <w:docGrid w:type="lines" w:linePitch="312"/>
        </w:sectPr>
      </w:pPr>
      <w:r>
        <w:rPr>
          <w:rFonts w:ascii="仿宋" w:eastAsia="仿宋" w:hAnsi="仿宋"/>
          <w:sz w:val="32"/>
          <w:szCs w:val="32"/>
        </w:rPr>
        <w:t xml:space="preserve"> 自去年6月份起医院与妇保院技术协作工作。搞好医院与妇保院的核算工作，财务科设置收支台帐，核算双方协作资金运作情况。此项工作虽规模不大，但核算资料牵涉到方面，财务科细仔地好联的收支资料工作，每月的核算工作。医院与妇保协作的直接与间接的社会效益和经济效益。预测本结算年度内医院将会100余万的纯利润，它将医院更多收支结余的增长点。</w:t>
      </w:r>
      <w:r>
        <w:rPr>
          <w:rFonts w:ascii="仿宋" w:eastAsia="仿宋" w:hAnsi="仿宋"/>
          <w:sz w:val="32"/>
          <w:szCs w:val="32"/>
        </w:rPr>
        <w:br/>
      </w:r>
      <w:r>
        <w:rPr>
          <w:rFonts w:ascii="仿宋" w:eastAsia="仿宋" w:hAnsi="仿宋"/>
          <w:sz w:val="32"/>
          <w:szCs w:val="32"/>
        </w:rPr>
        <w:t>　　9、财务人员培训工作综合素质： 本年度在院的下，财务科参加省卫生厅举办的《医院管理培训班》两次；全体财务人员参加了市财政局举办的《财务人员教育培训班》一次；财务科本级举办了《内部控制管理》、《财务人员职业道德教育》两期学习班，培训的学习，财务人员素质，了财务人员的职业道德，医院的内控制度的。</w:t>
      </w:r>
      <w:r>
        <w:rPr>
          <w:rFonts w:ascii="仿宋" w:eastAsia="仿宋" w:hAnsi="仿宋"/>
          <w:sz w:val="32"/>
          <w:szCs w:val="32"/>
        </w:rPr>
        <w:br/>
      </w:r>
      <w:r>
        <w:rPr>
          <w:rFonts w:ascii="仿宋" w:eastAsia="仿宋" w:hAnsi="仿宋"/>
          <w:sz w:val="32"/>
          <w:szCs w:val="32"/>
        </w:rPr>
        <w:t>　　10、撰写论文： 本年度财务科医院财务管理内控制度的，善于总结管理经验，撰写了《医疗机构全成本核算中的问题与对策》、《医院预算的方法与体会》、《绩效评价法律法规建设的思考》等3篇论文在省级财会、经济管理杂志上发表。总结撰写论文，一写作理论；一了会计核算、会计内控专业，并逐一善于总结。</w:t>
      </w:r>
      <w:r>
        <w:rPr>
          <w:rFonts w:ascii="仿宋" w:eastAsia="仿宋" w:hAnsi="仿宋"/>
          <w:sz w:val="32"/>
          <w:szCs w:val="32"/>
        </w:rPr>
        <w:br/>
      </w:r>
      <w:r>
        <w:rPr>
          <w:rFonts w:ascii="仿宋" w:eastAsia="仿宋" w:hAnsi="仿宋"/>
          <w:sz w:val="32"/>
          <w:szCs w:val="32"/>
        </w:rPr>
        <w:t>　　11、内部考核工作：</w:t>
      </w:r>
    </w:p>
    <w:p w:rsidR="00B65ABA" w:rsidRPr="00184D29" w:rsidP="00A34832" w14:textId="77777777">
      <w:pPr>
        <w:spacing w:line="360" w:lineRule="auto"/>
        <w:jc w:val="left"/>
        <w:rPr>
          <w:rFonts w:ascii="仿宋" w:eastAsia="仿宋" w:hAnsi="仿宋"/>
          <w:sz w:val="32"/>
          <w:szCs w:val="32"/>
        </w:rPr>
        <w:sectPr w:rsidSect="00761177">
          <w:footerReference w:type="default" r:id="rId37"/>
          <w:type w:val="nextPage"/>
          <w:pgSz w:w="11906" w:h="16838"/>
          <w:pgMar w:top="2098" w:right="1304" w:bottom="1928" w:left="1588" w:header="851" w:footer="992" w:gutter="0"/>
          <w:pgNumType w:start="34"/>
          <w:cols w:space="720"/>
          <w:titlePg w:val="0"/>
          <w:docGrid w:type="lines" w:linePitch="312"/>
        </w:sectPr>
      </w:pPr>
      <w:r>
        <w:rPr>
          <w:rFonts w:ascii="仿宋" w:eastAsia="仿宋" w:hAnsi="仿宋"/>
          <w:sz w:val="32"/>
          <w:szCs w:val="32"/>
        </w:rPr>
        <w:t xml:space="preserve"> 依据医院财务管理制度和考核职责，财务科考核每季度不对属下各岗位职责考核。从考核结果看，各岗位人员责任性更强、岗位职责更到位，医院财务管理制度的，财务内控管理工作又上了新台阶。</w:t>
      </w:r>
      <w:r>
        <w:rPr>
          <w:rFonts w:ascii="仿宋" w:eastAsia="仿宋" w:hAnsi="仿宋"/>
          <w:sz w:val="32"/>
          <w:szCs w:val="32"/>
        </w:rPr>
        <w:br/>
      </w:r>
      <w:r>
        <w:rPr>
          <w:rFonts w:ascii="仿宋" w:eastAsia="仿宋" w:hAnsi="仿宋"/>
          <w:sz w:val="32"/>
          <w:szCs w:val="32"/>
        </w:rPr>
        <w:t>　　12、临时交办工作任务：</w:t>
      </w:r>
      <w:r>
        <w:rPr>
          <w:rFonts w:ascii="仿宋" w:eastAsia="仿宋" w:hAnsi="仿宋"/>
          <w:sz w:val="32"/>
          <w:szCs w:val="32"/>
        </w:rPr>
        <w:br/>
      </w:r>
      <w:r>
        <w:rPr>
          <w:rFonts w:ascii="仿宋" w:eastAsia="仿宋" w:hAnsi="仿宋"/>
          <w:sz w:val="32"/>
          <w:szCs w:val="32"/>
        </w:rPr>
        <w:t>　　（1）申报成立婺</w:t>
      </w:r>
      <w:r>
        <w:rPr>
          <w:rFonts w:ascii="仿宋" w:eastAsia="仿宋" w:hAnsi="仿宋"/>
          <w:sz w:val="32"/>
          <w:szCs w:val="32"/>
        </w:rPr>
        <w:br/>
      </w:r>
      <w:r>
        <w:rPr>
          <w:rFonts w:ascii="仿宋" w:eastAsia="仿宋" w:hAnsi="仿宋"/>
          <w:sz w:val="32"/>
          <w:szCs w:val="32"/>
        </w:rPr>
        <w:t>　　城区医院和婺城区综合病房楼项目资金。从农历年初五起，在施院长带领下，早上班迟下班，每天工作加班加点，与基建科同志一起协助院长到市、婺城区职能申报婺城区医院的；婺城区综合病房大楼项目资金，共资金700万元。</w:t>
      </w:r>
      <w:r>
        <w:rPr>
          <w:rFonts w:ascii="仿宋" w:eastAsia="仿宋" w:hAnsi="仿宋"/>
          <w:sz w:val="32"/>
          <w:szCs w:val="32"/>
        </w:rPr>
        <w:br/>
      </w:r>
      <w:r>
        <w:rPr>
          <w:rFonts w:ascii="仿宋" w:eastAsia="仿宋" w:hAnsi="仿宋"/>
          <w:sz w:val="32"/>
          <w:szCs w:val="32"/>
        </w:rPr>
        <w:t>　　（2）受院长委托向中级法院申诉工作。原住icu病人廖寿芬医疗费纠纷案，婺城区法院。</w:t>
      </w:r>
      <w:r>
        <w:rPr>
          <w:rFonts w:ascii="仿宋" w:eastAsia="仿宋" w:hAnsi="仿宋"/>
          <w:sz w:val="32"/>
          <w:szCs w:val="32"/>
        </w:rPr>
        <w:br/>
      </w:r>
      <w:r>
        <w:rPr>
          <w:rFonts w:ascii="仿宋" w:eastAsia="仿宋" w:hAnsi="仿宋"/>
          <w:sz w:val="32"/>
          <w:szCs w:val="32"/>
        </w:rPr>
        <w:t>　　二、计划安排</w:t>
      </w:r>
      <w:r>
        <w:rPr>
          <w:rFonts w:ascii="仿宋" w:eastAsia="仿宋" w:hAnsi="仿宋"/>
          <w:sz w:val="32"/>
          <w:szCs w:val="32"/>
        </w:rPr>
        <w:br/>
      </w:r>
      <w:r>
        <w:rPr>
          <w:rFonts w:ascii="仿宋" w:eastAsia="仿宋" w:hAnsi="仿宋"/>
          <w:sz w:val="32"/>
          <w:szCs w:val="32"/>
        </w:rPr>
        <w:t>　　1、财务科本级内部考核工作有待：</w:t>
      </w:r>
      <w:r>
        <w:rPr>
          <w:rFonts w:ascii="仿宋" w:eastAsia="仿宋" w:hAnsi="仿宋"/>
          <w:sz w:val="32"/>
          <w:szCs w:val="32"/>
        </w:rPr>
        <w:br/>
      </w:r>
      <w:r>
        <w:rPr>
          <w:rFonts w:ascii="仿宋" w:eastAsia="仿宋" w:hAnsi="仿宋"/>
          <w:sz w:val="32"/>
          <w:szCs w:val="32"/>
        </w:rPr>
        <w:t>　　内部考核工作一年比一年，所考核的内容、涉及面小。拟在新的一年里财务科本及考核内容方法，使考核工作又上台阶。</w:t>
      </w:r>
      <w:r>
        <w:rPr>
          <w:rFonts w:ascii="仿宋" w:eastAsia="仿宋" w:hAnsi="仿宋"/>
          <w:sz w:val="32"/>
          <w:szCs w:val="32"/>
        </w:rPr>
        <w:br/>
      </w:r>
      <w:r>
        <w:rPr>
          <w:rFonts w:ascii="仿宋" w:eastAsia="仿宋" w:hAnsi="仿宋"/>
          <w:sz w:val="32"/>
          <w:szCs w:val="32"/>
        </w:rPr>
        <w:t>　　2、食堂财务内控工作有待解决：</w:t>
      </w:r>
      <w:r>
        <w:rPr>
          <w:rFonts w:ascii="仿宋" w:eastAsia="仿宋" w:hAnsi="仿宋"/>
          <w:sz w:val="32"/>
          <w:szCs w:val="32"/>
        </w:rPr>
        <w:br/>
      </w:r>
      <w:r>
        <w:rPr>
          <w:rFonts w:ascii="仿宋" w:eastAsia="仿宋" w:hAnsi="仿宋"/>
          <w:sz w:val="32"/>
          <w:szCs w:val="32"/>
        </w:rPr>
        <w:t>　　食堂财务属财务科管理，从管理上规范了管理模式，符合省厅规范管理的要求。但对食堂库存物资盘点考核工作做得还；职工每月职工工作餐补贴输入工作现在还归属食堂财务人员担任，不符合内控管理的要求。在新的一年里加度这两的工作。</w:t>
      </w:r>
      <w:r>
        <w:rPr>
          <w:rFonts w:ascii="仿宋" w:eastAsia="仿宋" w:hAnsi="仿宋"/>
          <w:sz w:val="32"/>
          <w:szCs w:val="32"/>
        </w:rPr>
        <w:br/>
      </w:r>
      <w:r>
        <w:rPr>
          <w:rFonts w:ascii="仿宋" w:eastAsia="仿宋" w:hAnsi="仿宋"/>
          <w:sz w:val="32"/>
          <w:szCs w:val="32"/>
        </w:rPr>
        <w:t>　　3、财务科人才梯队建设薄弱：</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8"/>
          <w:type w:val="nextPage"/>
          <w:pgSz w:w="11906" w:h="16838"/>
          <w:pgMar w:top="2098" w:right="1304" w:bottom="1928" w:left="1588" w:header="851" w:footer="992" w:gutter="0"/>
          <w:pgNumType w:start="35"/>
          <w:cols w:space="720"/>
          <w:titlePg w:val="0"/>
          <w:docGrid w:type="lines" w:linePitch="312"/>
        </w:sectPr>
      </w:pPr>
      <w:r>
        <w:rPr>
          <w:rFonts w:ascii="仿宋" w:eastAsia="仿宋" w:hAnsi="仿宋"/>
          <w:sz w:val="32"/>
          <w:szCs w:val="32"/>
        </w:rPr>
        <w:t>　　就财务主要骨干现状而言，已将面临青黄不接的，如不加紧招进财会本科毕业生培养，过若干年后将严重会计核算、会计监督等一系列财务管理工作。使会计核算、会计监督等一系列财务管理工作，有序、稳步的培养财务人员已是迫在眉睫了。拟在新的一年里招进浙江财院或浙商大财会本科毕业生2名，抓紧财务人员梯队培养。</w:t>
      </w:r>
      <w:r>
        <w:rPr>
          <w:rFonts w:ascii="仿宋" w:eastAsia="仿宋" w:hAnsi="仿宋"/>
          <w:sz w:val="32"/>
          <w:szCs w:val="32"/>
        </w:rPr>
        <w:br/>
      </w:r>
      <w:r>
        <w:rPr>
          <w:rFonts w:ascii="仿宋" w:eastAsia="仿宋" w:hAnsi="仿宋"/>
          <w:sz w:val="32"/>
          <w:szCs w:val="32"/>
        </w:rPr>
        <w:t xml:space="preserve">    2024财务的工作计划 篇13 </w:t>
      </w:r>
      <w:r>
        <w:rPr>
          <w:rFonts w:ascii="仿宋" w:eastAsia="仿宋" w:hAnsi="仿宋"/>
          <w:sz w:val="32"/>
          <w:szCs w:val="32"/>
        </w:rPr>
        <w:br/>
      </w:r>
      <w:r>
        <w:rPr>
          <w:rFonts w:ascii="仿宋" w:eastAsia="仿宋" w:hAnsi="仿宋"/>
          <w:sz w:val="32"/>
          <w:szCs w:val="32"/>
        </w:rPr>
        <w:t>　　为全面搞好20__年全面预算管理与财务管理工作，我们计划重点抓好以下几个方面的工作：</w:t>
      </w:r>
      <w:r>
        <w:rPr>
          <w:rFonts w:ascii="仿宋" w:eastAsia="仿宋" w:hAnsi="仿宋"/>
          <w:sz w:val="32"/>
          <w:szCs w:val="32"/>
        </w:rPr>
        <w:br/>
      </w:r>
      <w:r>
        <w:rPr>
          <w:rFonts w:ascii="仿宋" w:eastAsia="仿宋" w:hAnsi="仿宋"/>
          <w:sz w:val="32"/>
          <w:szCs w:val="32"/>
        </w:rPr>
        <w:t>　　(一)根据上级企业下达的预算指导意见，进一步搞好预算管理工作。预算管理作为财务管理中的重要一环，与全面做好财务工作息息相关。在明年的工作当中，要进一步加强对科室、站所的费用预算指导与预算管理，认真做好预算的分析、分解与落实工作，使全面预算管理真正成为全员预算管理，让预算真正发挥其应有的作用。</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9"/>
          <w:type w:val="nextPage"/>
          <w:pgSz w:w="11906" w:h="16838"/>
          <w:pgMar w:top="2098" w:right="1304" w:bottom="1928" w:left="1588" w:header="851" w:footer="992" w:gutter="0"/>
          <w:pgNumType w:start="36"/>
          <w:cols w:space="720"/>
          <w:titlePg w:val="0"/>
          <w:docGrid w:type="lines" w:linePitch="312"/>
        </w:sectPr>
      </w:pPr>
      <w:r>
        <w:rPr>
          <w:rFonts w:ascii="仿宋" w:eastAsia="仿宋" w:hAnsi="仿宋"/>
          <w:sz w:val="32"/>
          <w:szCs w:val="32"/>
        </w:rPr>
        <w:t>　　(二)结合iso9000质量认证，当好领导的参谋，确保完成上级局(企业)下达的各项指标。今年，企业已走上了良性发展的快车道，卷烟销售与烟叶经营质量不断提高，企业资产得到进一步净化与整合。结合市局(企业)贯彻9000质量认证体系，本着“严、深、细、实”的原则，全面强化两烟责任制的制定与落实，在千辛万苦抓增收的基础上，千方百计研究节支，力争完成各项任务指标。同时，认真研究搞好多种经营工作，围绕盘活资产，对现有闲置的网点和烟站进行对外租赁;认真清理往来帐户，大力回收货款，减少资金占用，提高企业资产负债结构，降低企业资产负债率。根据上级企业物资采购的要求，进一步健全物资比价采购制度。</w:t>
      </w:r>
      <w:r>
        <w:rPr>
          <w:rFonts w:ascii="仿宋" w:eastAsia="仿宋" w:hAnsi="仿宋"/>
          <w:sz w:val="32"/>
          <w:szCs w:val="32"/>
        </w:rPr>
        <w:br/>
      </w:r>
      <w:r>
        <w:rPr>
          <w:rFonts w:ascii="仿宋" w:eastAsia="仿宋" w:hAnsi="仿宋"/>
          <w:sz w:val="32"/>
          <w:szCs w:val="32"/>
        </w:rPr>
        <w:t>　　(三)继续开展会计从业人员的培训活动，进一步搞好烟站的基础工作，提高管理水平。企业越发展进步，财务管理的作用就越突出。所着企业的不断发展壮大，对财务管理的要求也越来越高。为了适应这一要求，就必须继续开展会计从业人员的培训，提高会计从业人员的水平。在提高会计人员水平的基础上，进一步加强检查督促与指导，搞好会计的基础工作，为更好的参与企业的经营管理工作打下坚实的基础。</w:t>
      </w:r>
      <w:r>
        <w:rPr>
          <w:rFonts w:ascii="仿宋" w:eastAsia="仿宋" w:hAnsi="仿宋"/>
          <w:sz w:val="32"/>
          <w:szCs w:val="32"/>
        </w:rPr>
        <w:br/>
      </w:r>
      <w:r>
        <w:rPr>
          <w:rFonts w:ascii="仿宋" w:eastAsia="仿宋" w:hAnsi="仿宋"/>
          <w:sz w:val="32"/>
          <w:szCs w:val="32"/>
        </w:rPr>
        <w:t>　　总之，今年财务科的工作在各位领导的支持与帮助下，在各科室和基层站所的配合下，按照党委的部署和安排，认真组织落实，取得了较好的成绩。但是，来年的任务更重，压力更大，我们财务科全体成员将变压力为动力，积极进取，开拓创新，充分发挥财务管理在企业管理中的核心作用，为企业的发展壮大做出新的更大的贡献。</w:t>
      </w:r>
      <w:r>
        <w:rPr>
          <w:rFonts w:ascii="仿宋" w:eastAsia="仿宋" w:hAnsi="仿宋"/>
          <w:sz w:val="32"/>
          <w:szCs w:val="32"/>
        </w:rPr>
        <w:br/>
      </w:r>
      <w:r>
        <w:rPr>
          <w:rFonts w:ascii="仿宋" w:eastAsia="仿宋" w:hAnsi="仿宋"/>
          <w:sz w:val="32"/>
          <w:szCs w:val="32"/>
        </w:rPr>
        <w:t xml:space="preserve">    2024财务的工作计划 篇14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0"/>
          <w:type w:val="nextPage"/>
          <w:pgSz w:w="11906" w:h="16838"/>
          <w:pgMar w:top="2098" w:right="1304" w:bottom="1928" w:left="1588" w:header="851" w:footer="992" w:gutter="0"/>
          <w:pgNumType w:start="37"/>
          <w:cols w:space="720"/>
          <w:titlePg w:val="0"/>
          <w:docGrid w:type="lines" w:linePitch="312"/>
        </w:sectPr>
      </w:pPr>
      <w:r>
        <w:rPr>
          <w:rFonts w:ascii="仿宋" w:eastAsia="仿宋" w:hAnsi="仿宋"/>
          <w:sz w:val="32"/>
          <w:szCs w:val="32"/>
        </w:rPr>
        <w:t>　　20__年是公司发展中的关键一年，集团公司成立后，一切都以崭新的面貌呈现。站在新的起点，财务部将一如既往地围绕公司的总体经营思路和发展规划,认真贯彻执行公司财务预算，以加强财务核算、提高会计素质为主要工作内容，以精细化核算、数量化考核为工作方法，以利润最大化为目标，以资产经营责任为主线，全面推行制度化、标准化、程序化、信息化的财务管理模式，加强成本核算，实行全员、全过程的财务管理策略，从严管理,积极为公司领导经营决策当好参谋，为完成公司经营目标作出应有的努力。现就目前情况，提出以下初步构想：</w:t>
      </w:r>
      <w:r>
        <w:rPr>
          <w:rFonts w:ascii="仿宋" w:eastAsia="仿宋" w:hAnsi="仿宋"/>
          <w:sz w:val="32"/>
          <w:szCs w:val="32"/>
        </w:rPr>
        <w:br/>
      </w:r>
      <w:r>
        <w:rPr>
          <w:rFonts w:ascii="仿宋" w:eastAsia="仿宋" w:hAnsi="仿宋"/>
          <w:sz w:val="32"/>
          <w:szCs w:val="32"/>
        </w:rPr>
        <w:t>　　一、加强财务知识学习，在新的一年里</w:t>
      </w:r>
      <w:r>
        <w:rPr>
          <w:rFonts w:ascii="仿宋" w:eastAsia="仿宋" w:hAnsi="仿宋"/>
          <w:sz w:val="32"/>
          <w:szCs w:val="32"/>
        </w:rPr>
        <w:br/>
      </w:r>
      <w:r>
        <w:rPr>
          <w:rFonts w:ascii="仿宋" w:eastAsia="仿宋" w:hAnsi="仿宋"/>
          <w:sz w:val="32"/>
          <w:szCs w:val="32"/>
        </w:rPr>
        <w:t>　　我要继续加强财务知识学习教育，了解财物新准则体系框架，掌握和领会新准则内容，要点、和精髓。全面按新准则的规范要求，熟练地运用新准则等，进行帐务处理和财务相关报表、表格的编制。并及时向领导汇报学习情况。</w:t>
      </w:r>
      <w:r>
        <w:rPr>
          <w:rFonts w:ascii="仿宋" w:eastAsia="仿宋" w:hAnsi="仿宋"/>
          <w:sz w:val="32"/>
          <w:szCs w:val="32"/>
        </w:rPr>
        <w:br/>
      </w:r>
      <w:r>
        <w:rPr>
          <w:rFonts w:ascii="仿宋" w:eastAsia="仿宋" w:hAnsi="仿宋"/>
          <w:sz w:val="32"/>
          <w:szCs w:val="32"/>
        </w:rPr>
        <w:t>　　二、加强规范现金管理，做好日常核算</w:t>
      </w:r>
      <w:r>
        <w:rPr>
          <w:rFonts w:ascii="仿宋" w:eastAsia="仿宋" w:hAnsi="仿宋"/>
          <w:sz w:val="32"/>
          <w:szCs w:val="32"/>
        </w:rPr>
        <w:br/>
      </w:r>
      <w:r>
        <w:rPr>
          <w:rFonts w:ascii="仿宋" w:eastAsia="仿宋" w:hAnsi="仿宋"/>
          <w:sz w:val="32"/>
          <w:szCs w:val="32"/>
        </w:rPr>
        <w:t>　　1、我将根据新的制度与准则结合实际情况，进行业务核算，做好财务工作。</w:t>
      </w:r>
      <w:r>
        <w:rPr>
          <w:rFonts w:ascii="仿宋" w:eastAsia="仿宋" w:hAnsi="仿宋"/>
          <w:sz w:val="32"/>
          <w:szCs w:val="32"/>
        </w:rPr>
        <w:br/>
      </w:r>
      <w:r>
        <w:rPr>
          <w:rFonts w:ascii="仿宋" w:eastAsia="仿宋" w:hAnsi="仿宋"/>
          <w:sz w:val="32"/>
          <w:szCs w:val="32"/>
        </w:rPr>
        <w:t>　　2、我在做好本职工作的同时，要积极处理好与其他部门同事的协调关系。</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pPr>
      <w:r>
        <w:rPr>
          <w:rFonts w:ascii="仿宋" w:eastAsia="仿宋" w:hAnsi="仿宋"/>
          <w:sz w:val="32"/>
          <w:szCs w:val="32"/>
        </w:rPr>
        <w:t>　　3、做好正常出纳核算工作。我会按照财务制度，办理现金的收付和银行结算业务，努力开源结流，使有限的经费发挥真正的作用，为公司提供财力上的保证。加强各种费用开支的核算。及时进行记帐，编制出纳日报明细表，汇总表，月初前报交总经理留存，严格支票领用手续，按规定签发现金以票和转帐支票。</w:t>
      </w:r>
      <w:r>
        <w:rPr>
          <w:rFonts w:ascii="仿宋" w:eastAsia="仿宋" w:hAnsi="仿宋"/>
          <w:sz w:val="32"/>
          <w:szCs w:val="32"/>
        </w:rPr>
        <w:br/>
      </w:r>
      <w:r>
        <w:rPr>
          <w:rFonts w:ascii="仿宋" w:eastAsia="仿宋" w:hAnsi="仿宋"/>
          <w:sz w:val="32"/>
          <w:szCs w:val="32"/>
        </w:rPr>
        <w:t>　　4、我会按岗位责任制坚持原则，秉公办事，做出表率。</w:t>
      </w:r>
      <w:r>
        <w:rPr>
          <w:rFonts w:ascii="仿宋" w:eastAsia="仿宋" w:hAnsi="仿宋"/>
          <w:sz w:val="32"/>
          <w:szCs w:val="32"/>
        </w:rPr>
        <w:br/>
      </w:r>
      <w:r>
        <w:rPr>
          <w:rFonts w:ascii="仿宋" w:eastAsia="仿宋" w:hAnsi="仿宋"/>
          <w:sz w:val="32"/>
          <w:szCs w:val="32"/>
        </w:rPr>
        <w:t>　　5、完成领导临时交办的其他工作</w:t>
      </w:r>
      <w:r>
        <w:rPr>
          <w:rFonts w:ascii="仿宋" w:eastAsia="仿宋" w:hAnsi="仿宋"/>
          <w:sz w:val="32"/>
          <w:szCs w:val="32"/>
        </w:rPr>
        <w:br/>
      </w:r>
      <w:r>
        <w:rPr>
          <w:rFonts w:ascii="仿宋" w:eastAsia="仿宋" w:hAnsi="仿宋"/>
          <w:sz w:val="32"/>
          <w:szCs w:val="32"/>
        </w:rPr>
        <w:t>　　三、按照工作措施，使公司财务管理科学化</w:t>
      </w:r>
      <w:r>
        <w:rPr>
          <w:rFonts w:ascii="仿宋" w:eastAsia="仿宋" w:hAnsi="仿宋"/>
          <w:sz w:val="32"/>
          <w:szCs w:val="32"/>
        </w:rPr>
        <w:br/>
      </w:r>
      <w:r>
        <w:rPr>
          <w:rFonts w:ascii="仿宋" w:eastAsia="仿宋" w:hAnsi="仿宋"/>
          <w:sz w:val="32"/>
          <w:szCs w:val="32"/>
        </w:rPr>
        <w:t>　　核算规范化，费用控制全理化，强化监督度，细化工作，切实体现财务管理的作用。使得财务运作趋于更合理化、健康化，更能符合公司发展的步伐。</w:t>
      </w:r>
      <w:r>
        <w:rPr>
          <w:rFonts w:ascii="仿宋" w:eastAsia="仿宋" w:hAnsi="仿宋"/>
          <w:sz w:val="32"/>
          <w:szCs w:val="32"/>
        </w:rPr>
        <w:br/>
      </w:r>
      <w:r>
        <w:rPr>
          <w:rFonts w:ascii="仿宋" w:eastAsia="仿宋" w:hAnsi="仿宋"/>
          <w:sz w:val="32"/>
          <w:szCs w:val="32"/>
        </w:rPr>
        <w:t>　　总之在新的一年里，我会继续加强自身学习，提高自身业务操作能力，充分发挥财务的职能作用，积极完成全年的各项工作计划，以最大限度地报务于公司。为我公司的稳健发展而做出更大的贡献。</w:t>
      </w:r>
      <w:r>
        <w:rPr>
          <w:rFonts w:ascii="仿宋" w:eastAsia="仿宋" w:hAnsi="仿宋"/>
          <w:sz w:val="32"/>
          <w:szCs w:val="32"/>
        </w:rPr>
        <w:br/>
      </w:r>
      <w:r>
        <w:rPr>
          <w:rFonts w:ascii="仿宋" w:eastAsia="仿宋" w:hAnsi="仿宋"/>
          <w:sz w:val="32"/>
          <w:szCs w:val="32"/>
        </w:rPr>
        <w:t xml:space="preserve">    2024财务的工作计划 篇15 </w:t>
      </w:r>
      <w:r>
        <w:rPr>
          <w:rFonts w:ascii="仿宋" w:eastAsia="仿宋" w:hAnsi="仿宋"/>
          <w:sz w:val="32"/>
          <w:szCs w:val="32"/>
        </w:rPr>
        <w:br/>
      </w:r>
      <w:r>
        <w:rPr>
          <w:rFonts w:ascii="仿宋" w:eastAsia="仿宋" w:hAnsi="仿宋"/>
          <w:sz w:val="32"/>
          <w:szCs w:val="32"/>
        </w:rPr>
        <w:t>　　瞬间</w:t>
      </w:r>
      <w:r>
        <w:rPr>
          <w:rFonts w:ascii="仿宋" w:eastAsia="仿宋" w:hAnsi="仿宋"/>
          <w:sz w:val="32"/>
          <w:szCs w:val="32"/>
        </w:rPr>
        <w:t xml:space="preserve"> 年又将，人们又将迎来新的猪年。20__年度医院财务运行情况，预计本年度总收入达</w:t>
      </w:r>
      <w:r>
        <w:rPr>
          <w:rFonts w:ascii="仿宋" w:eastAsia="仿宋" w:hAnsi="仿宋"/>
          <w:sz w:val="32"/>
          <w:szCs w:val="32"/>
        </w:rPr>
        <w:t xml:space="preserve"> 元、总收支结余达</w:t>
      </w:r>
      <w:r>
        <w:rPr>
          <w:rFonts w:ascii="仿宋" w:eastAsia="仿宋" w:hAnsi="仿宋"/>
          <w:sz w:val="32"/>
          <w:szCs w:val="32"/>
        </w:rPr>
        <w:t xml:space="preserve"> 元。从收支结余结果看，医院自从药品政策、医疗价格政策、医保定额结算三大政策，年收支结余</w:t>
      </w:r>
      <w:r w:rsidRPr="00184D29">
        <w:rPr>
          <w:rFonts w:ascii="仿宋" w:eastAsia="仿宋" w:hAnsi="仿宋"/>
          <w:sz w:val="32"/>
          <w:szCs w:val="32"/>
        </w:rPr>
        <w:br/>
      </w:r>
      <w:r w:rsidRPr="00184D29">
        <w:rPr>
          <w:rFonts w:ascii="仿宋" w:eastAsia="仿宋" w:hAnsi="仿宋"/>
          <w:sz w:val="32"/>
          <w:szCs w:val="32"/>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1" w:history="1">
        <w:r>
          <w:rPr>
            <w:rFonts w:ascii="SimSun" w:eastAsia="SimSun" w:hAnsi="SimSun" w:cs="SimSun"/>
            <w:b/>
            <w:bCs/>
            <w:color w:val="0000EE"/>
            <w:kern w:val="0"/>
            <w:sz w:val="30"/>
            <w:szCs w:val="30"/>
            <w:u w:val="single" w:color="0000EE"/>
          </w:rPr>
          <w:t>https://d.book118.com/705032121220011110</w:t>
        </w:r>
      </w:hyperlink>
    </w:p>
    <w:p w:rsidR="00B65ABA" w:rsidRPr="00184D29" w:rsidP="00A34832">
      <w:pPr>
        <w:spacing w:line="360" w:lineRule="auto"/>
        <w:jc w:val="left"/>
        <w:rPr>
          <w:rFonts w:ascii="仿宋" w:eastAsia="仿宋" w:hAnsi="仿宋"/>
          <w:sz w:val="32"/>
          <w:szCs w:val="32"/>
        </w:rPr>
      </w:pPr>
    </w:p>
    <w:sectPr w:rsidSect="00761177">
      <w:footerReference w:type="default" r:id="rId42"/>
      <w:type w:val="nextPage"/>
      <w:pgSz w:w="11906" w:h="16838"/>
      <w:pgMar w:top="2098" w:right="1304" w:bottom="1928" w:left="1588" w:header="851" w:footer="992" w:gutter="0"/>
      <w:pgNumType w:start="38"/>
      <w:cols w:space="720"/>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paraId="0CD6FA0F" w14:textId="45285260">
    <w:pPr>
      <w:pStyle w:val="Footer"/>
      <w:jc w:val="center"/>
    </w:pPr>
    <w:r>
      <w:rPr>
        <w:rFonts w:hint="eastAsia"/>
      </w:rPr>
      <w:t>第</w:t>
    </w:r>
    <w:sdt>
      <w:sdtPr>
        <w:rPr>
          <w:lang w:val="zh-CN"/>
        </w:rPr>
        <w:id w:val="-1590151927"/>
        <w:docPartObj>
          <w:docPartGallery w:val="Page Numbers (Bottom of Page)"/>
          <w:docPartUnique/>
        </w:docPartObj>
      </w:sdtPr>
      <w:sdtContent>
        <w:r>
          <w:fldChar w:fldCharType="begin"/>
        </w:r>
        <w:r>
          <w:instrText>PAGE   \* MERGEFORMAT</w:instrText>
        </w:r>
        <w:r>
          <w:fldChar w:fldCharType="separate"/>
        </w:r>
        <w:r>
          <w:rPr>
            <w:lang w:val="zh-CN"/>
          </w:rPr>
          <w:t>1</w:t>
        </w:r>
        <w:r>
          <w:fldChar w:fldCharType="end"/>
        </w:r>
        <w:r>
          <w:rPr>
            <w:rFonts w:hint="eastAsia"/>
          </w:rPr>
          <w:t>页</w:t>
        </w:r>
      </w:sdtContent>
    </w:sdt>
  </w:p>
  <w:p w:rsidR="004659BE" w:rsidRPr="001C7184" w:rsidP="001C7184" w14:paraId="19D20788" w14:textId="283B7A7E">
    <w:pPr>
      <w:pStyle w:val="Footer"/>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820657716"/>
        <w:docPartObj>
          <w:docPartGallery w:val="Page Numbers (Bottom of Page)"/>
          <w:docPartUnique/>
        </w:docPartObj>
      </w:sdtPr>
      <w:sdtContent>
        <w:r>
          <w:fldChar w:fldCharType="begin"/>
        </w:r>
        <w:r>
          <w:instrText>PAGE   \* MERGEFORMAT</w:instrText>
        </w:r>
        <w:r>
          <w:fldChar w:fldCharType="separate"/>
        </w:r>
        <w:r>
          <w:rPr>
            <w:lang w:val="zh-CN"/>
          </w:rPr>
          <w:t>2</w:t>
        </w:r>
        <w:r>
          <w:fldChar w:fldCharType="end"/>
        </w:r>
        <w:r>
          <w:rPr>
            <w:rFonts w:hint="eastAsia"/>
          </w:rPr>
          <w:t>页</w:t>
        </w:r>
      </w:sdtContent>
    </w:sdt>
  </w:p>
  <w:p w:rsidR="004659BE" w:rsidRPr="001C7184" w:rsidP="001C7184" w14:textId="283B7A7E">
    <w:pPr>
      <w:pStyle w:val="Footer"/>
      <w:rPr>
        <w:rFonts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436671934"/>
        <w:docPartObj>
          <w:docPartGallery w:val="Page Numbers (Bottom of Page)"/>
          <w:docPartUnique/>
        </w:docPartObj>
      </w:sdtPr>
      <w:sdtContent>
        <w:r>
          <w:fldChar w:fldCharType="begin"/>
        </w:r>
        <w:r>
          <w:instrText>PAGE   \* MERGEFORMAT</w:instrText>
        </w:r>
        <w:r>
          <w:fldChar w:fldCharType="separate"/>
        </w:r>
        <w:r>
          <w:rPr>
            <w:lang w:val="zh-CN"/>
          </w:rPr>
          <w:t>4</w:t>
        </w:r>
        <w:r>
          <w:fldChar w:fldCharType="end"/>
        </w:r>
        <w:r>
          <w:rPr>
            <w:rFonts w:hint="eastAsia"/>
          </w:rPr>
          <w:t>页</w:t>
        </w:r>
      </w:sdtContent>
    </w:sdt>
  </w:p>
  <w:p w:rsidR="004659BE" w:rsidRPr="001C7184" w:rsidP="001C7184" w14:textId="283B7A7E">
    <w:pPr>
      <w:pStyle w:val="Footer"/>
      <w:rPr>
        <w:rFonts w:hint="eastAsia"/>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33682707"/>
        <w:docPartObj>
          <w:docPartGallery w:val="Page Numbers (Bottom of Page)"/>
          <w:docPartUnique/>
        </w:docPartObj>
      </w:sdtPr>
      <w:sdtContent>
        <w:r>
          <w:fldChar w:fldCharType="begin"/>
        </w:r>
        <w:r>
          <w:instrText>PAGE   \* MERGEFORMAT</w:instrText>
        </w:r>
        <w:r>
          <w:fldChar w:fldCharType="separate"/>
        </w:r>
        <w:r>
          <w:rPr>
            <w:lang w:val="zh-CN"/>
          </w:rPr>
          <w:t>4</w:t>
        </w:r>
        <w:r>
          <w:fldChar w:fldCharType="end"/>
        </w:r>
        <w:r>
          <w:rPr>
            <w:rFonts w:hint="eastAsia"/>
          </w:rPr>
          <w:t>页</w:t>
        </w:r>
      </w:sdtContent>
    </w:sdt>
  </w:p>
  <w:p w:rsidR="004659BE" w:rsidRPr="001C7184" w:rsidP="001C7184" w14:textId="283B7A7E">
    <w:pPr>
      <w:pStyle w:val="Footer"/>
      <w:rPr>
        <w:rFonts w:hint="eastAsia"/>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562112460"/>
        <w:docPartObj>
          <w:docPartGallery w:val="Page Numbers (Bottom of Page)"/>
          <w:docPartUnique/>
        </w:docPartObj>
      </w:sdtPr>
      <w:sdtContent>
        <w:r>
          <w:fldChar w:fldCharType="begin"/>
        </w:r>
        <w:r>
          <w:instrText>PAGE   \* MERGEFORMAT</w:instrText>
        </w:r>
        <w:r>
          <w:fldChar w:fldCharType="separate"/>
        </w:r>
        <w:r>
          <w:rPr>
            <w:lang w:val="zh-CN"/>
          </w:rPr>
          <w:t>6</w:t>
        </w:r>
        <w:r>
          <w:fldChar w:fldCharType="end"/>
        </w:r>
        <w:r>
          <w:rPr>
            <w:rFonts w:hint="eastAsia"/>
          </w:rPr>
          <w:t>页</w:t>
        </w:r>
      </w:sdtContent>
    </w:sdt>
  </w:p>
  <w:p w:rsidR="004659BE" w:rsidRPr="001C7184" w:rsidP="001C7184" w14:textId="283B7A7E">
    <w:pPr>
      <w:pStyle w:val="Footer"/>
      <w:rPr>
        <w:rFonts w:hint="eastAsia"/>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110353356"/>
        <w:docPartObj>
          <w:docPartGallery w:val="Page Numbers (Bottom of Page)"/>
          <w:docPartUnique/>
        </w:docPartObj>
      </w:sdtPr>
      <w:sdtContent>
        <w:r>
          <w:fldChar w:fldCharType="begin"/>
        </w:r>
        <w:r>
          <w:instrText>PAGE   \* MERGEFORMAT</w:instrText>
        </w:r>
        <w:r>
          <w:fldChar w:fldCharType="separate"/>
        </w:r>
        <w:r>
          <w:rPr>
            <w:lang w:val="zh-CN"/>
          </w:rPr>
          <w:t>6</w:t>
        </w:r>
        <w:r>
          <w:fldChar w:fldCharType="end"/>
        </w:r>
        <w:r>
          <w:rPr>
            <w:rFonts w:hint="eastAsia"/>
          </w:rPr>
          <w:t>页</w:t>
        </w:r>
      </w:sdtContent>
    </w:sdt>
  </w:p>
  <w:p w:rsidR="004659BE" w:rsidRPr="001C7184" w:rsidP="001C7184" w14:textId="283B7A7E">
    <w:pPr>
      <w:pStyle w:val="Footer"/>
      <w:rPr>
        <w:rFonts w:hint="eastAsia"/>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61900550"/>
        <w:docPartObj>
          <w:docPartGallery w:val="Page Numbers (Bottom of Page)"/>
          <w:docPartUnique/>
        </w:docPartObj>
      </w:sdtPr>
      <w:sdtContent>
        <w:r>
          <w:fldChar w:fldCharType="begin"/>
        </w:r>
        <w:r>
          <w:instrText>PAGE   \* MERGEFORMAT</w:instrText>
        </w:r>
        <w:r>
          <w:fldChar w:fldCharType="separate"/>
        </w:r>
        <w:r>
          <w:rPr>
            <w:lang w:val="zh-CN"/>
          </w:rPr>
          <w:t>8</w:t>
        </w:r>
        <w:r>
          <w:fldChar w:fldCharType="end"/>
        </w:r>
        <w:r>
          <w:rPr>
            <w:rFonts w:hint="eastAsia"/>
          </w:rPr>
          <w:t>页</w:t>
        </w:r>
      </w:sdtContent>
    </w:sdt>
  </w:p>
  <w:p w:rsidR="004659BE" w:rsidRPr="001C7184" w:rsidP="001C7184" w14:textId="283B7A7E">
    <w:pPr>
      <w:pStyle w:val="Footer"/>
      <w:rPr>
        <w:rFonts w:hint="eastAsia"/>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791874556"/>
        <w:docPartObj>
          <w:docPartGallery w:val="Page Numbers (Bottom of Page)"/>
          <w:docPartUnique/>
        </w:docPartObj>
      </w:sdtPr>
      <w:sdtContent>
        <w:r>
          <w:fldChar w:fldCharType="begin"/>
        </w:r>
        <w:r>
          <w:instrText>PAGE   \* MERGEFORMAT</w:instrText>
        </w:r>
        <w:r>
          <w:fldChar w:fldCharType="separate"/>
        </w:r>
        <w:r>
          <w:rPr>
            <w:lang w:val="zh-CN"/>
          </w:rPr>
          <w:t>9</w:t>
        </w:r>
        <w:r>
          <w:fldChar w:fldCharType="end"/>
        </w:r>
        <w:r>
          <w:rPr>
            <w:rFonts w:hint="eastAsia"/>
          </w:rPr>
          <w:t>页</w:t>
        </w:r>
      </w:sdtContent>
    </w:sdt>
  </w:p>
  <w:p w:rsidR="004659BE" w:rsidRPr="001C7184" w:rsidP="001C7184" w14:textId="283B7A7E">
    <w:pPr>
      <w:pStyle w:val="Footer"/>
      <w:rPr>
        <w:rFonts w:hint="eastAsia"/>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984413345"/>
        <w:docPartObj>
          <w:docPartGallery w:val="Page Numbers (Bottom of Page)"/>
          <w:docPartUnique/>
        </w:docPartObj>
      </w:sdtPr>
      <w:sdtContent>
        <w:r>
          <w:fldChar w:fldCharType="begin"/>
        </w:r>
        <w:r>
          <w:instrText>PAGE   \* MERGEFORMAT</w:instrText>
        </w:r>
        <w:r>
          <w:fldChar w:fldCharType="separate"/>
        </w:r>
        <w:r>
          <w:rPr>
            <w:lang w:val="zh-CN"/>
          </w:rPr>
          <w:t>9</w:t>
        </w:r>
        <w:r>
          <w:fldChar w:fldCharType="end"/>
        </w:r>
        <w:r>
          <w:rPr>
            <w:rFonts w:hint="eastAsia"/>
          </w:rPr>
          <w:t>页</w:t>
        </w:r>
      </w:sdtContent>
    </w:sdt>
  </w:p>
  <w:p w:rsidR="004659BE" w:rsidRPr="001C7184" w:rsidP="001C7184" w14:textId="283B7A7E">
    <w:pPr>
      <w:pStyle w:val="Footer"/>
      <w:rPr>
        <w:rFonts w:hint="eastAsia"/>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39503514"/>
        <w:docPartObj>
          <w:docPartGallery w:val="Page Numbers (Bottom of Page)"/>
          <w:docPartUnique/>
        </w:docPartObj>
      </w:sdtPr>
      <w:sdtContent>
        <w:r>
          <w:fldChar w:fldCharType="begin"/>
        </w:r>
        <w:r>
          <w:instrText>PAGE   \* MERGEFORMAT</w:instrText>
        </w:r>
        <w:r>
          <w:fldChar w:fldCharType="separate"/>
        </w:r>
        <w:r>
          <w:rPr>
            <w:lang w:val="zh-CN"/>
          </w:rPr>
          <w:t>11</w:t>
        </w:r>
        <w:r>
          <w:fldChar w:fldCharType="end"/>
        </w:r>
        <w:r>
          <w:rPr>
            <w:rFonts w:hint="eastAsia"/>
          </w:rPr>
          <w:t>页</w:t>
        </w:r>
      </w:sdtContent>
    </w:sdt>
  </w:p>
  <w:p w:rsidR="004659BE" w:rsidRPr="001C7184" w:rsidP="001C7184" w14:textId="283B7A7E">
    <w:pPr>
      <w:pStyle w:val="Footer"/>
      <w:rPr>
        <w:rFonts w:hint="eastAsia"/>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605578449"/>
        <w:docPartObj>
          <w:docPartGallery w:val="Page Numbers (Bottom of Page)"/>
          <w:docPartUnique/>
        </w:docPartObj>
      </w:sdtPr>
      <w:sdtContent>
        <w:r>
          <w:fldChar w:fldCharType="begin"/>
        </w:r>
        <w:r>
          <w:instrText>PAGE   \* MERGEFORMAT</w:instrText>
        </w:r>
        <w:r>
          <w:fldChar w:fldCharType="separate"/>
        </w:r>
        <w:r>
          <w:rPr>
            <w:lang w:val="zh-CN"/>
          </w:rPr>
          <w:t>11</w:t>
        </w:r>
        <w:r>
          <w:fldChar w:fldCharType="end"/>
        </w:r>
        <w:r>
          <w:rPr>
            <w:rFonts w:hint="eastAsia"/>
          </w:rPr>
          <w:t>页</w:t>
        </w:r>
      </w:sdtContent>
    </w:sdt>
  </w:p>
  <w:p w:rsidR="004659BE" w:rsidRPr="001C7184" w:rsidP="001C7184" w14:textId="283B7A7E">
    <w:pPr>
      <w:pStyle w:val="Footer"/>
      <w:rPr>
        <w:rFonts w:hint="eastAsia"/>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021786793"/>
        <w:docPartObj>
          <w:docPartGallery w:val="Page Numbers (Bottom of Page)"/>
          <w:docPartUnique/>
        </w:docPartObj>
      </w:sdtPr>
      <w:sdtContent>
        <w:r>
          <w:fldChar w:fldCharType="begin"/>
        </w:r>
        <w:r>
          <w:instrText>PAGE   \* MERGEFORMAT</w:instrText>
        </w:r>
        <w:r>
          <w:fldChar w:fldCharType="separate"/>
        </w:r>
        <w:r>
          <w:rPr>
            <w:lang w:val="zh-CN"/>
          </w:rPr>
          <w:t>12</w:t>
        </w:r>
        <w:r>
          <w:fldChar w:fldCharType="end"/>
        </w:r>
        <w:r>
          <w:rPr>
            <w:rFonts w:hint="eastAsia"/>
          </w:rPr>
          <w:t>页</w:t>
        </w:r>
      </w:sdtContent>
    </w:sdt>
  </w:p>
  <w:p w:rsidR="004659BE" w:rsidRPr="001C7184" w:rsidP="001C7184" w14:textId="283B7A7E">
    <w:pPr>
      <w:pStyle w:val="Footer"/>
      <w:rPr>
        <w:rFonts w:hint="eastAsia"/>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930057105"/>
        <w:docPartObj>
          <w:docPartGallery w:val="Page Numbers (Bottom of Page)"/>
          <w:docPartUnique/>
        </w:docPartObj>
      </w:sdtPr>
      <w:sdtContent>
        <w:r>
          <w:fldChar w:fldCharType="begin"/>
        </w:r>
        <w:r>
          <w:instrText>PAGE   \* MERGEFORMAT</w:instrText>
        </w:r>
        <w:r>
          <w:fldChar w:fldCharType="separate"/>
        </w:r>
        <w:r>
          <w:rPr>
            <w:lang w:val="zh-CN"/>
          </w:rPr>
          <w:t>14</w:t>
        </w:r>
        <w:r>
          <w:fldChar w:fldCharType="end"/>
        </w:r>
        <w:r>
          <w:rPr>
            <w:rFonts w:hint="eastAsia"/>
          </w:rPr>
          <w:t>页</w:t>
        </w:r>
      </w:sdtContent>
    </w:sdt>
  </w:p>
  <w:p w:rsidR="004659BE" w:rsidRPr="001C7184" w:rsidP="001C7184" w14:textId="283B7A7E">
    <w:pPr>
      <w:pStyle w:val="Footer"/>
      <w:rPr>
        <w:rFonts w:hint="eastAsia"/>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944476103"/>
        <w:docPartObj>
          <w:docPartGallery w:val="Page Numbers (Bottom of Page)"/>
          <w:docPartUnique/>
        </w:docPartObj>
      </w:sdtPr>
      <w:sdtContent>
        <w:r>
          <w:fldChar w:fldCharType="begin"/>
        </w:r>
        <w:r>
          <w:instrText>PAGE   \* MERGEFORMAT</w:instrText>
        </w:r>
        <w:r>
          <w:fldChar w:fldCharType="separate"/>
        </w:r>
        <w:r>
          <w:rPr>
            <w:lang w:val="zh-CN"/>
          </w:rPr>
          <w:t>14</w:t>
        </w:r>
        <w:r>
          <w:fldChar w:fldCharType="end"/>
        </w:r>
        <w:r>
          <w:rPr>
            <w:rFonts w:hint="eastAsia"/>
          </w:rPr>
          <w:t>页</w:t>
        </w:r>
      </w:sdtContent>
    </w:sdt>
  </w:p>
  <w:p w:rsidR="004659BE" w:rsidRPr="001C7184" w:rsidP="001C7184" w14:textId="283B7A7E">
    <w:pPr>
      <w:pStyle w:val="Footer"/>
      <w:rPr>
        <w:rFonts w:hint="eastAsia"/>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930998373"/>
        <w:docPartObj>
          <w:docPartGallery w:val="Page Numbers (Bottom of Page)"/>
          <w:docPartUnique/>
        </w:docPartObj>
      </w:sdtPr>
      <w:sdtContent>
        <w:r>
          <w:fldChar w:fldCharType="begin"/>
        </w:r>
        <w:r>
          <w:instrText>PAGE   \* MERGEFORMAT</w:instrText>
        </w:r>
        <w:r>
          <w:fldChar w:fldCharType="separate"/>
        </w:r>
        <w:r>
          <w:rPr>
            <w:lang w:val="zh-CN"/>
          </w:rPr>
          <w:t>15</w:t>
        </w:r>
        <w:r>
          <w:fldChar w:fldCharType="end"/>
        </w:r>
        <w:r>
          <w:rPr>
            <w:rFonts w:hint="eastAsia"/>
          </w:rPr>
          <w:t>页</w:t>
        </w:r>
      </w:sdtContent>
    </w:sdt>
  </w:p>
  <w:p w:rsidR="004659BE" w:rsidRPr="001C7184" w:rsidP="001C7184" w14:textId="283B7A7E">
    <w:pPr>
      <w:pStyle w:val="Footer"/>
      <w:rPr>
        <w:rFonts w:hint="eastAsia"/>
      </w:rP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028409083"/>
        <w:docPartObj>
          <w:docPartGallery w:val="Page Numbers (Bottom of Page)"/>
          <w:docPartUnique/>
        </w:docPartObj>
      </w:sdtPr>
      <w:sdtContent>
        <w:r>
          <w:fldChar w:fldCharType="begin"/>
        </w:r>
        <w:r>
          <w:instrText>PAGE   \* MERGEFORMAT</w:instrText>
        </w:r>
        <w:r>
          <w:fldChar w:fldCharType="separate"/>
        </w:r>
        <w:r>
          <w:rPr>
            <w:lang w:val="zh-CN"/>
          </w:rPr>
          <w:t>17</w:t>
        </w:r>
        <w:r>
          <w:fldChar w:fldCharType="end"/>
        </w:r>
        <w:r>
          <w:rPr>
            <w:rFonts w:hint="eastAsia"/>
          </w:rPr>
          <w:t>页</w:t>
        </w:r>
      </w:sdtContent>
    </w:sdt>
  </w:p>
  <w:p w:rsidR="004659BE" w:rsidRPr="001C7184" w:rsidP="001C7184" w14:textId="283B7A7E">
    <w:pPr>
      <w:pStyle w:val="Footer"/>
      <w:rPr>
        <w:rFonts w:hint="eastAsia"/>
      </w:rP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892390305"/>
        <w:docPartObj>
          <w:docPartGallery w:val="Page Numbers (Bottom of Page)"/>
          <w:docPartUnique/>
        </w:docPartObj>
      </w:sdtPr>
      <w:sdtContent>
        <w:r>
          <w:fldChar w:fldCharType="begin"/>
        </w:r>
        <w:r>
          <w:instrText>PAGE   \* MERGEFORMAT</w:instrText>
        </w:r>
        <w:r>
          <w:fldChar w:fldCharType="separate"/>
        </w:r>
        <w:r>
          <w:rPr>
            <w:lang w:val="zh-CN"/>
          </w:rPr>
          <w:t>18</w:t>
        </w:r>
        <w:r>
          <w:fldChar w:fldCharType="end"/>
        </w:r>
        <w:r>
          <w:rPr>
            <w:rFonts w:hint="eastAsia"/>
          </w:rPr>
          <w:t>页</w:t>
        </w:r>
      </w:sdtContent>
    </w:sdt>
  </w:p>
  <w:p w:rsidR="004659BE" w:rsidRPr="001C7184" w:rsidP="001C7184" w14:textId="283B7A7E">
    <w:pPr>
      <w:pStyle w:val="Footer"/>
      <w:rPr>
        <w:rFonts w:hint="eastAsia"/>
      </w:rP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679213259"/>
        <w:docPartObj>
          <w:docPartGallery w:val="Page Numbers (Bottom of Page)"/>
          <w:docPartUnique/>
        </w:docPartObj>
      </w:sdtPr>
      <w:sdtContent>
        <w:r>
          <w:fldChar w:fldCharType="begin"/>
        </w:r>
        <w:r>
          <w:instrText>PAGE   \* MERGEFORMAT</w:instrText>
        </w:r>
        <w:r>
          <w:fldChar w:fldCharType="separate"/>
        </w:r>
        <w:r>
          <w:rPr>
            <w:lang w:val="zh-CN"/>
          </w:rPr>
          <w:t>18</w:t>
        </w:r>
        <w:r>
          <w:fldChar w:fldCharType="end"/>
        </w:r>
        <w:r>
          <w:rPr>
            <w:rFonts w:hint="eastAsia"/>
          </w:rPr>
          <w:t>页</w:t>
        </w:r>
      </w:sdtContent>
    </w:sdt>
  </w:p>
  <w:p w:rsidR="004659BE" w:rsidRPr="001C7184" w:rsidP="001C7184" w14:textId="283B7A7E">
    <w:pPr>
      <w:pStyle w:val="Footer"/>
      <w:rPr>
        <w:rFonts w:hint="eastAsia"/>
      </w:rP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792700625"/>
        <w:docPartObj>
          <w:docPartGallery w:val="Page Numbers (Bottom of Page)"/>
          <w:docPartUnique/>
        </w:docPartObj>
      </w:sdtPr>
      <w:sdtContent>
        <w:r>
          <w:fldChar w:fldCharType="begin"/>
        </w:r>
        <w:r>
          <w:instrText>PAGE   \* MERGEFORMAT</w:instrText>
        </w:r>
        <w:r>
          <w:fldChar w:fldCharType="separate"/>
        </w:r>
        <w:r>
          <w:rPr>
            <w:lang w:val="zh-CN"/>
          </w:rPr>
          <w:t>20</w:t>
        </w:r>
        <w:r>
          <w:fldChar w:fldCharType="end"/>
        </w:r>
        <w:r>
          <w:rPr>
            <w:rFonts w:hint="eastAsia"/>
          </w:rPr>
          <w:t>页</w:t>
        </w:r>
      </w:sdtContent>
    </w:sdt>
  </w:p>
  <w:p w:rsidR="004659BE" w:rsidRPr="001C7184" w:rsidP="001C7184" w14:textId="283B7A7E">
    <w:pPr>
      <w:pStyle w:val="Footer"/>
      <w:rPr>
        <w:rFonts w:hint="eastAsia"/>
      </w:rP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173652320"/>
        <w:docPartObj>
          <w:docPartGallery w:val="Page Numbers (Bottom of Page)"/>
          <w:docPartUnique/>
        </w:docPartObj>
      </w:sdtPr>
      <w:sdtContent>
        <w:r>
          <w:fldChar w:fldCharType="begin"/>
        </w:r>
        <w:r>
          <w:instrText>PAGE   \* MERGEFORMAT</w:instrText>
        </w:r>
        <w:r>
          <w:fldChar w:fldCharType="separate"/>
        </w:r>
        <w:r>
          <w:rPr>
            <w:lang w:val="zh-CN"/>
          </w:rPr>
          <w:t>20</w:t>
        </w:r>
        <w:r>
          <w:fldChar w:fldCharType="end"/>
        </w:r>
        <w:r>
          <w:rPr>
            <w:rFonts w:hint="eastAsia"/>
          </w:rPr>
          <w:t>页</w:t>
        </w:r>
      </w:sdtContent>
    </w:sdt>
  </w:p>
  <w:p w:rsidR="004659BE" w:rsidRPr="001C7184" w:rsidP="001C7184" w14:textId="283B7A7E">
    <w:pPr>
      <w:pStyle w:val="Footer"/>
      <w:rPr>
        <w:rFonts w:hint="eastAsia"/>
      </w:rP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552499634"/>
        <w:docPartObj>
          <w:docPartGallery w:val="Page Numbers (Bottom of Page)"/>
          <w:docPartUnique/>
        </w:docPartObj>
      </w:sdtPr>
      <w:sdtContent>
        <w:r>
          <w:fldChar w:fldCharType="begin"/>
        </w:r>
        <w:r>
          <w:instrText>PAGE   \* MERGEFORMAT</w:instrText>
        </w:r>
        <w:r>
          <w:fldChar w:fldCharType="separate"/>
        </w:r>
        <w:r>
          <w:rPr>
            <w:lang w:val="zh-CN"/>
          </w:rPr>
          <w:t>21</w:t>
        </w:r>
        <w:r>
          <w:fldChar w:fldCharType="end"/>
        </w:r>
        <w:r>
          <w:rPr>
            <w:rFonts w:hint="eastAsia"/>
          </w:rPr>
          <w:t>页</w:t>
        </w:r>
      </w:sdtContent>
    </w:sdt>
  </w:p>
  <w:p w:rsidR="004659BE" w:rsidRPr="001C7184" w:rsidP="001C7184" w14:textId="283B7A7E">
    <w:pPr>
      <w:pStyle w:val="Footer"/>
      <w:rPr>
        <w:rFonts w:hint="eastAsia"/>
      </w:rP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4798814"/>
        <w:docPartObj>
          <w:docPartGallery w:val="Page Numbers (Bottom of Page)"/>
          <w:docPartUnique/>
        </w:docPartObj>
      </w:sdtPr>
      <w:sdtContent>
        <w:r>
          <w:fldChar w:fldCharType="begin"/>
        </w:r>
        <w:r>
          <w:instrText>PAGE   \* MERGEFORMAT</w:instrText>
        </w:r>
        <w:r>
          <w:fldChar w:fldCharType="separate"/>
        </w:r>
        <w:r>
          <w:rPr>
            <w:lang w:val="zh-CN"/>
          </w:rPr>
          <w:t>22</w:t>
        </w:r>
        <w:r>
          <w:fldChar w:fldCharType="end"/>
        </w:r>
        <w:r>
          <w:rPr>
            <w:rFonts w:hint="eastAsia"/>
          </w:rPr>
          <w:t>页</w:t>
        </w:r>
      </w:sdtContent>
    </w:sdt>
  </w:p>
  <w:p w:rsidR="004659BE" w:rsidRPr="001C7184" w:rsidP="001C7184" w14:textId="283B7A7E">
    <w:pPr>
      <w:pStyle w:val="Footer"/>
      <w:rPr>
        <w:rFonts w:hint="eastAsia"/>
      </w:rP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799963382"/>
        <w:docPartObj>
          <w:docPartGallery w:val="Page Numbers (Bottom of Page)"/>
          <w:docPartUnique/>
        </w:docPartObj>
      </w:sdtPr>
      <w:sdtContent>
        <w:r>
          <w:fldChar w:fldCharType="begin"/>
        </w:r>
        <w:r>
          <w:instrText>PAGE   \* MERGEFORMAT</w:instrText>
        </w:r>
        <w:r>
          <w:fldChar w:fldCharType="separate"/>
        </w:r>
        <w:r>
          <w:rPr>
            <w:lang w:val="zh-CN"/>
          </w:rPr>
          <w:t>24</w:t>
        </w:r>
        <w:r>
          <w:fldChar w:fldCharType="end"/>
        </w:r>
        <w:r>
          <w:rPr>
            <w:rFonts w:hint="eastAsia"/>
          </w:rPr>
          <w:t>页</w:t>
        </w:r>
      </w:sdtContent>
    </w:sdt>
  </w:p>
  <w:p w:rsidR="004659BE" w:rsidRPr="001C7184" w:rsidP="001C7184" w14:textId="283B7A7E">
    <w:pPr>
      <w:pStyle w:val="Footer"/>
      <w:rPr>
        <w:rFonts w:hint="eastAsia"/>
      </w:rP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408866093"/>
        <w:docPartObj>
          <w:docPartGallery w:val="Page Numbers (Bottom of Page)"/>
          <w:docPartUnique/>
        </w:docPartObj>
      </w:sdtPr>
      <w:sdtContent>
        <w:r>
          <w:fldChar w:fldCharType="begin"/>
        </w:r>
        <w:r>
          <w:instrText>PAGE   \* MERGEFORMAT</w:instrText>
        </w:r>
        <w:r>
          <w:fldChar w:fldCharType="separate"/>
        </w:r>
        <w:r>
          <w:rPr>
            <w:lang w:val="zh-CN"/>
          </w:rPr>
          <w:t>24</w:t>
        </w:r>
        <w:r>
          <w:fldChar w:fldCharType="end"/>
        </w:r>
        <w:r>
          <w:rPr>
            <w:rFonts w:hint="eastAsia"/>
          </w:rPr>
          <w:t>页</w:t>
        </w:r>
      </w:sdtContent>
    </w:sdt>
  </w:p>
  <w:p w:rsidR="004659BE" w:rsidRPr="001C7184" w:rsidP="001C7184" w14:textId="283B7A7E">
    <w:pPr>
      <w:pStyle w:val="Footer"/>
      <w:rPr>
        <w:rFonts w:hint="eastAsia"/>
      </w:rP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000140412"/>
        <w:docPartObj>
          <w:docPartGallery w:val="Page Numbers (Bottom of Page)"/>
          <w:docPartUnique/>
        </w:docPartObj>
      </w:sdtPr>
      <w:sdtContent>
        <w:r>
          <w:fldChar w:fldCharType="begin"/>
        </w:r>
        <w:r>
          <w:instrText>PAGE   \* MERGEFORMAT</w:instrText>
        </w:r>
        <w:r>
          <w:fldChar w:fldCharType="separate"/>
        </w:r>
        <w:r>
          <w:rPr>
            <w:lang w:val="zh-CN"/>
          </w:rPr>
          <w:t>25</w:t>
        </w:r>
        <w:r>
          <w:fldChar w:fldCharType="end"/>
        </w:r>
        <w:r>
          <w:rPr>
            <w:rFonts w:hint="eastAsia"/>
          </w:rPr>
          <w:t>页</w:t>
        </w:r>
      </w:sdtContent>
    </w:sdt>
  </w:p>
  <w:p w:rsidR="004659BE" w:rsidRPr="001C7184" w:rsidP="001C7184" w14:textId="283B7A7E">
    <w:pPr>
      <w:pStyle w:val="Footer"/>
      <w:rPr>
        <w:rFonts w:hint="eastAsia"/>
      </w:rP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757177126"/>
        <w:docPartObj>
          <w:docPartGallery w:val="Page Numbers (Bottom of Page)"/>
          <w:docPartUnique/>
        </w:docPartObj>
      </w:sdtPr>
      <w:sdtContent>
        <w:r>
          <w:fldChar w:fldCharType="begin"/>
        </w:r>
        <w:r>
          <w:instrText>PAGE   \* MERGEFORMAT</w:instrText>
        </w:r>
        <w:r>
          <w:fldChar w:fldCharType="separate"/>
        </w:r>
        <w:r>
          <w:rPr>
            <w:lang w:val="zh-CN"/>
          </w:rPr>
          <w:t>26</w:t>
        </w:r>
        <w:r>
          <w:fldChar w:fldCharType="end"/>
        </w:r>
        <w:r>
          <w:rPr>
            <w:rFonts w:hint="eastAsia"/>
          </w:rPr>
          <w:t>页</w:t>
        </w:r>
      </w:sdtContent>
    </w:sdt>
  </w:p>
  <w:p w:rsidR="004659BE" w:rsidRPr="001C7184" w:rsidP="001C7184" w14:textId="283B7A7E">
    <w:pPr>
      <w:pStyle w:val="Footer"/>
      <w:rPr>
        <w:rFonts w:hint="eastAsia"/>
      </w:rP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870557880"/>
        <w:docPartObj>
          <w:docPartGallery w:val="Page Numbers (Bottom of Page)"/>
          <w:docPartUnique/>
        </w:docPartObj>
      </w:sdtPr>
      <w:sdtContent>
        <w:r>
          <w:fldChar w:fldCharType="begin"/>
        </w:r>
        <w:r>
          <w:instrText>PAGE   \* MERGEFORMAT</w:instrText>
        </w:r>
        <w:r>
          <w:fldChar w:fldCharType="separate"/>
        </w:r>
        <w:r>
          <w:rPr>
            <w:lang w:val="zh-CN"/>
          </w:rPr>
          <w:t>28</w:t>
        </w:r>
        <w:r>
          <w:fldChar w:fldCharType="end"/>
        </w:r>
        <w:r>
          <w:rPr>
            <w:rFonts w:hint="eastAsia"/>
          </w:rPr>
          <w:t>页</w:t>
        </w:r>
      </w:sdtContent>
    </w:sdt>
  </w:p>
  <w:p w:rsidR="004659BE" w:rsidRPr="001C7184" w:rsidP="001C7184" w14:textId="283B7A7E">
    <w:pPr>
      <w:pStyle w:val="Footer"/>
      <w:rPr>
        <w:rFonts w:hint="eastAsia"/>
      </w:rP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33508384"/>
        <w:docPartObj>
          <w:docPartGallery w:val="Page Numbers (Bottom of Page)"/>
          <w:docPartUnique/>
        </w:docPartObj>
      </w:sdtPr>
      <w:sdtContent>
        <w:r>
          <w:fldChar w:fldCharType="begin"/>
        </w:r>
        <w:r>
          <w:instrText>PAGE   \* MERGEFORMAT</w:instrText>
        </w:r>
        <w:r>
          <w:fldChar w:fldCharType="separate"/>
        </w:r>
        <w:r>
          <w:rPr>
            <w:lang w:val="zh-CN"/>
          </w:rPr>
          <w:t>29</w:t>
        </w:r>
        <w:r>
          <w:fldChar w:fldCharType="end"/>
        </w:r>
        <w:r>
          <w:rPr>
            <w:rFonts w:hint="eastAsia"/>
          </w:rPr>
          <w:t>页</w:t>
        </w:r>
      </w:sdtContent>
    </w:sdt>
  </w:p>
  <w:p w:rsidR="004659BE" w:rsidRPr="001C7184" w:rsidP="001C7184" w14:textId="283B7A7E">
    <w:pPr>
      <w:pStyle w:val="Footer"/>
      <w:rPr>
        <w:rFonts w:hint="eastAsia"/>
      </w:rP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428344371"/>
        <w:docPartObj>
          <w:docPartGallery w:val="Page Numbers (Bottom of Page)"/>
          <w:docPartUnique/>
        </w:docPartObj>
      </w:sdtPr>
      <w:sdtContent>
        <w:r>
          <w:fldChar w:fldCharType="begin"/>
        </w:r>
        <w:r>
          <w:instrText>PAGE   \* MERGEFORMAT</w:instrText>
        </w:r>
        <w:r>
          <w:fldChar w:fldCharType="separate"/>
        </w:r>
        <w:r>
          <w:rPr>
            <w:lang w:val="zh-CN"/>
          </w:rPr>
          <w:t>29</w:t>
        </w:r>
        <w:r>
          <w:fldChar w:fldCharType="end"/>
        </w:r>
        <w:r>
          <w:rPr>
            <w:rFonts w:hint="eastAsia"/>
          </w:rPr>
          <w:t>页</w:t>
        </w:r>
      </w:sdtContent>
    </w:sdt>
  </w:p>
  <w:p w:rsidR="004659BE" w:rsidRPr="001C7184" w:rsidP="001C7184" w14:textId="283B7A7E">
    <w:pPr>
      <w:pStyle w:val="Footer"/>
      <w:rPr>
        <w:rFonts w:hint="eastAsia"/>
      </w:rP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184024368"/>
        <w:docPartObj>
          <w:docPartGallery w:val="Page Numbers (Bottom of Page)"/>
          <w:docPartUnique/>
        </w:docPartObj>
      </w:sdtPr>
      <w:sdtContent>
        <w:r>
          <w:fldChar w:fldCharType="begin"/>
        </w:r>
        <w:r>
          <w:instrText>PAGE   \* MERGEFORMAT</w:instrText>
        </w:r>
        <w:r>
          <w:fldChar w:fldCharType="separate"/>
        </w:r>
        <w:r>
          <w:rPr>
            <w:lang w:val="zh-CN"/>
          </w:rPr>
          <w:t>31</w:t>
        </w:r>
        <w:r>
          <w:fldChar w:fldCharType="end"/>
        </w:r>
        <w:r>
          <w:rPr>
            <w:rFonts w:hint="eastAsia"/>
          </w:rPr>
          <w:t>页</w:t>
        </w:r>
      </w:sdtContent>
    </w:sdt>
  </w:p>
  <w:p w:rsidR="004659BE" w:rsidRPr="001C7184" w:rsidP="001C7184" w14:textId="283B7A7E">
    <w:pPr>
      <w:pStyle w:val="Footer"/>
      <w:rPr>
        <w:rFonts w:hint="eastAsia"/>
      </w:rP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768130633"/>
        <w:docPartObj>
          <w:docPartGallery w:val="Page Numbers (Bottom of Page)"/>
          <w:docPartUnique/>
        </w:docPartObj>
      </w:sdtPr>
      <w:sdtContent>
        <w:r>
          <w:fldChar w:fldCharType="begin"/>
        </w:r>
        <w:r>
          <w:instrText>PAGE   \* MERGEFORMAT</w:instrText>
        </w:r>
        <w:r>
          <w:fldChar w:fldCharType="separate"/>
        </w:r>
        <w:r>
          <w:rPr>
            <w:lang w:val="zh-CN"/>
          </w:rPr>
          <w:t>31</w:t>
        </w:r>
        <w:r>
          <w:fldChar w:fldCharType="end"/>
        </w:r>
        <w:r>
          <w:rPr>
            <w:rFonts w:hint="eastAsia"/>
          </w:rPr>
          <w:t>页</w:t>
        </w:r>
      </w:sdtContent>
    </w:sdt>
  </w:p>
  <w:p w:rsidR="004659BE" w:rsidRPr="001C7184" w:rsidP="001C7184" w14:textId="283B7A7E">
    <w:pPr>
      <w:pStyle w:val="Footer"/>
      <w:rPr>
        <w:rFonts w:hint="eastAsia"/>
      </w:rP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016361540"/>
        <w:docPartObj>
          <w:docPartGallery w:val="Page Numbers (Bottom of Page)"/>
          <w:docPartUnique/>
        </w:docPartObj>
      </w:sdtPr>
      <w:sdtContent>
        <w:r>
          <w:fldChar w:fldCharType="begin"/>
        </w:r>
        <w:r>
          <w:instrText>PAGE   \* MERGEFORMAT</w:instrText>
        </w:r>
        <w:r>
          <w:fldChar w:fldCharType="separate"/>
        </w:r>
        <w:r>
          <w:rPr>
            <w:lang w:val="zh-CN"/>
          </w:rPr>
          <w:t>32</w:t>
        </w:r>
        <w:r>
          <w:fldChar w:fldCharType="end"/>
        </w:r>
        <w:r>
          <w:rPr>
            <w:rFonts w:hint="eastAsia"/>
          </w:rPr>
          <w:t>页</w:t>
        </w:r>
      </w:sdtContent>
    </w:sdt>
  </w:p>
  <w:p w:rsidR="004659BE" w:rsidRPr="001C7184" w:rsidP="001C7184" w14:textId="283B7A7E">
    <w:pPr>
      <w:pStyle w:val="Footer"/>
      <w:rPr>
        <w:rFonts w:hint="eastAsia"/>
      </w:rP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680242880"/>
        <w:docPartObj>
          <w:docPartGallery w:val="Page Numbers (Bottom of Page)"/>
          <w:docPartUnique/>
        </w:docPartObj>
      </w:sdtPr>
      <w:sdtContent>
        <w:r>
          <w:fldChar w:fldCharType="begin"/>
        </w:r>
        <w:r>
          <w:instrText>PAGE   \* MERGEFORMAT</w:instrText>
        </w:r>
        <w:r>
          <w:fldChar w:fldCharType="separate"/>
        </w:r>
        <w:r>
          <w:rPr>
            <w:lang w:val="zh-CN"/>
          </w:rPr>
          <w:t>33</w:t>
        </w:r>
        <w:r>
          <w:fldChar w:fldCharType="end"/>
        </w:r>
        <w:r>
          <w:rPr>
            <w:rFonts w:hint="eastAsia"/>
          </w:rPr>
          <w:t>页</w:t>
        </w:r>
      </w:sdtContent>
    </w:sdt>
  </w:p>
  <w:p w:rsidR="004659BE" w:rsidRPr="001C7184" w:rsidP="001C7184" w14:textId="283B7A7E">
    <w:pPr>
      <w:pStyle w:val="Footer"/>
      <w:rPr>
        <w:rFonts w:hint="eastAsia"/>
      </w:rP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637950837"/>
        <w:docPartObj>
          <w:docPartGallery w:val="Page Numbers (Bottom of Page)"/>
          <w:docPartUnique/>
        </w:docPartObj>
      </w:sdtPr>
      <w:sdtContent>
        <w:r>
          <w:fldChar w:fldCharType="begin"/>
        </w:r>
        <w:r>
          <w:instrText>PAGE   \* MERGEFORMAT</w:instrText>
        </w:r>
        <w:r>
          <w:fldChar w:fldCharType="separate"/>
        </w:r>
        <w:r>
          <w:rPr>
            <w:lang w:val="zh-CN"/>
          </w:rPr>
          <w:t>35</w:t>
        </w:r>
        <w:r>
          <w:fldChar w:fldCharType="end"/>
        </w:r>
        <w:r>
          <w:rPr>
            <w:rFonts w:hint="eastAsia"/>
          </w:rPr>
          <w:t>页</w:t>
        </w:r>
      </w:sdtContent>
    </w:sdt>
  </w:p>
  <w:p w:rsidR="004659BE" w:rsidRPr="001C7184" w:rsidP="001C7184" w14:textId="283B7A7E">
    <w:pPr>
      <w:pStyle w:val="Footer"/>
      <w:rPr>
        <w:rFonts w:hint="eastAsia"/>
      </w:rP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97098962"/>
        <w:docPartObj>
          <w:docPartGallery w:val="Page Numbers (Bottom of Page)"/>
          <w:docPartUnique/>
        </w:docPartObj>
      </w:sdtPr>
      <w:sdtContent>
        <w:r>
          <w:fldChar w:fldCharType="begin"/>
        </w:r>
        <w:r>
          <w:instrText>PAGE   \* MERGEFORMAT</w:instrText>
        </w:r>
        <w:r>
          <w:fldChar w:fldCharType="separate"/>
        </w:r>
        <w:r>
          <w:rPr>
            <w:lang w:val="zh-CN"/>
          </w:rPr>
          <w:t>35</w:t>
        </w:r>
        <w:r>
          <w:fldChar w:fldCharType="end"/>
        </w:r>
        <w:r>
          <w:rPr>
            <w:rFonts w:hint="eastAsia"/>
          </w:rPr>
          <w:t>页</w:t>
        </w:r>
      </w:sdtContent>
    </w:sdt>
  </w:p>
  <w:p w:rsidR="004659BE" w:rsidRPr="001C7184" w:rsidP="001C7184" w14:textId="283B7A7E">
    <w:pPr>
      <w:pStyle w:val="Footer"/>
      <w:rPr>
        <w:rFonts w:hint="eastAsia"/>
      </w:rP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576721528"/>
        <w:docPartObj>
          <w:docPartGallery w:val="Page Numbers (Bottom of Page)"/>
          <w:docPartUnique/>
        </w:docPartObj>
      </w:sdtPr>
      <w:sdtContent>
        <w:r>
          <w:fldChar w:fldCharType="begin"/>
        </w:r>
        <w:r>
          <w:instrText>PAGE   \* MERGEFORMAT</w:instrText>
        </w:r>
        <w:r>
          <w:fldChar w:fldCharType="separate"/>
        </w:r>
        <w:r>
          <w:rPr>
            <w:lang w:val="zh-CN"/>
          </w:rPr>
          <w:t>37</w:t>
        </w:r>
        <w:r>
          <w:fldChar w:fldCharType="end"/>
        </w:r>
        <w:r>
          <w:rPr>
            <w:rFonts w:hint="eastAsia"/>
          </w:rPr>
          <w:t>页</w:t>
        </w:r>
      </w:sdtContent>
    </w:sdt>
  </w:p>
  <w:p w:rsidR="004659BE" w:rsidRPr="001C7184" w:rsidP="001C7184" w14:textId="283B7A7E">
    <w:pPr>
      <w:pStyle w:val="Footer"/>
      <w:rPr>
        <w:rFonts w:hint="eastAsia"/>
      </w:rP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689094795"/>
        <w:docPartObj>
          <w:docPartGallery w:val="Page Numbers (Bottom of Page)"/>
          <w:docPartUnique/>
        </w:docPartObj>
      </w:sdtPr>
      <w:sdtContent>
        <w:r>
          <w:fldChar w:fldCharType="begin"/>
        </w:r>
        <w:r>
          <w:instrText>PAGE   \* MERGEFORMAT</w:instrText>
        </w:r>
        <w:r>
          <w:fldChar w:fldCharType="separate"/>
        </w:r>
        <w:r>
          <w:rPr>
            <w:lang w:val="zh-CN"/>
          </w:rPr>
          <w:t>37</w:t>
        </w:r>
        <w:r>
          <w:fldChar w:fldCharType="end"/>
        </w:r>
        <w:r>
          <w:rPr>
            <w:rFonts w:hint="eastAsia"/>
          </w:rPr>
          <w:t>页</w:t>
        </w:r>
      </w:sdtContent>
    </w:sdt>
  </w:p>
  <w:p w:rsidR="004659BE" w:rsidRPr="001C7184" w:rsidP="001C7184" w14:textId="283B7A7E">
    <w:pPr>
      <w:pStyle w:val="Footer"/>
      <w:rPr>
        <w:rFonts w:hint="eastAsia"/>
      </w:rP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452261258"/>
        <w:docPartObj>
          <w:docPartGallery w:val="Page Numbers (Bottom of Page)"/>
          <w:docPartUnique/>
        </w:docPartObj>
      </w:sdtPr>
      <w:sdtContent>
        <w:r>
          <w:fldChar w:fldCharType="begin"/>
        </w:r>
        <w:r>
          <w:instrText>PAGE   \* MERGEFORMAT</w:instrText>
        </w:r>
        <w:r>
          <w:fldChar w:fldCharType="separate"/>
        </w:r>
        <w:r>
          <w:rPr>
            <w:lang w:val="zh-CN"/>
          </w:rPr>
          <w:t>38</w:t>
        </w:r>
        <w:r>
          <w:fldChar w:fldCharType="end"/>
        </w:r>
        <w:r>
          <w:rPr>
            <w:rFonts w:hint="eastAsia"/>
          </w:rPr>
          <w:t>页</w:t>
        </w:r>
      </w:sdtContent>
    </w:sdt>
  </w:p>
  <w:p w:rsidR="004659BE" w:rsidRPr="001C7184" w:rsidP="001C7184" w14:textId="283B7A7E">
    <w:pPr>
      <w:pStyle w:val="Footer"/>
      <w:rPr>
        <w:rFonts w:hint="eastAsia"/>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42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A27"/>
    <w:rsid w:val="00000018"/>
    <w:rsid w:val="000051CC"/>
    <w:rsid w:val="00010F74"/>
    <w:rsid w:val="00016DFE"/>
    <w:rsid w:val="00056321"/>
    <w:rsid w:val="000607ED"/>
    <w:rsid w:val="00083220"/>
    <w:rsid w:val="000A0887"/>
    <w:rsid w:val="000A7745"/>
    <w:rsid w:val="000B3EC3"/>
    <w:rsid w:val="000C3956"/>
    <w:rsid w:val="0012173C"/>
    <w:rsid w:val="001311BC"/>
    <w:rsid w:val="0014785E"/>
    <w:rsid w:val="00172A27"/>
    <w:rsid w:val="00184ADD"/>
    <w:rsid w:val="00184D29"/>
    <w:rsid w:val="00194948"/>
    <w:rsid w:val="001C7184"/>
    <w:rsid w:val="002459F7"/>
    <w:rsid w:val="002D6852"/>
    <w:rsid w:val="00331FE1"/>
    <w:rsid w:val="00335AC4"/>
    <w:rsid w:val="00353B49"/>
    <w:rsid w:val="0037632E"/>
    <w:rsid w:val="0041376B"/>
    <w:rsid w:val="00414122"/>
    <w:rsid w:val="004300E0"/>
    <w:rsid w:val="004659BE"/>
    <w:rsid w:val="00470FB5"/>
    <w:rsid w:val="00557BA6"/>
    <w:rsid w:val="005858B1"/>
    <w:rsid w:val="005F00E4"/>
    <w:rsid w:val="00600D16"/>
    <w:rsid w:val="00617F30"/>
    <w:rsid w:val="0064751E"/>
    <w:rsid w:val="006864F1"/>
    <w:rsid w:val="006935F5"/>
    <w:rsid w:val="006D541F"/>
    <w:rsid w:val="006E1DC8"/>
    <w:rsid w:val="00761177"/>
    <w:rsid w:val="007F6F43"/>
    <w:rsid w:val="00832810"/>
    <w:rsid w:val="00863ECE"/>
    <w:rsid w:val="008A1BC7"/>
    <w:rsid w:val="008F0279"/>
    <w:rsid w:val="00917EBE"/>
    <w:rsid w:val="00927F78"/>
    <w:rsid w:val="00A305E6"/>
    <w:rsid w:val="00A34832"/>
    <w:rsid w:val="00AD3ECD"/>
    <w:rsid w:val="00B0582D"/>
    <w:rsid w:val="00B25819"/>
    <w:rsid w:val="00B65ABA"/>
    <w:rsid w:val="00B74FA5"/>
    <w:rsid w:val="00C3443F"/>
    <w:rsid w:val="00C673EE"/>
    <w:rsid w:val="00C70875"/>
    <w:rsid w:val="00C91ED0"/>
    <w:rsid w:val="00CC5BC5"/>
    <w:rsid w:val="00CC6176"/>
    <w:rsid w:val="00D36205"/>
    <w:rsid w:val="00D52EBE"/>
    <w:rsid w:val="00D73C2B"/>
    <w:rsid w:val="00D8017B"/>
    <w:rsid w:val="00DE4A69"/>
    <w:rsid w:val="00E26E56"/>
    <w:rsid w:val="00E27376"/>
    <w:rsid w:val="00E6522B"/>
    <w:rsid w:val="00E77C45"/>
    <w:rsid w:val="00E86587"/>
    <w:rsid w:val="00E95BFD"/>
    <w:rsid w:val="00ED4E3F"/>
    <w:rsid w:val="00EF764F"/>
    <w:rsid w:val="00F74647"/>
    <w:rsid w:val="00FD5AC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18A12CA8"/>
  <w15:chartTrackingRefBased/>
  <w15:docId w15:val="{36DD6FE5-CB31-419F-8ADC-81C1B24B9F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0"/>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link w:val="a1"/>
    <w:uiPriority w:val="99"/>
    <w:pPr>
      <w:tabs>
        <w:tab w:val="center" w:pos="4153"/>
        <w:tab w:val="right" w:pos="8306"/>
      </w:tabs>
      <w:snapToGrid w:val="0"/>
      <w:jc w:val="left"/>
    </w:pPr>
    <w:rPr>
      <w:sz w:val="18"/>
    </w:rPr>
  </w:style>
  <w:style w:type="paragraph" w:styleId="Title">
    <w:name w:val="Title"/>
    <w:basedOn w:val="Normal"/>
    <w:next w:val="Normal"/>
    <w:link w:val="a"/>
    <w:uiPriority w:val="10"/>
    <w:qFormat/>
    <w:rsid w:val="0037632E"/>
    <w:pPr>
      <w:spacing w:before="240" w:after="60"/>
      <w:jc w:val="center"/>
      <w:outlineLvl w:val="0"/>
    </w:pPr>
    <w:rPr>
      <w:rFonts w:ascii="等线 Light" w:hAnsi="等线 Light"/>
      <w:b/>
      <w:bCs/>
      <w:sz w:val="32"/>
      <w:szCs w:val="32"/>
    </w:rPr>
  </w:style>
  <w:style w:type="character" w:customStyle="1" w:styleId="a">
    <w:name w:val="标题 字符"/>
    <w:link w:val="Title"/>
    <w:uiPriority w:val="10"/>
    <w:rsid w:val="0037632E"/>
    <w:rPr>
      <w:rFonts w:ascii="等线 Light" w:hAnsi="等线 Light" w:cs="Times New Roman"/>
      <w:b/>
      <w:bCs/>
      <w:kern w:val="2"/>
      <w:sz w:val="32"/>
      <w:szCs w:val="32"/>
    </w:rPr>
  </w:style>
  <w:style w:type="character" w:customStyle="1" w:styleId="a0">
    <w:name w:val="页眉 字符"/>
    <w:link w:val="Header"/>
    <w:uiPriority w:val="99"/>
    <w:rsid w:val="00863ECE"/>
    <w:rPr>
      <w:kern w:val="2"/>
      <w:sz w:val="18"/>
    </w:rPr>
  </w:style>
  <w:style w:type="character" w:customStyle="1" w:styleId="a1">
    <w:name w:val="页脚 字符"/>
    <w:link w:val="Footer"/>
    <w:uiPriority w:val="99"/>
    <w:rsid w:val="00FD5ACD"/>
    <w:rPr>
      <w:kern w:val="2"/>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encoding w:val="x-cp20936"/>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7.xml" /><Relationship Id="rId11" Type="http://schemas.openxmlformats.org/officeDocument/2006/relationships/footer" Target="footer8.xml" /><Relationship Id="rId12" Type="http://schemas.openxmlformats.org/officeDocument/2006/relationships/footer" Target="footer9.xml" /><Relationship Id="rId13" Type="http://schemas.openxmlformats.org/officeDocument/2006/relationships/footer" Target="footer10.xml" /><Relationship Id="rId14" Type="http://schemas.openxmlformats.org/officeDocument/2006/relationships/footer" Target="footer11.xml" /><Relationship Id="rId15" Type="http://schemas.openxmlformats.org/officeDocument/2006/relationships/footer" Target="footer12.xml" /><Relationship Id="rId16" Type="http://schemas.openxmlformats.org/officeDocument/2006/relationships/footer" Target="footer13.xml" /><Relationship Id="rId17" Type="http://schemas.openxmlformats.org/officeDocument/2006/relationships/footer" Target="footer14.xml" /><Relationship Id="rId18" Type="http://schemas.openxmlformats.org/officeDocument/2006/relationships/footer" Target="footer15.xml" /><Relationship Id="rId19" Type="http://schemas.openxmlformats.org/officeDocument/2006/relationships/footer" Target="footer16.xml" /><Relationship Id="rId2" Type="http://schemas.openxmlformats.org/officeDocument/2006/relationships/webSettings" Target="webSettings.xml" /><Relationship Id="rId20" Type="http://schemas.openxmlformats.org/officeDocument/2006/relationships/footer" Target="footer17.xml" /><Relationship Id="rId21" Type="http://schemas.openxmlformats.org/officeDocument/2006/relationships/footer" Target="footer18.xml" /><Relationship Id="rId22" Type="http://schemas.openxmlformats.org/officeDocument/2006/relationships/footer" Target="footer19.xml" /><Relationship Id="rId23" Type="http://schemas.openxmlformats.org/officeDocument/2006/relationships/footer" Target="footer20.xml" /><Relationship Id="rId24" Type="http://schemas.openxmlformats.org/officeDocument/2006/relationships/footer" Target="footer21.xml" /><Relationship Id="rId25" Type="http://schemas.openxmlformats.org/officeDocument/2006/relationships/footer" Target="footer22.xml" /><Relationship Id="rId26" Type="http://schemas.openxmlformats.org/officeDocument/2006/relationships/footer" Target="footer23.xml" /><Relationship Id="rId27" Type="http://schemas.openxmlformats.org/officeDocument/2006/relationships/footer" Target="footer24.xml" /><Relationship Id="rId28" Type="http://schemas.openxmlformats.org/officeDocument/2006/relationships/footer" Target="footer25.xml" /><Relationship Id="rId29" Type="http://schemas.openxmlformats.org/officeDocument/2006/relationships/footer" Target="footer26.xml" /><Relationship Id="rId3" Type="http://schemas.openxmlformats.org/officeDocument/2006/relationships/fontTable" Target="fontTable.xml" /><Relationship Id="rId30" Type="http://schemas.openxmlformats.org/officeDocument/2006/relationships/footer" Target="footer27.xml" /><Relationship Id="rId31" Type="http://schemas.openxmlformats.org/officeDocument/2006/relationships/footer" Target="footer28.xml" /><Relationship Id="rId32" Type="http://schemas.openxmlformats.org/officeDocument/2006/relationships/footer" Target="footer29.xml" /><Relationship Id="rId33" Type="http://schemas.openxmlformats.org/officeDocument/2006/relationships/footer" Target="footer30.xml" /><Relationship Id="rId34" Type="http://schemas.openxmlformats.org/officeDocument/2006/relationships/footer" Target="footer31.xml" /><Relationship Id="rId35" Type="http://schemas.openxmlformats.org/officeDocument/2006/relationships/footer" Target="footer32.xml" /><Relationship Id="rId36" Type="http://schemas.openxmlformats.org/officeDocument/2006/relationships/footer" Target="footer33.xml" /><Relationship Id="rId37" Type="http://schemas.openxmlformats.org/officeDocument/2006/relationships/footer" Target="footer34.xml" /><Relationship Id="rId38" Type="http://schemas.openxmlformats.org/officeDocument/2006/relationships/footer" Target="footer35.xml" /><Relationship Id="rId39" Type="http://schemas.openxmlformats.org/officeDocument/2006/relationships/footer" Target="footer36.xml" /><Relationship Id="rId4" Type="http://schemas.openxmlformats.org/officeDocument/2006/relationships/footer" Target="footer1.xml" /><Relationship Id="rId40" Type="http://schemas.openxmlformats.org/officeDocument/2006/relationships/footer" Target="footer37.xml" /><Relationship Id="rId41" Type="http://schemas.openxmlformats.org/officeDocument/2006/relationships/hyperlink" Target="https://d.book118.com/705032121220011110" TargetMode="External" /><Relationship Id="rId42" Type="http://schemas.openxmlformats.org/officeDocument/2006/relationships/footer" Target="footer38.xml" /><Relationship Id="rId43" Type="http://schemas.openxmlformats.org/officeDocument/2006/relationships/theme" Target="theme/theme1.xml" /><Relationship Id="rId44" Type="http://schemas.openxmlformats.org/officeDocument/2006/relationships/styles" Target="styles.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footer" Target="footer6.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53</Pages>
  <Words>2</Words>
  <Characters>14</Characters>
  <Application>Microsoft Office Word</Application>
  <DocSecurity>0</DocSecurity>
  <Lines>1</Lines>
  <Paragraphs>1</Paragraphs>
  <ScaleCrop>false</ScaleCrop>
  <Manager>Max</Manager>
  <Company>Max</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Max</dc:title>
  <dc:subject>Max</dc:subject>
  <dc:creator>Max</dc:creator>
  <cp:keywords>Max</cp:keywords>
  <dc:description>Max</dc:description>
  <cp:lastModifiedBy>Leslie Kang</cp:lastModifiedBy>
  <cp:revision>46</cp:revision>
  <cp:lastPrinted>2021-04-05T16:00:00Z</cp:lastPrinted>
  <dcterms:created xsi:type="dcterms:W3CDTF">2021-04-05T16:00:00Z</dcterms:created>
  <dcterms:modified xsi:type="dcterms:W3CDTF">2023-12-01T13:21:00Z</dcterms:modified>
  <cp:category>Max</cp:category>
  <cp:contentStatus>正常</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2052-8.1.0.3163</vt:lpwstr>
  </property>
</Properties>
</file>