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翻斗车项目规划设计蓝图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27" w:history="1">
        <w:r>
          <w:rPr>
            <w:rFonts w:ascii="仿宋" w:eastAsia="仿宋" w:hAnsi="仿宋" w:cs="仿宋" w:hint="eastAsia"/>
            <w:lang w:eastAsia="zh-CN"/>
          </w:rPr>
          <w:t>前言</w:t>
        </w:r>
        <w:r>
          <w:tab/>
        </w:r>
        <w:r>
          <w:fldChar w:fldCharType="begin"/>
        </w:r>
        <w:r>
          <w:instrText xml:space="preserve"> PAGEREF _Toc28527 \h </w:instrText>
        </w:r>
        <w:r>
          <w:fldChar w:fldCharType="separate"/>
        </w:r>
        <w:r>
          <w:t>3</w:t>
        </w:r>
        <w:r>
          <w:fldChar w:fldCharType="end"/>
        </w:r>
      </w:hyperlink>
    </w:p>
    <w:p>
      <w:pPr>
        <w:pStyle w:val="TOC1"/>
        <w:tabs>
          <w:tab w:val="right" w:leader="dot" w:pos="8306"/>
        </w:tabs>
      </w:pPr>
      <w:hyperlink w:anchor="_Toc6175" w:history="1">
        <w:r>
          <w:rPr>
            <w:rFonts w:ascii="仿宋" w:eastAsia="仿宋" w:hAnsi="仿宋" w:cs="仿宋" w:hint="eastAsia"/>
            <w:lang w:eastAsia="zh-CN"/>
          </w:rPr>
          <w:t>一、市场分析、调研</w:t>
        </w:r>
        <w:r>
          <w:tab/>
        </w:r>
        <w:r>
          <w:fldChar w:fldCharType="begin"/>
        </w:r>
        <w:r>
          <w:instrText xml:space="preserve"> PAGEREF _Toc6175 \h </w:instrText>
        </w:r>
        <w:r>
          <w:fldChar w:fldCharType="separate"/>
        </w:r>
        <w:r>
          <w:t>3</w:t>
        </w:r>
        <w:r>
          <w:fldChar w:fldCharType="end"/>
        </w:r>
      </w:hyperlink>
    </w:p>
    <w:p>
      <w:pPr>
        <w:pStyle w:val="TOC2"/>
        <w:tabs>
          <w:tab w:val="right" w:leader="dot" w:pos="8306"/>
        </w:tabs>
      </w:pPr>
      <w:hyperlink w:anchor="_Toc4561" w:history="1">
        <w:r>
          <w:rPr>
            <w:rFonts w:ascii="仿宋" w:eastAsia="仿宋" w:hAnsi="仿宋" w:cs="仿宋" w:hint="eastAsia"/>
            <w:lang w:eastAsia="zh-CN"/>
          </w:rPr>
          <w:t>(一)、翻斗车行业分析</w:t>
        </w:r>
        <w:r>
          <w:tab/>
        </w:r>
        <w:r>
          <w:fldChar w:fldCharType="begin"/>
        </w:r>
        <w:r>
          <w:instrText xml:space="preserve"> PAGEREF _Toc4561 \h </w:instrText>
        </w:r>
        <w:r>
          <w:fldChar w:fldCharType="separate"/>
        </w:r>
        <w:r>
          <w:t>3</w:t>
        </w:r>
        <w:r>
          <w:fldChar w:fldCharType="end"/>
        </w:r>
      </w:hyperlink>
    </w:p>
    <w:p>
      <w:pPr>
        <w:pStyle w:val="TOC2"/>
        <w:tabs>
          <w:tab w:val="right" w:leader="dot" w:pos="8306"/>
        </w:tabs>
      </w:pPr>
      <w:hyperlink w:anchor="_Toc14824" w:history="1">
        <w:r>
          <w:rPr>
            <w:rFonts w:ascii="仿宋" w:eastAsia="仿宋" w:hAnsi="仿宋" w:cs="仿宋" w:hint="eastAsia"/>
            <w:lang w:eastAsia="zh-CN"/>
          </w:rPr>
          <w:t>(二)、翻斗车市场分析预测</w:t>
        </w:r>
        <w:r>
          <w:tab/>
        </w:r>
        <w:r>
          <w:fldChar w:fldCharType="begin"/>
        </w:r>
        <w:r>
          <w:instrText xml:space="preserve"> PAGEREF _Toc14824 \h </w:instrText>
        </w:r>
        <w:r>
          <w:fldChar w:fldCharType="separate"/>
        </w:r>
        <w:r>
          <w:t>4</w:t>
        </w:r>
        <w:r>
          <w:fldChar w:fldCharType="end"/>
        </w:r>
      </w:hyperlink>
    </w:p>
    <w:p>
      <w:pPr>
        <w:pStyle w:val="TOC1"/>
        <w:tabs>
          <w:tab w:val="right" w:leader="dot" w:pos="8306"/>
        </w:tabs>
      </w:pPr>
      <w:hyperlink w:anchor="_Toc28879" w:history="1">
        <w:r>
          <w:rPr>
            <w:rFonts w:ascii="仿宋" w:eastAsia="仿宋" w:hAnsi="仿宋" w:cs="仿宋" w:hint="eastAsia"/>
            <w:lang w:eastAsia="zh-CN"/>
          </w:rPr>
          <w:t>二、翻斗车项目文档管理</w:t>
        </w:r>
        <w:r>
          <w:tab/>
        </w:r>
        <w:r>
          <w:fldChar w:fldCharType="begin"/>
        </w:r>
        <w:r>
          <w:instrText xml:space="preserve"> PAGEREF _Toc28879 \h </w:instrText>
        </w:r>
        <w:r>
          <w:fldChar w:fldCharType="separate"/>
        </w:r>
        <w:r>
          <w:t>5</w:t>
        </w:r>
        <w:r>
          <w:fldChar w:fldCharType="end"/>
        </w:r>
      </w:hyperlink>
    </w:p>
    <w:p>
      <w:pPr>
        <w:pStyle w:val="TOC2"/>
        <w:tabs>
          <w:tab w:val="right" w:leader="dot" w:pos="8306"/>
        </w:tabs>
      </w:pPr>
      <w:hyperlink w:anchor="_Toc12933" w:history="1">
        <w:r>
          <w:rPr>
            <w:rFonts w:ascii="仿宋" w:eastAsia="仿宋" w:hAnsi="仿宋" w:cs="仿宋" w:hint="eastAsia"/>
            <w:lang w:eastAsia="zh-CN"/>
          </w:rPr>
          <w:t>(一)、文档编制与审查</w:t>
        </w:r>
        <w:r>
          <w:tab/>
        </w:r>
        <w:r>
          <w:fldChar w:fldCharType="begin"/>
        </w:r>
        <w:r>
          <w:instrText xml:space="preserve"> PAGEREF _Toc12933 \h </w:instrText>
        </w:r>
        <w:r>
          <w:fldChar w:fldCharType="separate"/>
        </w:r>
        <w:r>
          <w:t>5</w:t>
        </w:r>
        <w:r>
          <w:fldChar w:fldCharType="end"/>
        </w:r>
      </w:hyperlink>
    </w:p>
    <w:p>
      <w:pPr>
        <w:pStyle w:val="TOC2"/>
        <w:tabs>
          <w:tab w:val="right" w:leader="dot" w:pos="8306"/>
        </w:tabs>
      </w:pPr>
      <w:hyperlink w:anchor="_Toc7762" w:history="1">
        <w:r>
          <w:rPr>
            <w:rFonts w:ascii="仿宋" w:eastAsia="仿宋" w:hAnsi="仿宋" w:cs="仿宋" w:hint="eastAsia"/>
            <w:lang w:eastAsia="zh-CN"/>
          </w:rPr>
          <w:t>(二)、文档发布与分发</w:t>
        </w:r>
        <w:r>
          <w:tab/>
        </w:r>
        <w:r>
          <w:fldChar w:fldCharType="begin"/>
        </w:r>
        <w:r>
          <w:instrText xml:space="preserve"> PAGEREF _Toc7762 \h </w:instrText>
        </w:r>
        <w:r>
          <w:fldChar w:fldCharType="separate"/>
        </w:r>
        <w:r>
          <w:t>6</w:t>
        </w:r>
        <w:r>
          <w:fldChar w:fldCharType="end"/>
        </w:r>
      </w:hyperlink>
    </w:p>
    <w:p>
      <w:pPr>
        <w:pStyle w:val="TOC2"/>
        <w:tabs>
          <w:tab w:val="right" w:leader="dot" w:pos="8306"/>
        </w:tabs>
      </w:pPr>
      <w:hyperlink w:anchor="_Toc23441" w:history="1">
        <w:r>
          <w:rPr>
            <w:rFonts w:ascii="仿宋" w:eastAsia="仿宋" w:hAnsi="仿宋" w:cs="仿宋" w:hint="eastAsia"/>
            <w:lang w:eastAsia="zh-CN"/>
          </w:rPr>
          <w:t>(三)、文档存档与归档</w:t>
        </w:r>
        <w:r>
          <w:tab/>
        </w:r>
        <w:r>
          <w:fldChar w:fldCharType="begin"/>
        </w:r>
        <w:r>
          <w:instrText xml:space="preserve"> PAGEREF _Toc23441 \h </w:instrText>
        </w:r>
        <w:r>
          <w:fldChar w:fldCharType="separate"/>
        </w:r>
        <w:r>
          <w:t>7</w:t>
        </w:r>
        <w:r>
          <w:fldChar w:fldCharType="end"/>
        </w:r>
      </w:hyperlink>
    </w:p>
    <w:p>
      <w:pPr>
        <w:pStyle w:val="TOC1"/>
        <w:tabs>
          <w:tab w:val="right" w:leader="dot" w:pos="8306"/>
        </w:tabs>
      </w:pPr>
      <w:hyperlink w:anchor="_Toc10130" w:history="1">
        <w:r>
          <w:rPr>
            <w:rFonts w:ascii="仿宋" w:eastAsia="仿宋" w:hAnsi="仿宋" w:cs="仿宋" w:hint="eastAsia"/>
            <w:lang w:eastAsia="zh-CN"/>
          </w:rPr>
          <w:t>三、工艺说明</w:t>
        </w:r>
        <w:r>
          <w:tab/>
        </w:r>
        <w:r>
          <w:fldChar w:fldCharType="begin"/>
        </w:r>
        <w:r>
          <w:instrText xml:space="preserve"> PAGEREF _Toc10130 \h </w:instrText>
        </w:r>
        <w:r>
          <w:fldChar w:fldCharType="separate"/>
        </w:r>
        <w:r>
          <w:t>8</w:t>
        </w:r>
        <w:r>
          <w:fldChar w:fldCharType="end"/>
        </w:r>
      </w:hyperlink>
    </w:p>
    <w:p>
      <w:pPr>
        <w:pStyle w:val="TOC2"/>
        <w:tabs>
          <w:tab w:val="right" w:leader="dot" w:pos="8306"/>
        </w:tabs>
      </w:pPr>
      <w:hyperlink w:anchor="_Toc26436" w:history="1">
        <w:r>
          <w:rPr>
            <w:rFonts w:ascii="仿宋" w:eastAsia="仿宋" w:hAnsi="仿宋" w:cs="仿宋" w:hint="eastAsia"/>
            <w:lang w:eastAsia="zh-CN"/>
          </w:rPr>
          <w:t>(一)、技术管理特点</w:t>
        </w:r>
        <w:r>
          <w:tab/>
        </w:r>
        <w:r>
          <w:fldChar w:fldCharType="begin"/>
        </w:r>
        <w:r>
          <w:instrText xml:space="preserve"> PAGEREF _Toc26436 \h </w:instrText>
        </w:r>
        <w:r>
          <w:fldChar w:fldCharType="separate"/>
        </w:r>
        <w:r>
          <w:t>8</w:t>
        </w:r>
        <w:r>
          <w:fldChar w:fldCharType="end"/>
        </w:r>
      </w:hyperlink>
    </w:p>
    <w:p>
      <w:pPr>
        <w:pStyle w:val="TOC2"/>
        <w:tabs>
          <w:tab w:val="right" w:leader="dot" w:pos="8306"/>
        </w:tabs>
      </w:pPr>
      <w:hyperlink w:anchor="_Toc28740" w:history="1">
        <w:r>
          <w:rPr>
            <w:rFonts w:ascii="仿宋" w:eastAsia="仿宋" w:hAnsi="仿宋" w:cs="仿宋" w:hint="eastAsia"/>
            <w:lang w:eastAsia="zh-CN"/>
          </w:rPr>
          <w:t>(二)、翻斗车项目工艺技术设计方案</w:t>
        </w:r>
        <w:r>
          <w:tab/>
        </w:r>
        <w:r>
          <w:fldChar w:fldCharType="begin"/>
        </w:r>
        <w:r>
          <w:instrText xml:space="preserve"> PAGEREF _Toc28740 \h </w:instrText>
        </w:r>
        <w:r>
          <w:fldChar w:fldCharType="separate"/>
        </w:r>
        <w:r>
          <w:t>9</w:t>
        </w:r>
        <w:r>
          <w:fldChar w:fldCharType="end"/>
        </w:r>
      </w:hyperlink>
    </w:p>
    <w:p>
      <w:pPr>
        <w:pStyle w:val="TOC2"/>
        <w:tabs>
          <w:tab w:val="right" w:leader="dot" w:pos="8306"/>
        </w:tabs>
      </w:pPr>
      <w:hyperlink w:anchor="_Toc9069" w:history="1">
        <w:r>
          <w:rPr>
            <w:rFonts w:ascii="仿宋" w:eastAsia="仿宋" w:hAnsi="仿宋" w:cs="仿宋" w:hint="eastAsia"/>
            <w:lang w:eastAsia="zh-CN"/>
          </w:rPr>
          <w:t>(三)、设备选型方案</w:t>
        </w:r>
        <w:r>
          <w:tab/>
        </w:r>
        <w:r>
          <w:fldChar w:fldCharType="begin"/>
        </w:r>
        <w:r>
          <w:instrText xml:space="preserve"> PAGEREF _Toc9069 \h </w:instrText>
        </w:r>
        <w:r>
          <w:fldChar w:fldCharType="separate"/>
        </w:r>
        <w:r>
          <w:t>10</w:t>
        </w:r>
        <w:r>
          <w:fldChar w:fldCharType="end"/>
        </w:r>
      </w:hyperlink>
    </w:p>
    <w:p>
      <w:pPr>
        <w:pStyle w:val="TOC1"/>
        <w:tabs>
          <w:tab w:val="right" w:leader="dot" w:pos="8306"/>
        </w:tabs>
      </w:pPr>
      <w:hyperlink w:anchor="_Toc27680" w:history="1">
        <w:r>
          <w:rPr>
            <w:rFonts w:ascii="仿宋" w:eastAsia="仿宋" w:hAnsi="仿宋" w:cs="仿宋" w:hint="eastAsia"/>
            <w:lang w:eastAsia="zh-CN"/>
          </w:rPr>
          <w:t>四、翻斗车项目建设单位说明</w:t>
        </w:r>
        <w:r>
          <w:tab/>
        </w:r>
        <w:r>
          <w:fldChar w:fldCharType="begin"/>
        </w:r>
        <w:r>
          <w:instrText xml:space="preserve"> PAGEREF _Toc27680 \h </w:instrText>
        </w:r>
        <w:r>
          <w:fldChar w:fldCharType="separate"/>
        </w:r>
        <w:r>
          <w:t>12</w:t>
        </w:r>
        <w:r>
          <w:fldChar w:fldCharType="end"/>
        </w:r>
      </w:hyperlink>
    </w:p>
    <w:p>
      <w:pPr>
        <w:pStyle w:val="TOC2"/>
        <w:tabs>
          <w:tab w:val="right" w:leader="dot" w:pos="8306"/>
        </w:tabs>
      </w:pPr>
      <w:hyperlink w:anchor="_Toc17774" w:history="1">
        <w:r>
          <w:rPr>
            <w:rFonts w:ascii="仿宋" w:eastAsia="仿宋" w:hAnsi="仿宋" w:cs="仿宋" w:hint="eastAsia"/>
            <w:lang w:eastAsia="zh-CN"/>
          </w:rPr>
          <w:t>(一)、翻斗车项目承办单位基本情况</w:t>
        </w:r>
        <w:r>
          <w:tab/>
        </w:r>
        <w:r>
          <w:fldChar w:fldCharType="begin"/>
        </w:r>
        <w:r>
          <w:instrText xml:space="preserve"> PAGEREF _Toc17774 \h </w:instrText>
        </w:r>
        <w:r>
          <w:fldChar w:fldCharType="separate"/>
        </w:r>
        <w:r>
          <w:t>12</w:t>
        </w:r>
        <w:r>
          <w:fldChar w:fldCharType="end"/>
        </w:r>
      </w:hyperlink>
    </w:p>
    <w:p>
      <w:pPr>
        <w:pStyle w:val="TOC2"/>
        <w:tabs>
          <w:tab w:val="right" w:leader="dot" w:pos="8306"/>
        </w:tabs>
      </w:pPr>
      <w:hyperlink w:anchor="_Toc20866" w:history="1">
        <w:r>
          <w:rPr>
            <w:rFonts w:ascii="仿宋" w:eastAsia="仿宋" w:hAnsi="仿宋" w:cs="仿宋" w:hint="eastAsia"/>
            <w:lang w:eastAsia="zh-CN"/>
          </w:rPr>
          <w:t>(二)、公司经济效益分析</w:t>
        </w:r>
        <w:r>
          <w:tab/>
        </w:r>
        <w:r>
          <w:fldChar w:fldCharType="begin"/>
        </w:r>
        <w:r>
          <w:instrText xml:space="preserve"> PAGEREF _Toc20866 \h </w:instrText>
        </w:r>
        <w:r>
          <w:fldChar w:fldCharType="separate"/>
        </w:r>
        <w:r>
          <w:t>12</w:t>
        </w:r>
        <w:r>
          <w:fldChar w:fldCharType="end"/>
        </w:r>
      </w:hyperlink>
    </w:p>
    <w:p>
      <w:pPr>
        <w:pStyle w:val="TOC1"/>
        <w:tabs>
          <w:tab w:val="right" w:leader="dot" w:pos="8306"/>
        </w:tabs>
      </w:pPr>
      <w:hyperlink w:anchor="_Toc3779" w:history="1">
        <w:r>
          <w:rPr>
            <w:rFonts w:ascii="仿宋" w:eastAsia="仿宋" w:hAnsi="仿宋" w:cs="仿宋" w:hint="eastAsia"/>
            <w:lang w:eastAsia="zh-CN"/>
          </w:rPr>
          <w:t>五、翻斗车项目绩效评估</w:t>
        </w:r>
        <w:r>
          <w:tab/>
        </w:r>
        <w:r>
          <w:fldChar w:fldCharType="begin"/>
        </w:r>
        <w:r>
          <w:instrText xml:space="preserve"> PAGEREF _Toc3779 \h </w:instrText>
        </w:r>
        <w:r>
          <w:fldChar w:fldCharType="separate"/>
        </w:r>
        <w:r>
          <w:t>13</w:t>
        </w:r>
        <w:r>
          <w:fldChar w:fldCharType="end"/>
        </w:r>
      </w:hyperlink>
    </w:p>
    <w:p>
      <w:pPr>
        <w:pStyle w:val="TOC2"/>
        <w:tabs>
          <w:tab w:val="right" w:leader="dot" w:pos="8306"/>
        </w:tabs>
      </w:pPr>
      <w:hyperlink w:anchor="_Toc30264" w:history="1">
        <w:r>
          <w:rPr>
            <w:rFonts w:ascii="仿宋" w:eastAsia="仿宋" w:hAnsi="仿宋" w:cs="仿宋" w:hint="eastAsia"/>
            <w:lang w:eastAsia="zh-CN"/>
          </w:rPr>
          <w:t>(一)、绩效评估指标</w:t>
        </w:r>
        <w:r>
          <w:tab/>
        </w:r>
        <w:r>
          <w:fldChar w:fldCharType="begin"/>
        </w:r>
        <w:r>
          <w:instrText xml:space="preserve"> PAGEREF _Toc30264 \h </w:instrText>
        </w:r>
        <w:r>
          <w:fldChar w:fldCharType="separate"/>
        </w:r>
        <w:r>
          <w:t>13</w:t>
        </w:r>
        <w:r>
          <w:fldChar w:fldCharType="end"/>
        </w:r>
      </w:hyperlink>
    </w:p>
    <w:p>
      <w:pPr>
        <w:pStyle w:val="TOC2"/>
        <w:tabs>
          <w:tab w:val="right" w:leader="dot" w:pos="8306"/>
        </w:tabs>
      </w:pPr>
      <w:hyperlink w:anchor="_Toc22303" w:history="1">
        <w:r>
          <w:rPr>
            <w:rFonts w:ascii="仿宋" w:eastAsia="仿宋" w:hAnsi="仿宋" w:cs="仿宋" w:hint="eastAsia"/>
            <w:lang w:eastAsia="zh-CN"/>
          </w:rPr>
          <w:t>(二)、绩效评估方法</w:t>
        </w:r>
        <w:r>
          <w:tab/>
        </w:r>
        <w:r>
          <w:fldChar w:fldCharType="begin"/>
        </w:r>
        <w:r>
          <w:instrText xml:space="preserve"> PAGEREF _Toc22303 \h </w:instrText>
        </w:r>
        <w:r>
          <w:fldChar w:fldCharType="separate"/>
        </w:r>
        <w:r>
          <w:t>14</w:t>
        </w:r>
        <w:r>
          <w:fldChar w:fldCharType="end"/>
        </w:r>
      </w:hyperlink>
    </w:p>
    <w:p>
      <w:pPr>
        <w:pStyle w:val="TOC2"/>
        <w:tabs>
          <w:tab w:val="right" w:leader="dot" w:pos="8306"/>
        </w:tabs>
      </w:pPr>
      <w:hyperlink w:anchor="_Toc20422" w:history="1">
        <w:r>
          <w:rPr>
            <w:rFonts w:ascii="仿宋" w:eastAsia="仿宋" w:hAnsi="仿宋" w:cs="仿宋" w:hint="eastAsia"/>
            <w:lang w:eastAsia="zh-CN"/>
          </w:rPr>
          <w:t>(三)、绩效评估周期</w:t>
        </w:r>
        <w:r>
          <w:tab/>
        </w:r>
        <w:r>
          <w:fldChar w:fldCharType="begin"/>
        </w:r>
        <w:r>
          <w:instrText xml:space="preserve"> PAGEREF _Toc20422 \h </w:instrText>
        </w:r>
        <w:r>
          <w:fldChar w:fldCharType="separate"/>
        </w:r>
        <w:r>
          <w:t>15</w:t>
        </w:r>
        <w:r>
          <w:fldChar w:fldCharType="end"/>
        </w:r>
      </w:hyperlink>
    </w:p>
    <w:p>
      <w:pPr>
        <w:pStyle w:val="TOC1"/>
        <w:tabs>
          <w:tab w:val="right" w:leader="dot" w:pos="8306"/>
        </w:tabs>
      </w:pPr>
      <w:hyperlink w:anchor="_Toc12332" w:history="1">
        <w:r>
          <w:rPr>
            <w:rFonts w:ascii="仿宋" w:eastAsia="仿宋" w:hAnsi="仿宋" w:cs="仿宋" w:hint="eastAsia"/>
            <w:lang w:eastAsia="zh-CN"/>
          </w:rPr>
          <w:t>六、翻斗车项目建设背景及必要性分析</w:t>
        </w:r>
        <w:r>
          <w:tab/>
        </w:r>
        <w:r>
          <w:fldChar w:fldCharType="begin"/>
        </w:r>
        <w:r>
          <w:instrText xml:space="preserve"> PAGEREF _Toc12332 \h </w:instrText>
        </w:r>
        <w:r>
          <w:fldChar w:fldCharType="separate"/>
        </w:r>
        <w:r>
          <w:t>16</w:t>
        </w:r>
        <w:r>
          <w:fldChar w:fldCharType="end"/>
        </w:r>
      </w:hyperlink>
    </w:p>
    <w:p>
      <w:pPr>
        <w:pStyle w:val="TOC2"/>
        <w:tabs>
          <w:tab w:val="right" w:leader="dot" w:pos="8306"/>
        </w:tabs>
      </w:pPr>
      <w:hyperlink w:anchor="_Toc6810" w:history="1">
        <w:r>
          <w:rPr>
            <w:rFonts w:ascii="仿宋" w:eastAsia="仿宋" w:hAnsi="仿宋" w:cs="仿宋" w:hint="eastAsia"/>
            <w:lang w:eastAsia="zh-CN"/>
          </w:rPr>
          <w:t>(一)、翻斗车项目背景分析</w:t>
        </w:r>
        <w:r>
          <w:tab/>
        </w:r>
        <w:r>
          <w:fldChar w:fldCharType="begin"/>
        </w:r>
        <w:r>
          <w:instrText xml:space="preserve"> PAGEREF _Toc6810 \h </w:instrText>
        </w:r>
        <w:r>
          <w:fldChar w:fldCharType="separate"/>
        </w:r>
        <w:r>
          <w:t>16</w:t>
        </w:r>
        <w:r>
          <w:fldChar w:fldCharType="end"/>
        </w:r>
      </w:hyperlink>
    </w:p>
    <w:p>
      <w:pPr>
        <w:pStyle w:val="TOC2"/>
        <w:tabs>
          <w:tab w:val="right" w:leader="dot" w:pos="8306"/>
        </w:tabs>
      </w:pPr>
      <w:hyperlink w:anchor="_Toc14433" w:history="1">
        <w:r>
          <w:rPr>
            <w:rFonts w:ascii="仿宋" w:eastAsia="仿宋" w:hAnsi="仿宋" w:cs="仿宋" w:hint="eastAsia"/>
            <w:lang w:eastAsia="zh-CN"/>
          </w:rPr>
          <w:t>(二)、翻斗车项目建设必要性分析</w:t>
        </w:r>
        <w:r>
          <w:tab/>
        </w:r>
        <w:r>
          <w:fldChar w:fldCharType="begin"/>
        </w:r>
        <w:r>
          <w:instrText xml:space="preserve"> PAGEREF _Toc14433 \h </w:instrText>
        </w:r>
        <w:r>
          <w:fldChar w:fldCharType="separate"/>
        </w:r>
        <w:r>
          <w:t>18</w:t>
        </w:r>
        <w:r>
          <w:fldChar w:fldCharType="end"/>
        </w:r>
      </w:hyperlink>
    </w:p>
    <w:p>
      <w:pPr>
        <w:pStyle w:val="TOC1"/>
        <w:tabs>
          <w:tab w:val="right" w:leader="dot" w:pos="8306"/>
        </w:tabs>
      </w:pPr>
      <w:hyperlink w:anchor="_Toc2055" w:history="1">
        <w:r>
          <w:rPr>
            <w:rFonts w:ascii="仿宋" w:eastAsia="仿宋" w:hAnsi="仿宋" w:cs="仿宋" w:hint="eastAsia"/>
            <w:lang w:eastAsia="zh-CN"/>
          </w:rPr>
          <w:t>七、翻斗车项目人力资源管理</w:t>
        </w:r>
        <w:r>
          <w:tab/>
        </w:r>
        <w:r>
          <w:fldChar w:fldCharType="begin"/>
        </w:r>
        <w:r>
          <w:instrText xml:space="preserve"> PAGEREF _Toc2055 \h </w:instrText>
        </w:r>
        <w:r>
          <w:fldChar w:fldCharType="separate"/>
        </w:r>
        <w:r>
          <w:t>19</w:t>
        </w:r>
        <w:r>
          <w:fldChar w:fldCharType="end"/>
        </w:r>
      </w:hyperlink>
    </w:p>
    <w:p>
      <w:pPr>
        <w:pStyle w:val="TOC2"/>
        <w:tabs>
          <w:tab w:val="right" w:leader="dot" w:pos="8306"/>
        </w:tabs>
      </w:pPr>
      <w:hyperlink w:anchor="_Toc7577" w:history="1">
        <w:r>
          <w:rPr>
            <w:rFonts w:ascii="仿宋" w:eastAsia="仿宋" w:hAnsi="仿宋" w:cs="仿宋" w:hint="eastAsia"/>
            <w:lang w:eastAsia="zh-CN"/>
          </w:rPr>
          <w:t>(一)、建立健全的预算管理制度</w:t>
        </w:r>
        <w:r>
          <w:tab/>
        </w:r>
        <w:r>
          <w:fldChar w:fldCharType="begin"/>
        </w:r>
        <w:r>
          <w:instrText xml:space="preserve"> PAGEREF _Toc7577 \h </w:instrText>
        </w:r>
        <w:r>
          <w:fldChar w:fldCharType="separate"/>
        </w:r>
        <w:r>
          <w:t>19</w:t>
        </w:r>
        <w:r>
          <w:fldChar w:fldCharType="end"/>
        </w:r>
      </w:hyperlink>
    </w:p>
    <w:p>
      <w:pPr>
        <w:pStyle w:val="TOC2"/>
        <w:tabs>
          <w:tab w:val="right" w:leader="dot" w:pos="8306"/>
        </w:tabs>
      </w:pPr>
      <w:hyperlink w:anchor="_Toc4356" w:history="1">
        <w:r>
          <w:rPr>
            <w:rFonts w:ascii="仿宋" w:eastAsia="仿宋" w:hAnsi="仿宋" w:cs="仿宋" w:hint="eastAsia"/>
            <w:lang w:eastAsia="zh-CN"/>
          </w:rPr>
          <w:t>(二)、加强资金流动监控</w:t>
        </w:r>
        <w:r>
          <w:tab/>
        </w:r>
        <w:r>
          <w:fldChar w:fldCharType="begin"/>
        </w:r>
        <w:r>
          <w:instrText xml:space="preserve"> PAGEREF _Toc4356 \h </w:instrText>
        </w:r>
        <w:r>
          <w:fldChar w:fldCharType="separate"/>
        </w:r>
        <w:r>
          <w:t>21</w:t>
        </w:r>
        <w:r>
          <w:fldChar w:fldCharType="end"/>
        </w:r>
      </w:hyperlink>
    </w:p>
    <w:p>
      <w:pPr>
        <w:pStyle w:val="TOC2"/>
        <w:tabs>
          <w:tab w:val="right" w:leader="dot" w:pos="8306"/>
        </w:tabs>
      </w:pPr>
      <w:hyperlink w:anchor="_Toc5453" w:history="1">
        <w:r>
          <w:rPr>
            <w:rFonts w:ascii="仿宋" w:eastAsia="仿宋" w:hAnsi="仿宋" w:cs="仿宋" w:hint="eastAsia"/>
            <w:lang w:eastAsia="zh-CN"/>
          </w:rPr>
          <w:t>(三)、制定完善的风险控制机制</w:t>
        </w:r>
        <w:r>
          <w:tab/>
        </w:r>
        <w:r>
          <w:fldChar w:fldCharType="begin"/>
        </w:r>
        <w:r>
          <w:instrText xml:space="preserve"> PAGEREF _Toc5453 \h </w:instrText>
        </w:r>
        <w:r>
          <w:fldChar w:fldCharType="separate"/>
        </w:r>
        <w:r>
          <w:t>22</w:t>
        </w:r>
        <w:r>
          <w:fldChar w:fldCharType="end"/>
        </w:r>
      </w:hyperlink>
    </w:p>
    <w:p>
      <w:pPr>
        <w:pStyle w:val="TOC2"/>
        <w:tabs>
          <w:tab w:val="right" w:leader="dot" w:pos="8306"/>
        </w:tabs>
      </w:pPr>
      <w:hyperlink w:anchor="_Toc15365" w:history="1">
        <w:r>
          <w:rPr>
            <w:rFonts w:ascii="仿宋" w:eastAsia="仿宋" w:hAnsi="仿宋" w:cs="仿宋" w:hint="eastAsia"/>
            <w:lang w:eastAsia="zh-CN"/>
          </w:rPr>
          <w:t>(四)、优化成本管理</w:t>
        </w:r>
        <w:r>
          <w:tab/>
        </w:r>
        <w:r>
          <w:fldChar w:fldCharType="begin"/>
        </w:r>
        <w:r>
          <w:instrText xml:space="preserve"> PAGEREF _Toc15365 \h </w:instrText>
        </w:r>
        <w:r>
          <w:fldChar w:fldCharType="separate"/>
        </w:r>
        <w:r>
          <w:t>23</w:t>
        </w:r>
        <w:r>
          <w:fldChar w:fldCharType="end"/>
        </w:r>
      </w:hyperlink>
    </w:p>
    <w:p>
      <w:pPr>
        <w:pStyle w:val="TOC1"/>
        <w:tabs>
          <w:tab w:val="right" w:leader="dot" w:pos="8306"/>
        </w:tabs>
      </w:pPr>
      <w:hyperlink w:anchor="_Toc32663" w:history="1">
        <w:r>
          <w:rPr>
            <w:rFonts w:ascii="仿宋" w:eastAsia="仿宋" w:hAnsi="仿宋" w:cs="仿宋" w:hint="eastAsia"/>
            <w:lang w:eastAsia="zh-CN"/>
          </w:rPr>
          <w:t>八、生产安全保护</w:t>
        </w:r>
        <w:r>
          <w:tab/>
        </w:r>
        <w:r>
          <w:fldChar w:fldCharType="begin"/>
        </w:r>
        <w:r>
          <w:instrText xml:space="preserve"> PAGEREF _Toc32663 \h </w:instrText>
        </w:r>
        <w:r>
          <w:fldChar w:fldCharType="separate"/>
        </w:r>
        <w:r>
          <w:t>25</w:t>
        </w:r>
        <w:r>
          <w:fldChar w:fldCharType="end"/>
        </w:r>
      </w:hyperlink>
    </w:p>
    <w:p>
      <w:pPr>
        <w:pStyle w:val="TOC2"/>
        <w:tabs>
          <w:tab w:val="right" w:leader="dot" w:pos="8306"/>
        </w:tabs>
      </w:pPr>
      <w:hyperlink w:anchor="_Toc22112" w:history="1">
        <w:r>
          <w:rPr>
            <w:rFonts w:ascii="仿宋" w:eastAsia="仿宋" w:hAnsi="仿宋" w:cs="仿宋" w:hint="eastAsia"/>
            <w:lang w:eastAsia="zh-CN"/>
          </w:rPr>
          <w:t>(一)、消防安全</w:t>
        </w:r>
        <w:r>
          <w:tab/>
        </w:r>
        <w:r>
          <w:fldChar w:fldCharType="begin"/>
        </w:r>
        <w:r>
          <w:instrText xml:space="preserve"> PAGEREF _Toc22112 \h </w:instrText>
        </w:r>
        <w:r>
          <w:fldChar w:fldCharType="separate"/>
        </w:r>
        <w:r>
          <w:t>25</w:t>
        </w:r>
        <w:r>
          <w:fldChar w:fldCharType="end"/>
        </w:r>
      </w:hyperlink>
    </w:p>
    <w:p>
      <w:pPr>
        <w:pStyle w:val="TOC2"/>
        <w:tabs>
          <w:tab w:val="right" w:leader="dot" w:pos="8306"/>
        </w:tabs>
      </w:pPr>
      <w:hyperlink w:anchor="_Toc21363" w:history="1">
        <w:r>
          <w:rPr>
            <w:rFonts w:ascii="仿宋" w:eastAsia="仿宋" w:hAnsi="仿宋" w:cs="仿宋" w:hint="eastAsia"/>
            <w:lang w:eastAsia="zh-CN"/>
          </w:rPr>
          <w:t>(二)、防火防爆总图布置措施</w:t>
        </w:r>
        <w:r>
          <w:tab/>
        </w:r>
        <w:r>
          <w:fldChar w:fldCharType="begin"/>
        </w:r>
        <w:r>
          <w:instrText xml:space="preserve"> PAGEREF _Toc21363 \h </w:instrText>
        </w:r>
        <w:r>
          <w:fldChar w:fldCharType="separate"/>
        </w:r>
        <w:r>
          <w:t>26</w:t>
        </w:r>
        <w:r>
          <w:fldChar w:fldCharType="end"/>
        </w:r>
      </w:hyperlink>
    </w:p>
    <w:p>
      <w:pPr>
        <w:pStyle w:val="TOC2"/>
        <w:tabs>
          <w:tab w:val="right" w:leader="dot" w:pos="8306"/>
        </w:tabs>
      </w:pPr>
      <w:hyperlink w:anchor="_Toc26146" w:history="1">
        <w:r>
          <w:rPr>
            <w:rFonts w:ascii="仿宋" w:eastAsia="仿宋" w:hAnsi="仿宋" w:cs="仿宋" w:hint="eastAsia"/>
            <w:lang w:eastAsia="zh-CN"/>
          </w:rPr>
          <w:t>(三)、自然灾害防范措施</w:t>
        </w:r>
        <w:r>
          <w:tab/>
        </w:r>
        <w:r>
          <w:fldChar w:fldCharType="begin"/>
        </w:r>
        <w:r>
          <w:instrText xml:space="preserve"> PAGEREF _Toc26146 \h </w:instrText>
        </w:r>
        <w:r>
          <w:fldChar w:fldCharType="separate"/>
        </w:r>
        <w:r>
          <w:t>27</w:t>
        </w:r>
        <w:r>
          <w:fldChar w:fldCharType="end"/>
        </w:r>
      </w:hyperlink>
    </w:p>
    <w:p>
      <w:pPr>
        <w:pStyle w:val="TOC2"/>
        <w:tabs>
          <w:tab w:val="right" w:leader="dot" w:pos="8306"/>
        </w:tabs>
      </w:pPr>
      <w:hyperlink w:anchor="_Toc9682" w:history="1">
        <w:r>
          <w:rPr>
            <w:rFonts w:ascii="仿宋" w:eastAsia="仿宋" w:hAnsi="仿宋" w:cs="仿宋" w:hint="eastAsia"/>
            <w:lang w:eastAsia="zh-CN"/>
          </w:rPr>
          <w:t>(四)、安全色及安全标志使用要求</w:t>
        </w:r>
        <w:r>
          <w:tab/>
        </w:r>
        <w:r>
          <w:fldChar w:fldCharType="begin"/>
        </w:r>
        <w:r>
          <w:instrText xml:space="preserve"> PAGEREF _Toc9682 \h </w:instrText>
        </w:r>
        <w:r>
          <w:fldChar w:fldCharType="separate"/>
        </w:r>
        <w:r>
          <w:t>28</w:t>
        </w:r>
        <w:r>
          <w:fldChar w:fldCharType="end"/>
        </w:r>
      </w:hyperlink>
    </w:p>
    <w:p>
      <w:pPr>
        <w:pStyle w:val="TOC2"/>
        <w:tabs>
          <w:tab w:val="right" w:leader="dot" w:pos="8306"/>
        </w:tabs>
      </w:pPr>
      <w:hyperlink w:anchor="_Toc32572" w:history="1">
        <w:r>
          <w:rPr>
            <w:rFonts w:ascii="仿宋" w:eastAsia="仿宋" w:hAnsi="仿宋" w:cs="仿宋" w:hint="eastAsia"/>
            <w:lang w:eastAsia="zh-CN"/>
          </w:rPr>
          <w:t>(五)、防尘防毒措施</w:t>
        </w:r>
        <w:r>
          <w:tab/>
        </w:r>
        <w:r>
          <w:fldChar w:fldCharType="begin"/>
        </w:r>
        <w:r>
          <w:instrText xml:space="preserve"> PAGEREF _Toc32572 \h </w:instrText>
        </w:r>
        <w:r>
          <w:fldChar w:fldCharType="separate"/>
        </w:r>
        <w:r>
          <w:t>29</w:t>
        </w:r>
        <w:r>
          <w:fldChar w:fldCharType="end"/>
        </w:r>
      </w:hyperlink>
    </w:p>
    <w:p>
      <w:pPr>
        <w:pStyle w:val="TOC2"/>
        <w:tabs>
          <w:tab w:val="right" w:leader="dot" w:pos="8306"/>
        </w:tabs>
      </w:pPr>
      <w:hyperlink w:anchor="_Toc27260" w:history="1">
        <w:r>
          <w:rPr>
            <w:rFonts w:ascii="仿宋" w:eastAsia="仿宋" w:hAnsi="仿宋" w:cs="仿宋" w:hint="eastAsia"/>
            <w:lang w:eastAsia="zh-CN"/>
          </w:rPr>
          <w:t>(六)、防静电、触电防护及防雷措施</w:t>
        </w:r>
        <w:r>
          <w:tab/>
        </w:r>
        <w:r>
          <w:fldChar w:fldCharType="begin"/>
        </w:r>
        <w:r>
          <w:instrText xml:space="preserve"> PAGEREF _Toc27260 \h </w:instrText>
        </w:r>
        <w:r>
          <w:fldChar w:fldCharType="separate"/>
        </w:r>
        <w:r>
          <w:t>30</w:t>
        </w:r>
        <w:r>
          <w:fldChar w:fldCharType="end"/>
        </w:r>
      </w:hyperlink>
    </w:p>
    <w:p>
      <w:pPr>
        <w:pStyle w:val="TOC2"/>
        <w:tabs>
          <w:tab w:val="right" w:leader="dot" w:pos="8306"/>
        </w:tabs>
      </w:pPr>
      <w:hyperlink w:anchor="_Toc16243" w:history="1">
        <w:r>
          <w:rPr>
            <w:rFonts w:ascii="仿宋" w:eastAsia="仿宋" w:hAnsi="仿宋" w:cs="仿宋" w:hint="eastAsia"/>
            <w:lang w:eastAsia="zh-CN"/>
          </w:rPr>
          <w:t>(七)、机械设备安全保障措施</w:t>
        </w:r>
        <w:r>
          <w:tab/>
        </w:r>
        <w:r>
          <w:fldChar w:fldCharType="begin"/>
        </w:r>
        <w:r>
          <w:instrText xml:space="preserve"> PAGEREF _Toc16243 \h </w:instrText>
        </w:r>
        <w:r>
          <w:fldChar w:fldCharType="separate"/>
        </w:r>
        <w:r>
          <w:t>31</w:t>
        </w:r>
        <w:r>
          <w:fldChar w:fldCharType="end"/>
        </w:r>
      </w:hyperlink>
    </w:p>
    <w:p>
      <w:pPr>
        <w:pStyle w:val="TOC1"/>
        <w:tabs>
          <w:tab w:val="right" w:leader="dot" w:pos="8306"/>
        </w:tabs>
      </w:pPr>
      <w:hyperlink w:anchor="_Toc17624" w:history="1">
        <w:r>
          <w:rPr>
            <w:rFonts w:ascii="仿宋" w:eastAsia="仿宋" w:hAnsi="仿宋" w:cs="仿宋" w:hint="eastAsia"/>
            <w:lang w:eastAsia="zh-CN"/>
          </w:rPr>
          <w:t>九、翻斗车项目风险管理</w:t>
        </w:r>
        <w:r>
          <w:tab/>
        </w:r>
        <w:r>
          <w:fldChar w:fldCharType="begin"/>
        </w:r>
        <w:r>
          <w:instrText xml:space="preserve"> PAGEREF _Toc17624 \h </w:instrText>
        </w:r>
        <w:r>
          <w:fldChar w:fldCharType="separate"/>
        </w:r>
        <w:r>
          <w:t>32</w:t>
        </w:r>
        <w:r>
          <w:fldChar w:fldCharType="end"/>
        </w:r>
      </w:hyperlink>
    </w:p>
    <w:p>
      <w:pPr>
        <w:pStyle w:val="TOC2"/>
        <w:tabs>
          <w:tab w:val="right" w:leader="dot" w:pos="8306"/>
        </w:tabs>
      </w:pPr>
      <w:hyperlink w:anchor="_Toc3706" w:history="1">
        <w:r>
          <w:rPr>
            <w:rFonts w:ascii="仿宋" w:eastAsia="仿宋" w:hAnsi="仿宋" w:cs="仿宋" w:hint="eastAsia"/>
            <w:lang w:eastAsia="zh-CN"/>
          </w:rPr>
          <w:t>(一)、风险识别与评估</w:t>
        </w:r>
        <w:r>
          <w:tab/>
        </w:r>
        <w:r>
          <w:fldChar w:fldCharType="begin"/>
        </w:r>
        <w:r>
          <w:instrText xml:space="preserve"> PAGEREF _Toc3706 \h </w:instrText>
        </w:r>
        <w:r>
          <w:fldChar w:fldCharType="separate"/>
        </w:r>
        <w:r>
          <w:t>32</w:t>
        </w:r>
        <w:r>
          <w:fldChar w:fldCharType="end"/>
        </w:r>
      </w:hyperlink>
    </w:p>
    <w:p>
      <w:pPr>
        <w:pStyle w:val="TOC2"/>
        <w:tabs>
          <w:tab w:val="right" w:leader="dot" w:pos="8306"/>
        </w:tabs>
      </w:pPr>
      <w:hyperlink w:anchor="_Toc12302" w:history="1">
        <w:r>
          <w:rPr>
            <w:rFonts w:ascii="仿宋" w:eastAsia="仿宋" w:hAnsi="仿宋" w:cs="仿宋" w:hint="eastAsia"/>
            <w:lang w:eastAsia="zh-CN"/>
          </w:rPr>
          <w:t>(二)、风险应对策略</w:t>
        </w:r>
        <w:r>
          <w:tab/>
        </w:r>
        <w:r>
          <w:fldChar w:fldCharType="begin"/>
        </w:r>
        <w:r>
          <w:instrText xml:space="preserve"> PAGEREF _Toc12302 \h </w:instrText>
        </w:r>
        <w:r>
          <w:fldChar w:fldCharType="separate"/>
        </w:r>
        <w:r>
          <w:t>34</w:t>
        </w:r>
        <w:r>
          <w:fldChar w:fldCharType="end"/>
        </w:r>
      </w:hyperlink>
    </w:p>
    <w:p>
      <w:pPr>
        <w:pStyle w:val="TOC2"/>
        <w:tabs>
          <w:tab w:val="right" w:leader="dot" w:pos="8306"/>
        </w:tabs>
      </w:pPr>
      <w:hyperlink w:anchor="_Toc27671" w:history="1">
        <w:r>
          <w:rPr>
            <w:rFonts w:ascii="仿宋" w:eastAsia="仿宋" w:hAnsi="仿宋" w:cs="仿宋" w:hint="eastAsia"/>
            <w:lang w:eastAsia="zh-CN"/>
          </w:rPr>
          <w:t>(三)、风险监控与控制</w:t>
        </w:r>
        <w:r>
          <w:tab/>
        </w:r>
        <w:r>
          <w:fldChar w:fldCharType="begin"/>
        </w:r>
        <w:r>
          <w:instrText xml:space="preserve"> PAGEREF _Toc27671 \h </w:instrText>
        </w:r>
        <w:r>
          <w:fldChar w:fldCharType="separate"/>
        </w:r>
        <w:r>
          <w:t>35</w:t>
        </w:r>
        <w:r>
          <w:fldChar w:fldCharType="end"/>
        </w:r>
      </w:hyperlink>
    </w:p>
    <w:p>
      <w:pPr>
        <w:pStyle w:val="TOC1"/>
        <w:tabs>
          <w:tab w:val="right" w:leader="dot" w:pos="8306"/>
        </w:tabs>
      </w:pPr>
      <w:hyperlink w:anchor="_Toc16672" w:history="1">
        <w:r>
          <w:rPr>
            <w:rFonts w:ascii="仿宋" w:eastAsia="仿宋" w:hAnsi="仿宋" w:cs="仿宋" w:hint="eastAsia"/>
            <w:lang w:eastAsia="zh-CN"/>
          </w:rPr>
          <w:t>十、翻斗车项目经营效益</w:t>
        </w:r>
        <w:r>
          <w:tab/>
        </w:r>
        <w:r>
          <w:fldChar w:fldCharType="begin"/>
        </w:r>
        <w:r>
          <w:instrText xml:space="preserve"> PAGEREF _Toc16672 \h </w:instrText>
        </w:r>
        <w:r>
          <w:fldChar w:fldCharType="separate"/>
        </w:r>
        <w:r>
          <w:t>36</w:t>
        </w:r>
        <w:r>
          <w:fldChar w:fldCharType="end"/>
        </w:r>
      </w:hyperlink>
    </w:p>
    <w:p>
      <w:pPr>
        <w:pStyle w:val="TOC2"/>
        <w:tabs>
          <w:tab w:val="right" w:leader="dot" w:pos="8306"/>
        </w:tabs>
      </w:pPr>
      <w:hyperlink w:anchor="_Toc9289" w:history="1">
        <w:r>
          <w:rPr>
            <w:rFonts w:ascii="仿宋" w:eastAsia="仿宋" w:hAnsi="仿宋" w:cs="仿宋" w:hint="eastAsia"/>
            <w:lang w:eastAsia="zh-CN"/>
          </w:rPr>
          <w:t>(一)、经济评价财务测算</w:t>
        </w:r>
        <w:r>
          <w:tab/>
        </w:r>
        <w:r>
          <w:fldChar w:fldCharType="begin"/>
        </w:r>
        <w:r>
          <w:instrText xml:space="preserve"> PAGEREF _Toc9289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96" w:history="1">
        <w:r>
          <w:rPr>
            <w:rFonts w:ascii="仿宋" w:eastAsia="仿宋" w:hAnsi="仿宋" w:cs="仿宋" w:hint="eastAsia"/>
            <w:lang w:eastAsia="zh-CN"/>
          </w:rPr>
          <w:t>(二)、翻斗车项目盈利能力分析</w:t>
        </w:r>
        <w:r>
          <w:tab/>
        </w:r>
        <w:r>
          <w:fldChar w:fldCharType="begin"/>
        </w:r>
        <w:r>
          <w:instrText xml:space="preserve"> PAGEREF _Toc6896 \h </w:instrText>
        </w:r>
        <w:r>
          <w:fldChar w:fldCharType="separate"/>
        </w:r>
        <w:r>
          <w:t>38</w:t>
        </w:r>
        <w:r>
          <w:fldChar w:fldCharType="end"/>
        </w:r>
      </w:hyperlink>
    </w:p>
    <w:p>
      <w:pPr>
        <w:pStyle w:val="TOC1"/>
        <w:tabs>
          <w:tab w:val="right" w:leader="dot" w:pos="8306"/>
        </w:tabs>
      </w:pPr>
      <w:hyperlink w:anchor="_Toc16839" w:history="1">
        <w:r>
          <w:rPr>
            <w:rFonts w:ascii="仿宋" w:eastAsia="仿宋" w:hAnsi="仿宋" w:cs="仿宋" w:hint="eastAsia"/>
            <w:lang w:eastAsia="zh-CN"/>
          </w:rPr>
          <w:t>十一、翻斗车项目计划安排</w:t>
        </w:r>
        <w:r>
          <w:tab/>
        </w:r>
        <w:r>
          <w:fldChar w:fldCharType="begin"/>
        </w:r>
        <w:r>
          <w:instrText xml:space="preserve"> PAGEREF _Toc16839 \h </w:instrText>
        </w:r>
        <w:r>
          <w:fldChar w:fldCharType="separate"/>
        </w:r>
        <w:r>
          <w:t>38</w:t>
        </w:r>
        <w:r>
          <w:fldChar w:fldCharType="end"/>
        </w:r>
      </w:hyperlink>
    </w:p>
    <w:p>
      <w:pPr>
        <w:pStyle w:val="TOC2"/>
        <w:tabs>
          <w:tab w:val="right" w:leader="dot" w:pos="8306"/>
        </w:tabs>
      </w:pPr>
      <w:hyperlink w:anchor="_Toc11083" w:history="1">
        <w:r>
          <w:rPr>
            <w:rFonts w:ascii="仿宋" w:eastAsia="仿宋" w:hAnsi="仿宋" w:cs="仿宋" w:hint="eastAsia"/>
            <w:lang w:eastAsia="zh-CN"/>
          </w:rPr>
          <w:t>(一)、建设周期</w:t>
        </w:r>
        <w:r>
          <w:tab/>
        </w:r>
        <w:r>
          <w:fldChar w:fldCharType="begin"/>
        </w:r>
        <w:r>
          <w:instrText xml:space="preserve"> PAGEREF _Toc11083 \h </w:instrText>
        </w:r>
        <w:r>
          <w:fldChar w:fldCharType="separate"/>
        </w:r>
        <w:r>
          <w:t>38</w:t>
        </w:r>
        <w:r>
          <w:fldChar w:fldCharType="end"/>
        </w:r>
      </w:hyperlink>
    </w:p>
    <w:p>
      <w:pPr>
        <w:pStyle w:val="TOC2"/>
        <w:tabs>
          <w:tab w:val="right" w:leader="dot" w:pos="8306"/>
        </w:tabs>
      </w:pPr>
      <w:hyperlink w:anchor="_Toc6484" w:history="1">
        <w:r>
          <w:rPr>
            <w:rFonts w:ascii="仿宋" w:eastAsia="仿宋" w:hAnsi="仿宋" w:cs="仿宋" w:hint="eastAsia"/>
            <w:lang w:eastAsia="zh-CN"/>
          </w:rPr>
          <w:t>(二)、建设进度</w:t>
        </w:r>
        <w:r>
          <w:tab/>
        </w:r>
        <w:r>
          <w:fldChar w:fldCharType="begin"/>
        </w:r>
        <w:r>
          <w:instrText xml:space="preserve"> PAGEREF _Toc6484 \h </w:instrText>
        </w:r>
        <w:r>
          <w:fldChar w:fldCharType="separate"/>
        </w:r>
        <w:r>
          <w:t>39</w:t>
        </w:r>
        <w:r>
          <w:fldChar w:fldCharType="end"/>
        </w:r>
      </w:hyperlink>
    </w:p>
    <w:p>
      <w:pPr>
        <w:pStyle w:val="TOC2"/>
        <w:tabs>
          <w:tab w:val="right" w:leader="dot" w:pos="8306"/>
        </w:tabs>
      </w:pPr>
      <w:hyperlink w:anchor="_Toc16751" w:history="1">
        <w:r>
          <w:rPr>
            <w:rFonts w:ascii="仿宋" w:eastAsia="仿宋" w:hAnsi="仿宋" w:cs="仿宋" w:hint="eastAsia"/>
            <w:lang w:eastAsia="zh-CN"/>
          </w:rPr>
          <w:t>(三)、进度安排注意事项</w:t>
        </w:r>
        <w:r>
          <w:tab/>
        </w:r>
        <w:r>
          <w:fldChar w:fldCharType="begin"/>
        </w:r>
        <w:r>
          <w:instrText xml:space="preserve"> PAGEREF _Toc16751 \h </w:instrText>
        </w:r>
        <w:r>
          <w:fldChar w:fldCharType="separate"/>
        </w:r>
        <w:r>
          <w:t>40</w:t>
        </w:r>
        <w:r>
          <w:fldChar w:fldCharType="end"/>
        </w:r>
      </w:hyperlink>
    </w:p>
    <w:p>
      <w:pPr>
        <w:pStyle w:val="TOC2"/>
        <w:tabs>
          <w:tab w:val="right" w:leader="dot" w:pos="8306"/>
        </w:tabs>
      </w:pPr>
      <w:hyperlink w:anchor="_Toc23727" w:history="1">
        <w:r>
          <w:rPr>
            <w:rFonts w:ascii="仿宋" w:eastAsia="仿宋" w:hAnsi="仿宋" w:cs="仿宋" w:hint="eastAsia"/>
            <w:lang w:eastAsia="zh-CN"/>
          </w:rPr>
          <w:t>(四)、人力资源配置</w:t>
        </w:r>
        <w:r>
          <w:tab/>
        </w:r>
        <w:r>
          <w:fldChar w:fldCharType="begin"/>
        </w:r>
        <w:r>
          <w:instrText xml:space="preserve"> PAGEREF _Toc23727 \h </w:instrText>
        </w:r>
        <w:r>
          <w:fldChar w:fldCharType="separate"/>
        </w:r>
        <w:r>
          <w:t>42</w:t>
        </w:r>
        <w:r>
          <w:fldChar w:fldCharType="end"/>
        </w:r>
      </w:hyperlink>
    </w:p>
    <w:p>
      <w:pPr>
        <w:pStyle w:val="TOC1"/>
        <w:tabs>
          <w:tab w:val="right" w:leader="dot" w:pos="8306"/>
        </w:tabs>
      </w:pPr>
      <w:hyperlink w:anchor="_Toc20905" w:history="1">
        <w:r>
          <w:rPr>
            <w:rFonts w:ascii="仿宋" w:eastAsia="仿宋" w:hAnsi="仿宋" w:cs="仿宋" w:hint="eastAsia"/>
            <w:lang w:eastAsia="zh-CN"/>
          </w:rPr>
          <w:t>十二、翻斗车项目社会影响</w:t>
        </w:r>
        <w:r>
          <w:tab/>
        </w:r>
        <w:r>
          <w:fldChar w:fldCharType="begin"/>
        </w:r>
        <w:r>
          <w:instrText xml:space="preserve"> PAGEREF _Toc20905 \h </w:instrText>
        </w:r>
        <w:r>
          <w:fldChar w:fldCharType="separate"/>
        </w:r>
        <w:r>
          <w:t>42</w:t>
        </w:r>
        <w:r>
          <w:fldChar w:fldCharType="end"/>
        </w:r>
      </w:hyperlink>
    </w:p>
    <w:p>
      <w:pPr>
        <w:pStyle w:val="TOC2"/>
        <w:tabs>
          <w:tab w:val="right" w:leader="dot" w:pos="8306"/>
        </w:tabs>
      </w:pPr>
      <w:hyperlink w:anchor="_Toc23097" w:history="1">
        <w:r>
          <w:rPr>
            <w:rFonts w:ascii="仿宋" w:eastAsia="仿宋" w:hAnsi="仿宋" w:cs="仿宋" w:hint="eastAsia"/>
            <w:lang w:eastAsia="zh-CN"/>
          </w:rPr>
          <w:t>(一)、社会责任与义务</w:t>
        </w:r>
        <w:r>
          <w:tab/>
        </w:r>
        <w:r>
          <w:fldChar w:fldCharType="begin"/>
        </w:r>
        <w:r>
          <w:instrText xml:space="preserve"> PAGEREF _Toc23097 \h </w:instrText>
        </w:r>
        <w:r>
          <w:fldChar w:fldCharType="separate"/>
        </w:r>
        <w:r>
          <w:t>42</w:t>
        </w:r>
        <w:r>
          <w:fldChar w:fldCharType="end"/>
        </w:r>
      </w:hyperlink>
    </w:p>
    <w:p>
      <w:pPr>
        <w:pStyle w:val="TOC2"/>
        <w:tabs>
          <w:tab w:val="right" w:leader="dot" w:pos="8306"/>
        </w:tabs>
      </w:pPr>
      <w:hyperlink w:anchor="_Toc5888" w:history="1">
        <w:r>
          <w:rPr>
            <w:rFonts w:ascii="仿宋" w:eastAsia="仿宋" w:hAnsi="仿宋" w:cs="仿宋" w:hint="eastAsia"/>
            <w:lang w:eastAsia="zh-CN"/>
          </w:rPr>
          <w:t>(二)、社会参与与沟通</w:t>
        </w:r>
        <w:r>
          <w:tab/>
        </w:r>
        <w:r>
          <w:fldChar w:fldCharType="begin"/>
        </w:r>
        <w:r>
          <w:instrText xml:space="preserve"> PAGEREF _Toc5888 \h </w:instrText>
        </w:r>
        <w:r>
          <w:fldChar w:fldCharType="separate"/>
        </w:r>
        <w:r>
          <w:t>43</w:t>
        </w:r>
        <w:r>
          <w:fldChar w:fldCharType="end"/>
        </w:r>
      </w:hyperlink>
    </w:p>
    <w:p>
      <w:pPr>
        <w:pStyle w:val="TOC1"/>
        <w:tabs>
          <w:tab w:val="right" w:leader="dot" w:pos="8306"/>
        </w:tabs>
      </w:pPr>
      <w:hyperlink w:anchor="_Toc30332" w:history="1">
        <w:r>
          <w:rPr>
            <w:rFonts w:ascii="仿宋" w:eastAsia="仿宋" w:hAnsi="仿宋" w:cs="仿宋" w:hint="eastAsia"/>
            <w:lang w:eastAsia="zh-CN"/>
          </w:rPr>
          <w:t>十三、供应链管理</w:t>
        </w:r>
        <w:r>
          <w:tab/>
        </w:r>
        <w:r>
          <w:fldChar w:fldCharType="begin"/>
        </w:r>
        <w:r>
          <w:instrText xml:space="preserve"> PAGEREF _Toc30332 \h </w:instrText>
        </w:r>
        <w:r>
          <w:fldChar w:fldCharType="separate"/>
        </w:r>
        <w:r>
          <w:t>44</w:t>
        </w:r>
        <w:r>
          <w:fldChar w:fldCharType="end"/>
        </w:r>
      </w:hyperlink>
    </w:p>
    <w:p>
      <w:pPr>
        <w:pStyle w:val="TOC2"/>
        <w:tabs>
          <w:tab w:val="right" w:leader="dot" w:pos="8306"/>
        </w:tabs>
      </w:pPr>
      <w:hyperlink w:anchor="_Toc2815" w:history="1">
        <w:r>
          <w:rPr>
            <w:rFonts w:ascii="仿宋" w:eastAsia="仿宋" w:hAnsi="仿宋" w:cs="仿宋" w:hint="eastAsia"/>
            <w:lang w:eastAsia="zh-CN"/>
          </w:rPr>
          <w:t>(一)、供应链战略规划</w:t>
        </w:r>
        <w:r>
          <w:tab/>
        </w:r>
        <w:r>
          <w:fldChar w:fldCharType="begin"/>
        </w:r>
        <w:r>
          <w:instrText xml:space="preserve"> PAGEREF _Toc2815 \h </w:instrText>
        </w:r>
        <w:r>
          <w:fldChar w:fldCharType="separate"/>
        </w:r>
        <w:r>
          <w:t>44</w:t>
        </w:r>
        <w:r>
          <w:fldChar w:fldCharType="end"/>
        </w:r>
      </w:hyperlink>
    </w:p>
    <w:p>
      <w:pPr>
        <w:pStyle w:val="TOC2"/>
        <w:tabs>
          <w:tab w:val="right" w:leader="dot" w:pos="8306"/>
        </w:tabs>
      </w:pPr>
      <w:hyperlink w:anchor="_Toc5948" w:history="1">
        <w:r>
          <w:rPr>
            <w:rFonts w:ascii="仿宋" w:eastAsia="仿宋" w:hAnsi="仿宋" w:cs="仿宋" w:hint="eastAsia"/>
            <w:lang w:eastAsia="zh-CN"/>
          </w:rPr>
          <w:t>(二)、供应商选择与合作</w:t>
        </w:r>
        <w:r>
          <w:tab/>
        </w:r>
        <w:r>
          <w:fldChar w:fldCharType="begin"/>
        </w:r>
        <w:r>
          <w:instrText xml:space="preserve"> PAGEREF _Toc5948 \h </w:instrText>
        </w:r>
        <w:r>
          <w:fldChar w:fldCharType="separate"/>
        </w:r>
        <w:r>
          <w:t>46</w:t>
        </w:r>
        <w:r>
          <w:fldChar w:fldCharType="end"/>
        </w:r>
      </w:hyperlink>
    </w:p>
    <w:p>
      <w:pPr>
        <w:pStyle w:val="TOC2"/>
        <w:tabs>
          <w:tab w:val="right" w:leader="dot" w:pos="8306"/>
        </w:tabs>
      </w:pPr>
      <w:hyperlink w:anchor="_Toc11558" w:history="1">
        <w:r>
          <w:rPr>
            <w:rFonts w:ascii="仿宋" w:eastAsia="仿宋" w:hAnsi="仿宋" w:cs="仿宋" w:hint="eastAsia"/>
            <w:lang w:eastAsia="zh-CN"/>
          </w:rPr>
          <w:t>(三)、物流与库存管理</w:t>
        </w:r>
        <w:r>
          <w:tab/>
        </w:r>
        <w:r>
          <w:fldChar w:fldCharType="begin"/>
        </w:r>
        <w:r>
          <w:instrText xml:space="preserve"> PAGEREF _Toc11558 \h </w:instrText>
        </w:r>
        <w:r>
          <w:fldChar w:fldCharType="separate"/>
        </w:r>
        <w:r>
          <w:t>47</w:t>
        </w:r>
        <w:r>
          <w:fldChar w:fldCharType="end"/>
        </w:r>
      </w:hyperlink>
    </w:p>
    <w:p>
      <w:pPr>
        <w:pStyle w:val="TOC1"/>
        <w:tabs>
          <w:tab w:val="right" w:leader="dot" w:pos="8306"/>
        </w:tabs>
      </w:pPr>
      <w:hyperlink w:anchor="_Toc13239" w:history="1">
        <w:r>
          <w:rPr>
            <w:rFonts w:ascii="仿宋" w:eastAsia="仿宋" w:hAnsi="仿宋" w:cs="仿宋" w:hint="eastAsia"/>
            <w:lang w:eastAsia="zh-CN"/>
          </w:rPr>
          <w:t>十四、营销与推广策略</w:t>
        </w:r>
        <w:r>
          <w:tab/>
        </w:r>
        <w:r>
          <w:fldChar w:fldCharType="begin"/>
        </w:r>
        <w:r>
          <w:instrText xml:space="preserve"> PAGEREF _Toc13239 \h </w:instrText>
        </w:r>
        <w:r>
          <w:fldChar w:fldCharType="separate"/>
        </w:r>
        <w:r>
          <w:t>48</w:t>
        </w:r>
        <w:r>
          <w:fldChar w:fldCharType="end"/>
        </w:r>
      </w:hyperlink>
    </w:p>
    <w:p>
      <w:pPr>
        <w:pStyle w:val="TOC2"/>
        <w:tabs>
          <w:tab w:val="right" w:leader="dot" w:pos="8306"/>
        </w:tabs>
      </w:pPr>
      <w:hyperlink w:anchor="_Toc7816" w:history="1">
        <w:r>
          <w:rPr>
            <w:rFonts w:ascii="仿宋" w:eastAsia="仿宋" w:hAnsi="仿宋" w:cs="仿宋" w:hint="eastAsia"/>
            <w:lang w:eastAsia="zh-CN"/>
          </w:rPr>
          <w:t>(一)、产品/服务定位与特点</w:t>
        </w:r>
        <w:r>
          <w:tab/>
        </w:r>
        <w:r>
          <w:fldChar w:fldCharType="begin"/>
        </w:r>
        <w:r>
          <w:instrText xml:space="preserve"> PAGEREF _Toc7816 \h </w:instrText>
        </w:r>
        <w:r>
          <w:fldChar w:fldCharType="separate"/>
        </w:r>
        <w:r>
          <w:t>48</w:t>
        </w:r>
        <w:r>
          <w:fldChar w:fldCharType="end"/>
        </w:r>
      </w:hyperlink>
    </w:p>
    <w:p>
      <w:pPr>
        <w:pStyle w:val="TOC2"/>
        <w:tabs>
          <w:tab w:val="right" w:leader="dot" w:pos="8306"/>
        </w:tabs>
      </w:pPr>
      <w:hyperlink w:anchor="_Toc7229" w:history="1">
        <w:r>
          <w:rPr>
            <w:rFonts w:ascii="仿宋" w:eastAsia="仿宋" w:hAnsi="仿宋" w:cs="仿宋" w:hint="eastAsia"/>
            <w:lang w:eastAsia="zh-CN"/>
          </w:rPr>
          <w:t>(二)、市场定位与竞争分析</w:t>
        </w:r>
        <w:r>
          <w:tab/>
        </w:r>
        <w:r>
          <w:fldChar w:fldCharType="begin"/>
        </w:r>
        <w:r>
          <w:instrText xml:space="preserve"> PAGEREF _Toc7229 \h </w:instrText>
        </w:r>
        <w:r>
          <w:fldChar w:fldCharType="separate"/>
        </w:r>
        <w:r>
          <w:t>49</w:t>
        </w:r>
        <w:r>
          <w:fldChar w:fldCharType="end"/>
        </w:r>
      </w:hyperlink>
    </w:p>
    <w:p>
      <w:pPr>
        <w:pStyle w:val="TOC2"/>
        <w:tabs>
          <w:tab w:val="right" w:leader="dot" w:pos="8306"/>
        </w:tabs>
      </w:pPr>
      <w:hyperlink w:anchor="_Toc31638" w:history="1">
        <w:r>
          <w:rPr>
            <w:rFonts w:ascii="仿宋" w:eastAsia="仿宋" w:hAnsi="仿宋" w:cs="仿宋" w:hint="eastAsia"/>
            <w:lang w:eastAsia="zh-CN"/>
          </w:rPr>
          <w:t>(三)、营销渠道与策略</w:t>
        </w:r>
        <w:r>
          <w:tab/>
        </w:r>
        <w:r>
          <w:fldChar w:fldCharType="begin"/>
        </w:r>
        <w:r>
          <w:instrText xml:space="preserve"> PAGEREF _Toc31638 \h </w:instrText>
        </w:r>
        <w:r>
          <w:fldChar w:fldCharType="separate"/>
        </w:r>
        <w:r>
          <w:t>51</w:t>
        </w:r>
        <w:r>
          <w:fldChar w:fldCharType="end"/>
        </w:r>
      </w:hyperlink>
    </w:p>
    <w:p>
      <w:pPr>
        <w:pStyle w:val="TOC2"/>
        <w:tabs>
          <w:tab w:val="right" w:leader="dot" w:pos="8306"/>
        </w:tabs>
      </w:pPr>
      <w:hyperlink w:anchor="_Toc23377" w:history="1">
        <w:r>
          <w:rPr>
            <w:rFonts w:ascii="仿宋" w:eastAsia="仿宋" w:hAnsi="仿宋" w:cs="仿宋" w:hint="eastAsia"/>
            <w:lang w:eastAsia="zh-CN"/>
          </w:rPr>
          <w:t>(四)、推广与宣传活动</w:t>
        </w:r>
        <w:r>
          <w:tab/>
        </w:r>
        <w:r>
          <w:fldChar w:fldCharType="begin"/>
        </w:r>
        <w:r>
          <w:instrText xml:space="preserve"> PAGEREF _Toc23377 \h </w:instrText>
        </w:r>
        <w:r>
          <w:fldChar w:fldCharType="separate"/>
        </w:r>
        <w:r>
          <w:t>52</w:t>
        </w:r>
        <w:r>
          <w:fldChar w:fldCharType="end"/>
        </w:r>
      </w:hyperlink>
    </w:p>
    <w:p>
      <w:pPr>
        <w:pStyle w:val="TOC1"/>
        <w:tabs>
          <w:tab w:val="right" w:leader="dot" w:pos="8306"/>
        </w:tabs>
      </w:pPr>
      <w:hyperlink w:anchor="_Toc27961" w:history="1">
        <w:r>
          <w:rPr>
            <w:rFonts w:ascii="仿宋" w:eastAsia="仿宋" w:hAnsi="仿宋" w:cs="仿宋" w:hint="eastAsia"/>
            <w:lang w:eastAsia="zh-CN"/>
          </w:rPr>
          <w:t>十五、翻斗车项目工程方案分析</w:t>
        </w:r>
        <w:r>
          <w:tab/>
        </w:r>
        <w:r>
          <w:fldChar w:fldCharType="begin"/>
        </w:r>
        <w:r>
          <w:instrText xml:space="preserve"> PAGEREF _Toc27961 \h </w:instrText>
        </w:r>
        <w:r>
          <w:fldChar w:fldCharType="separate"/>
        </w:r>
        <w:r>
          <w:t>57</w:t>
        </w:r>
        <w:r>
          <w:fldChar w:fldCharType="end"/>
        </w:r>
      </w:hyperlink>
    </w:p>
    <w:p>
      <w:pPr>
        <w:pStyle w:val="TOC2"/>
        <w:tabs>
          <w:tab w:val="right" w:leader="dot" w:pos="8306"/>
        </w:tabs>
      </w:pPr>
      <w:hyperlink w:anchor="_Toc25831" w:history="1">
        <w:r>
          <w:rPr>
            <w:rFonts w:ascii="仿宋" w:eastAsia="仿宋" w:hAnsi="仿宋" w:cs="仿宋" w:hint="eastAsia"/>
            <w:lang w:eastAsia="zh-CN"/>
          </w:rPr>
          <w:t>(一)、建筑工程设计原则</w:t>
        </w:r>
        <w:r>
          <w:tab/>
        </w:r>
        <w:r>
          <w:fldChar w:fldCharType="begin"/>
        </w:r>
        <w:r>
          <w:instrText xml:space="preserve"> PAGEREF _Toc25831 \h </w:instrText>
        </w:r>
        <w:r>
          <w:fldChar w:fldCharType="separate"/>
        </w:r>
        <w:r>
          <w:t>57</w:t>
        </w:r>
        <w:r>
          <w:fldChar w:fldCharType="end"/>
        </w:r>
      </w:hyperlink>
    </w:p>
    <w:p>
      <w:pPr>
        <w:pStyle w:val="TOC2"/>
        <w:tabs>
          <w:tab w:val="right" w:leader="dot" w:pos="8306"/>
        </w:tabs>
      </w:pPr>
      <w:hyperlink w:anchor="_Toc29594" w:history="1">
        <w:r>
          <w:rPr>
            <w:rFonts w:ascii="仿宋" w:eastAsia="仿宋" w:hAnsi="仿宋" w:cs="仿宋" w:hint="eastAsia"/>
            <w:lang w:eastAsia="zh-CN"/>
          </w:rPr>
          <w:t>(二)、土建工程建设指标</w:t>
        </w:r>
        <w:r>
          <w:tab/>
        </w:r>
        <w:r>
          <w:fldChar w:fldCharType="begin"/>
        </w:r>
        <w:r>
          <w:instrText xml:space="preserve"> PAGEREF _Toc29594 \h </w:instrText>
        </w:r>
        <w:r>
          <w:fldChar w:fldCharType="separate"/>
        </w:r>
        <w:r>
          <w:t>60</w:t>
        </w:r>
        <w:r>
          <w:fldChar w:fldCharType="end"/>
        </w:r>
      </w:hyperlink>
    </w:p>
    <w:p>
      <w:pPr>
        <w:pStyle w:val="TOC1"/>
        <w:tabs>
          <w:tab w:val="right" w:leader="dot" w:pos="8306"/>
        </w:tabs>
      </w:pPr>
      <w:hyperlink w:anchor="_Toc11391" w:history="1">
        <w:r>
          <w:rPr>
            <w:rFonts w:ascii="仿宋" w:eastAsia="仿宋" w:hAnsi="仿宋" w:cs="仿宋" w:hint="eastAsia"/>
            <w:lang w:eastAsia="zh-CN"/>
          </w:rPr>
          <w:t>十六、翻斗车项目变更管理</w:t>
        </w:r>
        <w:r>
          <w:tab/>
        </w:r>
        <w:r>
          <w:fldChar w:fldCharType="begin"/>
        </w:r>
        <w:r>
          <w:instrText xml:space="preserve"> PAGEREF _Toc11391 \h </w:instrText>
        </w:r>
        <w:r>
          <w:fldChar w:fldCharType="separate"/>
        </w:r>
        <w:r>
          <w:t>62</w:t>
        </w:r>
        <w:r>
          <w:fldChar w:fldCharType="end"/>
        </w:r>
      </w:hyperlink>
    </w:p>
    <w:p>
      <w:pPr>
        <w:pStyle w:val="TOC2"/>
        <w:tabs>
          <w:tab w:val="right" w:leader="dot" w:pos="8306"/>
        </w:tabs>
      </w:pPr>
      <w:hyperlink w:anchor="_Toc16457" w:history="1">
        <w:r>
          <w:rPr>
            <w:rFonts w:ascii="仿宋" w:eastAsia="仿宋" w:hAnsi="仿宋" w:cs="仿宋" w:hint="eastAsia"/>
            <w:lang w:eastAsia="zh-CN"/>
          </w:rPr>
          <w:t>(一)、变更申请与评估</w:t>
        </w:r>
        <w:r>
          <w:tab/>
        </w:r>
        <w:r>
          <w:fldChar w:fldCharType="begin"/>
        </w:r>
        <w:r>
          <w:instrText xml:space="preserve"> PAGEREF _Toc16457 \h </w:instrText>
        </w:r>
        <w:r>
          <w:fldChar w:fldCharType="separate"/>
        </w:r>
        <w:r>
          <w:t>62</w:t>
        </w:r>
        <w:r>
          <w:fldChar w:fldCharType="end"/>
        </w:r>
      </w:hyperlink>
    </w:p>
    <w:p>
      <w:pPr>
        <w:pStyle w:val="TOC2"/>
        <w:tabs>
          <w:tab w:val="right" w:leader="dot" w:pos="8306"/>
        </w:tabs>
      </w:pPr>
      <w:hyperlink w:anchor="_Toc16683" w:history="1">
        <w:r>
          <w:rPr>
            <w:rFonts w:ascii="仿宋" w:eastAsia="仿宋" w:hAnsi="仿宋" w:cs="仿宋" w:hint="eastAsia"/>
            <w:lang w:eastAsia="zh-CN"/>
          </w:rPr>
          <w:t>(二)、变更实施与控制</w:t>
        </w:r>
        <w:r>
          <w:tab/>
        </w:r>
        <w:r>
          <w:fldChar w:fldCharType="begin"/>
        </w:r>
        <w:r>
          <w:instrText xml:space="preserve"> PAGEREF _Toc16683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7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561"/>
      <w:r>
        <w:rPr>
          <w:rFonts w:ascii="仿宋" w:eastAsia="仿宋" w:hAnsi="仿宋" w:cs="仿宋" w:hint="eastAsia"/>
          <w:lang w:eastAsia="zh-CN"/>
        </w:rPr>
        <w:t>(一)、翻斗车行业分析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翻斗车行业一直以来都是市场的关注焦点。行业内的发展趋势、竞争态势以及潜在机会都对翻斗车项目的推进产生深远的影响。通过深入研究行业的整体概貌，我们将更好地理解行业的核心特征，为翻斗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翻斗车行业，技术一直是推动创新和发展的关键因素。我们将对当前技术趋势进行详尽分析，包括但不限于人工智能、大数据应用、先进制造技术等。这有助于翻斗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翻斗车项目成功的基础。我们将对主要竞争对手进行深入研究，包括其市场份额、产品特点、市场定位等。通过全面了解竞争对手的优势和劣势，翻斗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824"/>
      <w:r>
        <w:rPr>
          <w:rFonts w:ascii="仿宋" w:eastAsia="仿宋" w:hAnsi="仿宋" w:cs="仿宋" w:hint="eastAsia"/>
          <w:sz w:val="28"/>
          <w:lang w:eastAsia="zh-CN"/>
        </w:rPr>
        <w:t>(二)、翻斗车市场分析预测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通过对市场规模的深入调研，我们将预测翻斗车市场未来的增长趋势。这包括市场的整体规模、各细分领域的发展趋势等。翻斗车项目可以根据市场的扩张速度和潜在机会，制定更符合市场需求的发展策略。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了解消费者的需求是市场分析的核心。我们将通过调查研究，深入挖掘目标消费者的需求特点、购买习惯以及对产品和服务的期望。这有助于翻斗车项目更好地定位目标市场，提供更符合消费者期待的解决方案。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翻斗车项目实施过程中需要充分考虑的因素。我们将对市场风险进行全面评估，包括但不限于政策法规风险、市场竞争风险、技术变革风险等。通过对潜在风险的深入分析，翻斗车项目可以制定相应的风险缓解策略，降低不确定性对翻斗车项目的影响。</w:t>
      </w:r>
    </w:p>
    <w:p>
      <w:pPr>
        <w:pStyle w:val="Heading1"/>
        <w:ind w:firstLine="560" w:firstLineChars="200"/>
        <w:rPr>
          <w:rFonts w:ascii="仿宋" w:eastAsia="仿宋" w:hAnsi="仿宋" w:cs="仿宋" w:hint="eastAsia"/>
          <w:sz w:val="28"/>
          <w:lang w:eastAsia="zh-CN"/>
        </w:rPr>
      </w:pPr>
      <w:bookmarkStart w:id="5" w:name="_Toc28879"/>
      <w:r>
        <w:rPr>
          <w:rFonts w:ascii="仿宋" w:eastAsia="仿宋" w:hAnsi="仿宋" w:cs="仿宋" w:hint="eastAsia"/>
          <w:sz w:val="28"/>
          <w:lang w:eastAsia="zh-CN"/>
        </w:rPr>
        <w:t>二、翻斗车项目文档管理</w:t>
      </w:r>
      <w:bookmarkEnd w:id="5"/>
    </w:p>
    <w:p>
      <w:pPr>
        <w:pStyle w:val="Heading2"/>
        <w:rPr>
          <w:rFonts w:ascii="仿宋" w:eastAsia="仿宋" w:hAnsi="仿宋" w:cs="仿宋" w:hint="eastAsia"/>
          <w:lang w:eastAsia="zh-CN"/>
        </w:rPr>
      </w:pPr>
      <w:bookmarkStart w:id="6" w:name="_Toc1293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翻斗车项目高度重视文档的质量和准确性，以支持翻斗车项目的各项活动和决策。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翻斗车项目文档的编制始于翻斗车项目计划的初期，我们制定了详细的文档编制计划，明确了每个文档的内容、格式和编写责任人。在翻斗车项目启动阶段，我们首先编制了翻斗车项目章程，明确定义了翻斗车项目的目标、范围、风险等关键要素。随后，翻斗车项目团队根据计划陆续编制了需求文档、设计文档、测试文档等各类文档，确保翻斗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翻斗车项目管理中的重要环节，旨在确保翻斗车项目文档符合质量标准和翻斗车项目需求。在翻斗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除了内部审查，我们还进行了外部审查，邀请翻斗车项目相关利益方和专业领域的专家对文档进行独立审查。这有助于获取更全面、客观的反馈，确保翻斗车项目文档不仅符合内部标准，也满足外部需求。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翻斗车项目在文档编制与审查方面建立了严格的管理机制，通过规范的流程和多维度的审查，确保翻斗车项目文档的质量、准确性和可靠性，为翻斗车项目的顺利推进提供了有力支持。</w:t>
      </w:r>
    </w:p>
    <w:p>
      <w:pPr>
        <w:pStyle w:val="Heading2"/>
        <w:ind w:firstLine="560" w:firstLineChars="200"/>
        <w:rPr>
          <w:rFonts w:ascii="仿宋" w:eastAsia="仿宋" w:hAnsi="仿宋" w:cs="仿宋" w:hint="eastAsia"/>
          <w:sz w:val="28"/>
          <w:lang w:eastAsia="zh-CN"/>
        </w:rPr>
      </w:pPr>
      <w:bookmarkStart w:id="7" w:name="_Toc776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在翻斗车项目中，我们致力于优化文档发布与分发过程，以确保信息的高效传递和团队间协作的顺畅进行。以下是我们采取的关键优化策略：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我们通过多渠道发布文档，包括电子邮件、翻斗车项目管理平台、内部网站等，以满足不同团队成员的偏好和需求。多渠道发布确保了信息的全面覆盖。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我们采用了精细的权限控制，确保只有授权人员可以访问敏感信息。这种安全措施保护了翻斗车项目文档的机密性，防止了未经授权的信息泄露。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44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文档存档与归档是翻斗车项目生命周期中一个至关重要的环节，直接关系到翻斗车项目信息的长期保存和历史记录的完整性。在翻斗车项目中，我们实施了一系列有效的文档存档与归档管理策略：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13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643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翻斗车项目的技术管理特点体现在其创新导向。通过引入最先进的技术趋势和解决方案，翻斗车项目致力于提升科技含量、提高质量和效率水平。这意味着我们将采用最新的工具和方法，确保翻斗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翻斗车项目技术管理的显著特征。通过整合不同领域的技术资源，我们实现了跨学科的协同工作。这有助于优化技术架构，提高整体效能。此外，整合性策略还促进了不同技术团队之间的紧密沟通和高效合作，确保翻斗车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翻斗车项目所采用的技术。通过不断优化技术方案，翻斗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翻斗车项目团队将在翻斗车项目初期识别可能的技术风险，并采取相应的预防和应对措施。通过建立健全的风险评估机制，翻斗车项目能够在实施过程中及时发现并解决潜在的技术问题，保障翻斗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通过这些独特的技术管理特点，我们确信在翻斗车项目中，技术将成为翻斗车项目成功的有力支持。这一深度剖析揭示了技术管理在翻斗车项目实施中的关键作用，为翻斗车项目的技术基础奠定了坚实的基础。</w:t>
      </w:r>
    </w:p>
    <w:p>
      <w:pPr>
        <w:pStyle w:val="Heading2"/>
        <w:ind w:firstLine="560" w:firstLineChars="200"/>
        <w:rPr>
          <w:rFonts w:ascii="仿宋" w:eastAsia="仿宋" w:hAnsi="仿宋" w:cs="仿宋" w:hint="eastAsia"/>
          <w:sz w:val="28"/>
          <w:lang w:eastAsia="zh-CN"/>
        </w:rPr>
      </w:pPr>
      <w:bookmarkStart w:id="11" w:name="_Toc28740"/>
      <w:r>
        <w:rPr>
          <w:rFonts w:ascii="仿宋" w:eastAsia="仿宋" w:hAnsi="仿宋" w:cs="仿宋" w:hint="eastAsia"/>
          <w:sz w:val="28"/>
          <w:lang w:eastAsia="zh-CN"/>
        </w:rPr>
        <w:t>(二)、翻斗车项目工艺技术设计方案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翻斗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翻斗车项目将严格按照相关行业规范要求进行组织。通过有效控制产品质量，翻斗车项目将致力于为顾客提供优质的翻斗车项目产品和良好的服务。这体现了翻斗车项目对于生产活动合规性和质量标准的高度重视，为翻斗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翻斗车项目注重生态效益和清洁生产原则。翻斗车项目建设将紧密结合地方特色经济发展，与社会经济发展规划和区域环境保护规划方案相协调一致。通过与当地区域自然生态系统的结合，翻斗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翻斗车项目产品具有多样化的客户需求和个性化的特点。因此，翻斗车项目产品规格品种多样，且单批生产数量较小。为满足这一特点，翻斗车项目承办单位将建设先进的柔性制造生产线。通过广泛应用柔性制造技术，翻斗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翻斗车项目采用的技术具有较高的技术含量和自动化水平，处于国内先进水平。这一技术选用不仅体现了对生产效率、质量和环境友好性的高标准要求，同时为翻斗车项目的可持续发展奠定了坚实的基础。</w:t>
      </w:r>
    </w:p>
    <w:p>
      <w:pPr>
        <w:pStyle w:val="Heading2"/>
        <w:ind w:firstLine="560" w:firstLineChars="200"/>
        <w:rPr>
          <w:rFonts w:ascii="仿宋" w:eastAsia="仿宋" w:hAnsi="仿宋" w:cs="仿宋" w:hint="eastAsia"/>
          <w:sz w:val="28"/>
          <w:lang w:eastAsia="zh-CN"/>
        </w:rPr>
      </w:pPr>
      <w:bookmarkStart w:id="12" w:name="_Toc906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为确保翻斗车项目的高效生产和技术实施，我们制定了一套精心设计的设备选型方案，以满足翻斗车项目生产、质量和环保的要求。该方案的主要特点如下：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翻斗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针对翻斗车项目产品的多样性和小批量生产的特点，我们将建设柔性制造生产线。通过在设备选型中考虑柔性制造技术，可以灵活应对不同产品规格和生产需求，实现生产线的高度灵活性和适应性。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7680"/>
      <w:r>
        <w:rPr>
          <w:rFonts w:ascii="仿宋" w:eastAsia="仿宋" w:hAnsi="仿宋" w:cs="仿宋" w:hint="eastAsia"/>
          <w:sz w:val="28"/>
          <w:lang w:eastAsia="zh-CN"/>
        </w:rPr>
        <w:t>四、翻斗车项目建设单位说明</w:t>
      </w:r>
      <w:bookmarkEnd w:id="13"/>
    </w:p>
    <w:p>
      <w:pPr>
        <w:pStyle w:val="Heading2"/>
        <w:rPr>
          <w:rFonts w:ascii="仿宋" w:eastAsia="仿宋" w:hAnsi="仿宋" w:cs="仿宋" w:hint="eastAsia"/>
          <w:lang w:eastAsia="zh-CN"/>
        </w:rPr>
      </w:pPr>
      <w:bookmarkStart w:id="14" w:name="_Toc17774"/>
      <w:r>
        <w:rPr>
          <w:rFonts w:ascii="仿宋" w:eastAsia="仿宋" w:hAnsi="仿宋" w:cs="仿宋" w:hint="eastAsia"/>
          <w:lang w:eastAsia="zh-CN"/>
        </w:rPr>
        <w:t>(一)、翻斗车项目承办单位基本情况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86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翻斗车项目承办单位的XXXX，我们着眼于实现可持续的经济效益。通过技术创新和解决方案的提供，公司预计在翻斗车项目执行期间将获得可观的收入增长。这一收入来源主要包括翻斗车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同时，我们注重成本控制和效率提升，以确保翻斗车项目的可持续盈利。透过精细的管理和资源优化，公司期望实现翻斗车项目利润最大化。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翻斗车项目实施进行全面的投资评估，包括翻斗车项目启动阶段的资金投入和后续运营成本。通过对翻斗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翻斗车项目实施过程中具备足够的资金流动性，公司将进行详尽的现金流分析。这包括资金需求的合理预测、翻斗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779"/>
      <w:r>
        <w:rPr>
          <w:rFonts w:ascii="仿宋" w:eastAsia="仿宋" w:hAnsi="仿宋" w:cs="仿宋" w:hint="eastAsia"/>
          <w:sz w:val="28"/>
          <w:lang w:eastAsia="zh-CN"/>
        </w:rPr>
        <w:t>五、翻斗车项目绩效评估</w:t>
      </w:r>
      <w:bookmarkEnd w:id="16"/>
    </w:p>
    <w:p>
      <w:pPr>
        <w:pStyle w:val="Heading2"/>
        <w:rPr>
          <w:rFonts w:ascii="仿宋" w:eastAsia="仿宋" w:hAnsi="仿宋" w:cs="仿宋" w:hint="eastAsia"/>
          <w:lang w:eastAsia="zh-CN"/>
        </w:rPr>
      </w:pPr>
      <w:bookmarkStart w:id="17" w:name="_Toc3026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在翻斗车项目中，我们设计了一套全面的绩效评估指标，以确保翻斗车项目的可控和成功交付。这些指标跨足翻斗车项目目标、成本、进度和质量等多个维度，为我们提供了全面洞察翻斗车项目的健康状况。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斗车项目目标达成率是我们关注的首要指标。我们设定了明确的目标，并通过定期监测和评估，迅速发现并应对潜在的目标偏差。这为翻斗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成本绩效是另一个核心关注点。通过实际成本与预算成本的对比分析，我们深入了解成本差异的原因，及时调整资源分配，保持翻斗车项目在经济效益方面的合理水平。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翻斗车项目进度作为关键的绩效指标之一，得到了精心的关注。我们制定了详细的翻斗车项目进度计划，并设立了进度符合度指标，确保实际进度与计划进度保持一致。这使我们能够快速发现和解决潜在的进度问题，保持翻斗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翻斗车项目绩效的不可或缺的一环。我们引入了一系列的质量标准和客户满意度指标，以确保翻斗车项目交付的成果在质量上达到或超越预期水平。通过持续监测这些指标，我们努力提升翻斗车项目整体质量水平，为翻斗车项目的成功交付提供有力保障。通过这些科学且全面的绩效评估，我们能够更好地引导翻斗车项目的持续改进，确保翻斗车项目目标的顺利达成。</w:t>
      </w:r>
    </w:p>
    <w:p>
      <w:pPr>
        <w:pStyle w:val="Heading2"/>
        <w:ind w:firstLine="560" w:firstLineChars="200"/>
        <w:rPr>
          <w:rFonts w:ascii="仿宋" w:eastAsia="仿宋" w:hAnsi="仿宋" w:cs="仿宋" w:hint="eastAsia"/>
          <w:sz w:val="28"/>
          <w:lang w:eastAsia="zh-CN"/>
        </w:rPr>
      </w:pPr>
      <w:bookmarkStart w:id="18" w:name="_Toc2230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绩效评估是翻斗车项目中的关键环节，为确保翻斗车项目达到预期目标，我们采用了多层次、多维度的绩效评估方法。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翻斗车项目的战略目标对齐，确保每个决策和行动都与翻斗车项目整体目标保持一致。团队会定期召开战略对齐会议，审视当前工作与翻斗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翻斗车项目进度、质量、成本和风险等方面。这些指标通过数据收集和分析，为翻斗车项目管理团队提供了客观的评估依据。例如，我们通过翻斗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绩效评估不仅仅停留在翻斗车项目内部，还考虑了翻斗车项目对外部环境的影响。我们定期进行干系人满意度调查，以了解各利益相关方对翻斗车项目的期望和满意度，并及时做出调整。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这种多层次、多角度的绩效评估方法，使得我们能够全面了解翻斗车项目的运行状态，及时做出调整，确保翻斗车项目在不断变化的环境中保持稳健前行。</w:t>
      </w:r>
    </w:p>
    <w:p>
      <w:pPr>
        <w:pStyle w:val="Heading2"/>
        <w:ind w:firstLine="560" w:firstLineChars="200"/>
        <w:rPr>
          <w:rFonts w:ascii="仿宋" w:eastAsia="仿宋" w:hAnsi="仿宋" w:cs="仿宋" w:hint="eastAsia"/>
          <w:sz w:val="28"/>
          <w:lang w:eastAsia="zh-CN"/>
        </w:rPr>
      </w:pPr>
      <w:bookmarkStart w:id="19" w:name="_Toc2042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为了确保翻斗车项目的有效管理和不断优化，我们采用了精心设计的绩效评估周期。这个周期旨在实现灵活、实时和全面的评估，以适应翻斗车项目执行中的各种挑战。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翻斗车项目的不同需求，分为短期、中期和长期。短期评估关注每个迭代或工作周期，以及时发现和解决当前任务中的问题。中期评估涵盖几个迭代，深入了解整体翻斗车项目的趋势和性能。长期评估则着眼于整个翻斗车项目阶段，确保翻斗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翻斗车项目管理工具和协作平台，团队成员能够随时更新和分享翻斗车项目数据。这种实时性的反馈机制使我们能够及时察觉潜在问题，快速调整，保持翻斗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翻斗车项目的决策制定密不可分。每个周期的翻斗车项目回顾会议成为集体总结经验、识别问题深层次原因并找到创新解决方案的平台。这种定期的反思与调整机制使翻斗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2332"/>
      <w:r>
        <w:rPr>
          <w:rFonts w:ascii="仿宋" w:eastAsia="仿宋" w:hAnsi="仿宋" w:cs="仿宋" w:hint="eastAsia"/>
          <w:sz w:val="28"/>
          <w:lang w:eastAsia="zh-CN"/>
        </w:rPr>
        <w:t>六、翻斗车项目建设背景及必要性分析</w:t>
      </w:r>
      <w:bookmarkEnd w:id="20"/>
    </w:p>
    <w:p>
      <w:pPr>
        <w:pStyle w:val="Heading2"/>
        <w:rPr>
          <w:rFonts w:ascii="仿宋" w:eastAsia="仿宋" w:hAnsi="仿宋" w:cs="仿宋" w:hint="eastAsia"/>
          <w:lang w:eastAsia="zh-CN"/>
        </w:rPr>
      </w:pPr>
      <w:bookmarkStart w:id="21" w:name="_Toc6810"/>
      <w:r>
        <w:rPr>
          <w:rFonts w:ascii="仿宋" w:eastAsia="仿宋" w:hAnsi="仿宋" w:cs="仿宋" w:hint="eastAsia"/>
          <w:lang w:eastAsia="zh-CN"/>
        </w:rPr>
        <w:t>(一)、翻斗车项目背景分析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https://d.book118.com/705041232034011102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翻斗车项目规划设计蓝图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203E3"/>
    <w:rsid w:val="20B203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41232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2024-01-31T20:31:00Z</dcterms:created>
  <dcterms:modified xsi:type="dcterms:W3CDTF">2024-01-31T20:31:29Z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06AA81EE056F45E0AE8D1B59988C14E9_11</vt:lpwstr>
  </property>
  <property fmtid="{D5CDD505-2E9C-101B-9397-08002B2CF9AE}" pid="3" name="KSOProductBuildVer">
    <vt:lpwstr>2052-12.1.0.16250</vt:lpwstr>
  </property>
</Properties>
</file>