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口腔清爽剂项目计划设计方案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2" w:history="1">
        <w:r>
          <w:rPr>
            <w:rFonts w:ascii="仿宋" w:eastAsia="仿宋" w:hAnsi="仿宋" w:cs="仿宋" w:hint="eastAsia"/>
            <w:lang w:eastAsia="zh-CN"/>
          </w:rPr>
          <w:t>序言</w:t>
        </w:r>
        <w:r>
          <w:tab/>
        </w:r>
        <w:r>
          <w:fldChar w:fldCharType="begin"/>
        </w:r>
        <w:r>
          <w:instrText xml:space="preserve"> PAGEREF _Toc3482 \h </w:instrText>
        </w:r>
        <w:r>
          <w:fldChar w:fldCharType="separate"/>
        </w:r>
        <w:r>
          <w:t>3</w:t>
        </w:r>
        <w:r>
          <w:fldChar w:fldCharType="end"/>
        </w:r>
      </w:hyperlink>
    </w:p>
    <w:p>
      <w:pPr>
        <w:pStyle w:val="TOC1"/>
        <w:tabs>
          <w:tab w:val="right" w:leader="dot" w:pos="8306"/>
        </w:tabs>
      </w:pPr>
      <w:hyperlink w:anchor="_Toc11087" w:history="1">
        <w:r>
          <w:rPr>
            <w:rFonts w:ascii="仿宋" w:eastAsia="仿宋" w:hAnsi="仿宋" w:cs="仿宋" w:hint="eastAsia"/>
            <w:lang w:eastAsia="zh-CN"/>
          </w:rPr>
          <w:t>一、口腔清爽剂项目土建工程</w:t>
        </w:r>
        <w:r>
          <w:tab/>
        </w:r>
        <w:r>
          <w:fldChar w:fldCharType="begin"/>
        </w:r>
        <w:r>
          <w:instrText xml:space="preserve"> PAGEREF _Toc11087 \h </w:instrText>
        </w:r>
        <w:r>
          <w:fldChar w:fldCharType="separate"/>
        </w:r>
        <w:r>
          <w:t>3</w:t>
        </w:r>
        <w:r>
          <w:fldChar w:fldCharType="end"/>
        </w:r>
      </w:hyperlink>
    </w:p>
    <w:p>
      <w:pPr>
        <w:pStyle w:val="TOC2"/>
        <w:tabs>
          <w:tab w:val="right" w:leader="dot" w:pos="8306"/>
        </w:tabs>
      </w:pPr>
      <w:hyperlink w:anchor="_Toc30950" w:history="1">
        <w:r>
          <w:rPr>
            <w:rFonts w:ascii="仿宋" w:eastAsia="仿宋" w:hAnsi="仿宋" w:cs="仿宋" w:hint="eastAsia"/>
            <w:lang w:eastAsia="zh-CN"/>
          </w:rPr>
          <w:t>(一)、建筑工程设计原则</w:t>
        </w:r>
        <w:r>
          <w:tab/>
        </w:r>
        <w:r>
          <w:fldChar w:fldCharType="begin"/>
        </w:r>
        <w:r>
          <w:instrText xml:space="preserve"> PAGEREF _Toc30950 \h </w:instrText>
        </w:r>
        <w:r>
          <w:fldChar w:fldCharType="separate"/>
        </w:r>
        <w:r>
          <w:t>3</w:t>
        </w:r>
        <w:r>
          <w:fldChar w:fldCharType="end"/>
        </w:r>
      </w:hyperlink>
    </w:p>
    <w:p>
      <w:pPr>
        <w:pStyle w:val="TOC2"/>
        <w:tabs>
          <w:tab w:val="right" w:leader="dot" w:pos="8306"/>
        </w:tabs>
      </w:pPr>
      <w:hyperlink w:anchor="_Toc9644" w:history="1">
        <w:r>
          <w:rPr>
            <w:rFonts w:ascii="仿宋" w:eastAsia="仿宋" w:hAnsi="仿宋" w:cs="仿宋" w:hint="eastAsia"/>
            <w:lang w:eastAsia="zh-CN"/>
          </w:rPr>
          <w:t>(二)、土建工程设计年限及安全等级</w:t>
        </w:r>
        <w:r>
          <w:tab/>
        </w:r>
        <w:r>
          <w:fldChar w:fldCharType="begin"/>
        </w:r>
        <w:r>
          <w:instrText xml:space="preserve"> PAGEREF _Toc9644 \h </w:instrText>
        </w:r>
        <w:r>
          <w:fldChar w:fldCharType="separate"/>
        </w:r>
        <w:r>
          <w:t>4</w:t>
        </w:r>
        <w:r>
          <w:fldChar w:fldCharType="end"/>
        </w:r>
      </w:hyperlink>
    </w:p>
    <w:p>
      <w:pPr>
        <w:pStyle w:val="TOC2"/>
        <w:tabs>
          <w:tab w:val="right" w:leader="dot" w:pos="8306"/>
        </w:tabs>
      </w:pPr>
      <w:hyperlink w:anchor="_Toc424" w:history="1">
        <w:r>
          <w:rPr>
            <w:rFonts w:ascii="仿宋" w:eastAsia="仿宋" w:hAnsi="仿宋" w:cs="仿宋" w:hint="eastAsia"/>
            <w:lang w:eastAsia="zh-CN"/>
          </w:rPr>
          <w:t>(三)、建筑工程设计总体要求</w:t>
        </w:r>
        <w:r>
          <w:tab/>
        </w:r>
        <w:r>
          <w:fldChar w:fldCharType="begin"/>
        </w:r>
        <w:r>
          <w:instrText xml:space="preserve"> PAGEREF _Toc424 \h </w:instrText>
        </w:r>
        <w:r>
          <w:fldChar w:fldCharType="separate"/>
        </w:r>
        <w:r>
          <w:t>5</w:t>
        </w:r>
        <w:r>
          <w:fldChar w:fldCharType="end"/>
        </w:r>
      </w:hyperlink>
    </w:p>
    <w:p>
      <w:pPr>
        <w:pStyle w:val="TOC2"/>
        <w:tabs>
          <w:tab w:val="right" w:leader="dot" w:pos="8306"/>
        </w:tabs>
      </w:pPr>
      <w:hyperlink w:anchor="_Toc7678" w:history="1">
        <w:r>
          <w:rPr>
            <w:rFonts w:ascii="仿宋" w:eastAsia="仿宋" w:hAnsi="仿宋" w:cs="仿宋" w:hint="eastAsia"/>
            <w:lang w:eastAsia="zh-CN"/>
          </w:rPr>
          <w:t>(四)、土建工程建设指标</w:t>
        </w:r>
        <w:r>
          <w:tab/>
        </w:r>
        <w:r>
          <w:fldChar w:fldCharType="begin"/>
        </w:r>
        <w:r>
          <w:instrText xml:space="preserve"> PAGEREF _Toc7678 \h </w:instrText>
        </w:r>
        <w:r>
          <w:fldChar w:fldCharType="separate"/>
        </w:r>
        <w:r>
          <w:t>6</w:t>
        </w:r>
        <w:r>
          <w:fldChar w:fldCharType="end"/>
        </w:r>
      </w:hyperlink>
    </w:p>
    <w:p>
      <w:pPr>
        <w:pStyle w:val="TOC1"/>
        <w:tabs>
          <w:tab w:val="right" w:leader="dot" w:pos="8306"/>
        </w:tabs>
      </w:pPr>
      <w:hyperlink w:anchor="_Toc29320" w:history="1">
        <w:r>
          <w:rPr>
            <w:rFonts w:ascii="仿宋" w:eastAsia="仿宋" w:hAnsi="仿宋" w:cs="仿宋" w:hint="eastAsia"/>
            <w:lang w:eastAsia="zh-CN"/>
          </w:rPr>
          <w:t>二、口腔清爽剂项目危机管理</w:t>
        </w:r>
        <w:r>
          <w:tab/>
        </w:r>
        <w:r>
          <w:fldChar w:fldCharType="begin"/>
        </w:r>
        <w:r>
          <w:instrText xml:space="preserve"> PAGEREF _Toc29320 \h </w:instrText>
        </w:r>
        <w:r>
          <w:fldChar w:fldCharType="separate"/>
        </w:r>
        <w:r>
          <w:t>6</w:t>
        </w:r>
        <w:r>
          <w:fldChar w:fldCharType="end"/>
        </w:r>
      </w:hyperlink>
    </w:p>
    <w:p>
      <w:pPr>
        <w:pStyle w:val="TOC2"/>
        <w:tabs>
          <w:tab w:val="right" w:leader="dot" w:pos="8306"/>
        </w:tabs>
      </w:pPr>
      <w:hyperlink w:anchor="_Toc2294" w:history="1">
        <w:r>
          <w:rPr>
            <w:rFonts w:ascii="仿宋" w:eastAsia="仿宋" w:hAnsi="仿宋" w:cs="仿宋" w:hint="eastAsia"/>
            <w:lang w:eastAsia="zh-CN"/>
          </w:rPr>
          <w:t>(一)、危机预警与识别</w:t>
        </w:r>
        <w:r>
          <w:tab/>
        </w:r>
        <w:r>
          <w:fldChar w:fldCharType="begin"/>
        </w:r>
        <w:r>
          <w:instrText xml:space="preserve"> PAGEREF _Toc2294 \h </w:instrText>
        </w:r>
        <w:r>
          <w:fldChar w:fldCharType="separate"/>
        </w:r>
        <w:r>
          <w:t>6</w:t>
        </w:r>
        <w:r>
          <w:fldChar w:fldCharType="end"/>
        </w:r>
      </w:hyperlink>
    </w:p>
    <w:p>
      <w:pPr>
        <w:pStyle w:val="TOC2"/>
        <w:tabs>
          <w:tab w:val="right" w:leader="dot" w:pos="8306"/>
        </w:tabs>
      </w:pPr>
      <w:hyperlink w:anchor="_Toc6012" w:history="1">
        <w:r>
          <w:rPr>
            <w:rFonts w:ascii="仿宋" w:eastAsia="仿宋" w:hAnsi="仿宋" w:cs="仿宋" w:hint="eastAsia"/>
            <w:lang w:eastAsia="zh-CN"/>
          </w:rPr>
          <w:t>(二)、危机应对与恢复</w:t>
        </w:r>
        <w:r>
          <w:tab/>
        </w:r>
        <w:r>
          <w:fldChar w:fldCharType="begin"/>
        </w:r>
        <w:r>
          <w:instrText xml:space="preserve"> PAGEREF _Toc6012 \h </w:instrText>
        </w:r>
        <w:r>
          <w:fldChar w:fldCharType="separate"/>
        </w:r>
        <w:r>
          <w:t>7</w:t>
        </w:r>
        <w:r>
          <w:fldChar w:fldCharType="end"/>
        </w:r>
      </w:hyperlink>
    </w:p>
    <w:p>
      <w:pPr>
        <w:pStyle w:val="TOC1"/>
        <w:tabs>
          <w:tab w:val="right" w:leader="dot" w:pos="8306"/>
        </w:tabs>
      </w:pPr>
      <w:hyperlink w:anchor="_Toc3241" w:history="1">
        <w:r>
          <w:rPr>
            <w:rFonts w:ascii="仿宋" w:eastAsia="仿宋" w:hAnsi="仿宋" w:cs="仿宋" w:hint="eastAsia"/>
            <w:lang w:eastAsia="zh-CN"/>
          </w:rPr>
          <w:t>三、工艺说明</w:t>
        </w:r>
        <w:r>
          <w:tab/>
        </w:r>
        <w:r>
          <w:fldChar w:fldCharType="begin"/>
        </w:r>
        <w:r>
          <w:instrText xml:space="preserve"> PAGEREF _Toc3241 \h </w:instrText>
        </w:r>
        <w:r>
          <w:fldChar w:fldCharType="separate"/>
        </w:r>
        <w:r>
          <w:t>9</w:t>
        </w:r>
        <w:r>
          <w:fldChar w:fldCharType="end"/>
        </w:r>
      </w:hyperlink>
    </w:p>
    <w:p>
      <w:pPr>
        <w:pStyle w:val="TOC2"/>
        <w:tabs>
          <w:tab w:val="right" w:leader="dot" w:pos="8306"/>
        </w:tabs>
      </w:pPr>
      <w:hyperlink w:anchor="_Toc18513" w:history="1">
        <w:r>
          <w:rPr>
            <w:rFonts w:ascii="仿宋" w:eastAsia="仿宋" w:hAnsi="仿宋" w:cs="仿宋" w:hint="eastAsia"/>
            <w:lang w:eastAsia="zh-CN"/>
          </w:rPr>
          <w:t>(一)、技术管理特点</w:t>
        </w:r>
        <w:r>
          <w:tab/>
        </w:r>
        <w:r>
          <w:fldChar w:fldCharType="begin"/>
        </w:r>
        <w:r>
          <w:instrText xml:space="preserve"> PAGEREF _Toc18513 \h </w:instrText>
        </w:r>
        <w:r>
          <w:fldChar w:fldCharType="separate"/>
        </w:r>
        <w:r>
          <w:t>9</w:t>
        </w:r>
        <w:r>
          <w:fldChar w:fldCharType="end"/>
        </w:r>
      </w:hyperlink>
    </w:p>
    <w:p>
      <w:pPr>
        <w:pStyle w:val="TOC2"/>
        <w:tabs>
          <w:tab w:val="right" w:leader="dot" w:pos="8306"/>
        </w:tabs>
      </w:pPr>
      <w:hyperlink w:anchor="_Toc2943" w:history="1">
        <w:r>
          <w:rPr>
            <w:rFonts w:ascii="仿宋" w:eastAsia="仿宋" w:hAnsi="仿宋" w:cs="仿宋" w:hint="eastAsia"/>
            <w:lang w:eastAsia="zh-CN"/>
          </w:rPr>
          <w:t>(二)、口腔清爽剂项目工艺技术设计方案</w:t>
        </w:r>
        <w:r>
          <w:tab/>
        </w:r>
        <w:r>
          <w:fldChar w:fldCharType="begin"/>
        </w:r>
        <w:r>
          <w:instrText xml:space="preserve"> PAGEREF _Toc2943 \h </w:instrText>
        </w:r>
        <w:r>
          <w:fldChar w:fldCharType="separate"/>
        </w:r>
        <w:r>
          <w:t>10</w:t>
        </w:r>
        <w:r>
          <w:fldChar w:fldCharType="end"/>
        </w:r>
      </w:hyperlink>
    </w:p>
    <w:p>
      <w:pPr>
        <w:pStyle w:val="TOC2"/>
        <w:tabs>
          <w:tab w:val="right" w:leader="dot" w:pos="8306"/>
        </w:tabs>
      </w:pPr>
      <w:hyperlink w:anchor="_Toc18549" w:history="1">
        <w:r>
          <w:rPr>
            <w:rFonts w:ascii="仿宋" w:eastAsia="仿宋" w:hAnsi="仿宋" w:cs="仿宋" w:hint="eastAsia"/>
            <w:lang w:eastAsia="zh-CN"/>
          </w:rPr>
          <w:t>(三)、设备选型方案</w:t>
        </w:r>
        <w:r>
          <w:tab/>
        </w:r>
        <w:r>
          <w:fldChar w:fldCharType="begin"/>
        </w:r>
        <w:r>
          <w:instrText xml:space="preserve"> PAGEREF _Toc18549 \h </w:instrText>
        </w:r>
        <w:r>
          <w:fldChar w:fldCharType="separate"/>
        </w:r>
        <w:r>
          <w:t>11</w:t>
        </w:r>
        <w:r>
          <w:fldChar w:fldCharType="end"/>
        </w:r>
      </w:hyperlink>
    </w:p>
    <w:p>
      <w:pPr>
        <w:pStyle w:val="TOC1"/>
        <w:tabs>
          <w:tab w:val="right" w:leader="dot" w:pos="8306"/>
        </w:tabs>
      </w:pPr>
      <w:hyperlink w:anchor="_Toc835" w:history="1">
        <w:r>
          <w:rPr>
            <w:rFonts w:ascii="仿宋" w:eastAsia="仿宋" w:hAnsi="仿宋" w:cs="仿宋" w:hint="eastAsia"/>
            <w:lang w:eastAsia="zh-CN"/>
          </w:rPr>
          <w:t>四、口腔清爽剂项目概论</w:t>
        </w:r>
        <w:r>
          <w:tab/>
        </w:r>
        <w:r>
          <w:fldChar w:fldCharType="begin"/>
        </w:r>
        <w:r>
          <w:instrText xml:space="preserve"> PAGEREF _Toc835 \h </w:instrText>
        </w:r>
        <w:r>
          <w:fldChar w:fldCharType="separate"/>
        </w:r>
        <w:r>
          <w:t>12</w:t>
        </w:r>
        <w:r>
          <w:fldChar w:fldCharType="end"/>
        </w:r>
      </w:hyperlink>
    </w:p>
    <w:p>
      <w:pPr>
        <w:pStyle w:val="TOC2"/>
        <w:tabs>
          <w:tab w:val="right" w:leader="dot" w:pos="8306"/>
        </w:tabs>
      </w:pPr>
      <w:hyperlink w:anchor="_Toc11830" w:history="1">
        <w:r>
          <w:rPr>
            <w:rFonts w:ascii="仿宋" w:eastAsia="仿宋" w:hAnsi="仿宋" w:cs="仿宋" w:hint="eastAsia"/>
            <w:lang w:eastAsia="zh-CN"/>
          </w:rPr>
          <w:t>(一)、口腔清爽剂项目概况</w:t>
        </w:r>
        <w:r>
          <w:tab/>
        </w:r>
        <w:r>
          <w:fldChar w:fldCharType="begin"/>
        </w:r>
        <w:r>
          <w:instrText xml:space="preserve"> PAGEREF _Toc11830 \h </w:instrText>
        </w:r>
        <w:r>
          <w:fldChar w:fldCharType="separate"/>
        </w:r>
        <w:r>
          <w:t>12</w:t>
        </w:r>
        <w:r>
          <w:fldChar w:fldCharType="end"/>
        </w:r>
      </w:hyperlink>
    </w:p>
    <w:p>
      <w:pPr>
        <w:pStyle w:val="TOC2"/>
        <w:tabs>
          <w:tab w:val="right" w:leader="dot" w:pos="8306"/>
        </w:tabs>
      </w:pPr>
      <w:hyperlink w:anchor="_Toc18936" w:history="1">
        <w:r>
          <w:rPr>
            <w:rFonts w:ascii="仿宋" w:eastAsia="仿宋" w:hAnsi="仿宋" w:cs="仿宋" w:hint="eastAsia"/>
            <w:lang w:eastAsia="zh-CN"/>
          </w:rPr>
          <w:t>(二)、口腔清爽剂项目目标</w:t>
        </w:r>
        <w:r>
          <w:tab/>
        </w:r>
        <w:r>
          <w:fldChar w:fldCharType="begin"/>
        </w:r>
        <w:r>
          <w:instrText xml:space="preserve"> PAGEREF _Toc18936 \h </w:instrText>
        </w:r>
        <w:r>
          <w:fldChar w:fldCharType="separate"/>
        </w:r>
        <w:r>
          <w:t>15</w:t>
        </w:r>
        <w:r>
          <w:fldChar w:fldCharType="end"/>
        </w:r>
      </w:hyperlink>
    </w:p>
    <w:p>
      <w:pPr>
        <w:pStyle w:val="TOC2"/>
        <w:tabs>
          <w:tab w:val="right" w:leader="dot" w:pos="8306"/>
        </w:tabs>
      </w:pPr>
      <w:hyperlink w:anchor="_Toc21711" w:history="1">
        <w:r>
          <w:rPr>
            <w:rFonts w:ascii="仿宋" w:eastAsia="仿宋" w:hAnsi="仿宋" w:cs="仿宋" w:hint="eastAsia"/>
            <w:lang w:eastAsia="zh-CN"/>
          </w:rPr>
          <w:t>(三)、口腔清爽剂项目提出的理由</w:t>
        </w:r>
        <w:r>
          <w:tab/>
        </w:r>
        <w:r>
          <w:fldChar w:fldCharType="begin"/>
        </w:r>
        <w:r>
          <w:instrText xml:space="preserve"> PAGEREF _Toc21711 \h </w:instrText>
        </w:r>
        <w:r>
          <w:fldChar w:fldCharType="separate"/>
        </w:r>
        <w:r>
          <w:t>15</w:t>
        </w:r>
        <w:r>
          <w:fldChar w:fldCharType="end"/>
        </w:r>
      </w:hyperlink>
    </w:p>
    <w:p>
      <w:pPr>
        <w:pStyle w:val="TOC2"/>
        <w:tabs>
          <w:tab w:val="right" w:leader="dot" w:pos="8306"/>
        </w:tabs>
      </w:pPr>
      <w:hyperlink w:anchor="_Toc15911" w:history="1">
        <w:r>
          <w:rPr>
            <w:rFonts w:ascii="仿宋" w:eastAsia="仿宋" w:hAnsi="仿宋" w:cs="仿宋" w:hint="eastAsia"/>
            <w:lang w:eastAsia="zh-CN"/>
          </w:rPr>
          <w:t>(四)、口腔清爽剂项目意义</w:t>
        </w:r>
        <w:r>
          <w:tab/>
        </w:r>
        <w:r>
          <w:fldChar w:fldCharType="begin"/>
        </w:r>
        <w:r>
          <w:instrText xml:space="preserve"> PAGEREF _Toc15911 \h </w:instrText>
        </w:r>
        <w:r>
          <w:fldChar w:fldCharType="separate"/>
        </w:r>
        <w:r>
          <w:t>17</w:t>
        </w:r>
        <w:r>
          <w:fldChar w:fldCharType="end"/>
        </w:r>
      </w:hyperlink>
    </w:p>
    <w:p>
      <w:pPr>
        <w:pStyle w:val="TOC2"/>
        <w:tabs>
          <w:tab w:val="right" w:leader="dot" w:pos="8306"/>
        </w:tabs>
      </w:pPr>
      <w:hyperlink w:anchor="_Toc14324" w:history="1">
        <w:r>
          <w:rPr>
            <w:rFonts w:ascii="仿宋" w:eastAsia="仿宋" w:hAnsi="仿宋" w:cs="仿宋" w:hint="eastAsia"/>
            <w:lang w:eastAsia="zh-CN"/>
          </w:rPr>
          <w:t>(五)、口腔清爽剂项目背景</w:t>
        </w:r>
        <w:r>
          <w:tab/>
        </w:r>
        <w:r>
          <w:fldChar w:fldCharType="begin"/>
        </w:r>
        <w:r>
          <w:instrText xml:space="preserve"> PAGEREF _Toc14324 \h </w:instrText>
        </w:r>
        <w:r>
          <w:fldChar w:fldCharType="separate"/>
        </w:r>
        <w:r>
          <w:t>18</w:t>
        </w:r>
        <w:r>
          <w:fldChar w:fldCharType="end"/>
        </w:r>
      </w:hyperlink>
    </w:p>
    <w:p>
      <w:pPr>
        <w:pStyle w:val="TOC1"/>
        <w:tabs>
          <w:tab w:val="right" w:leader="dot" w:pos="8306"/>
        </w:tabs>
      </w:pPr>
      <w:hyperlink w:anchor="_Toc28348" w:history="1">
        <w:r>
          <w:rPr>
            <w:rFonts w:ascii="仿宋" w:eastAsia="仿宋" w:hAnsi="仿宋" w:cs="仿宋" w:hint="eastAsia"/>
            <w:lang w:eastAsia="zh-CN"/>
          </w:rPr>
          <w:t>五、市场分析、调研</w:t>
        </w:r>
        <w:r>
          <w:tab/>
        </w:r>
        <w:r>
          <w:fldChar w:fldCharType="begin"/>
        </w:r>
        <w:r>
          <w:instrText xml:space="preserve"> PAGEREF _Toc28348 \h </w:instrText>
        </w:r>
        <w:r>
          <w:fldChar w:fldCharType="separate"/>
        </w:r>
        <w:r>
          <w:t>19</w:t>
        </w:r>
        <w:r>
          <w:fldChar w:fldCharType="end"/>
        </w:r>
      </w:hyperlink>
    </w:p>
    <w:p>
      <w:pPr>
        <w:pStyle w:val="TOC2"/>
        <w:tabs>
          <w:tab w:val="right" w:leader="dot" w:pos="8306"/>
        </w:tabs>
      </w:pPr>
      <w:hyperlink w:anchor="_Toc19655" w:history="1">
        <w:r>
          <w:rPr>
            <w:rFonts w:ascii="仿宋" w:eastAsia="仿宋" w:hAnsi="仿宋" w:cs="仿宋" w:hint="eastAsia"/>
            <w:lang w:eastAsia="zh-CN"/>
          </w:rPr>
          <w:t>(一)、口腔清爽剂行业分析</w:t>
        </w:r>
        <w:r>
          <w:tab/>
        </w:r>
        <w:r>
          <w:fldChar w:fldCharType="begin"/>
        </w:r>
        <w:r>
          <w:instrText xml:space="preserve"> PAGEREF _Toc19655 \h </w:instrText>
        </w:r>
        <w:r>
          <w:fldChar w:fldCharType="separate"/>
        </w:r>
        <w:r>
          <w:t>19</w:t>
        </w:r>
        <w:r>
          <w:fldChar w:fldCharType="end"/>
        </w:r>
      </w:hyperlink>
    </w:p>
    <w:p>
      <w:pPr>
        <w:pStyle w:val="TOC2"/>
        <w:tabs>
          <w:tab w:val="right" w:leader="dot" w:pos="8306"/>
        </w:tabs>
      </w:pPr>
      <w:hyperlink w:anchor="_Toc7855" w:history="1">
        <w:r>
          <w:rPr>
            <w:rFonts w:ascii="仿宋" w:eastAsia="仿宋" w:hAnsi="仿宋" w:cs="仿宋" w:hint="eastAsia"/>
            <w:lang w:eastAsia="zh-CN"/>
          </w:rPr>
          <w:t>(二)、口腔清爽剂市场分析预测</w:t>
        </w:r>
        <w:r>
          <w:tab/>
        </w:r>
        <w:r>
          <w:fldChar w:fldCharType="begin"/>
        </w:r>
        <w:r>
          <w:instrText xml:space="preserve"> PAGEREF _Toc7855 \h </w:instrText>
        </w:r>
        <w:r>
          <w:fldChar w:fldCharType="separate"/>
        </w:r>
        <w:r>
          <w:t>20</w:t>
        </w:r>
        <w:r>
          <w:fldChar w:fldCharType="end"/>
        </w:r>
      </w:hyperlink>
    </w:p>
    <w:p>
      <w:pPr>
        <w:pStyle w:val="TOC1"/>
        <w:tabs>
          <w:tab w:val="right" w:leader="dot" w:pos="8306"/>
        </w:tabs>
      </w:pPr>
      <w:hyperlink w:anchor="_Toc19282" w:history="1">
        <w:r>
          <w:rPr>
            <w:rFonts w:ascii="仿宋" w:eastAsia="仿宋" w:hAnsi="仿宋" w:cs="仿宋" w:hint="eastAsia"/>
            <w:lang w:eastAsia="zh-CN"/>
          </w:rPr>
          <w:t>六、口腔清爽剂项目可持续发展</w:t>
        </w:r>
        <w:r>
          <w:tab/>
        </w:r>
        <w:r>
          <w:fldChar w:fldCharType="begin"/>
        </w:r>
        <w:r>
          <w:instrText xml:space="preserve"> PAGEREF _Toc19282 \h </w:instrText>
        </w:r>
        <w:r>
          <w:fldChar w:fldCharType="separate"/>
        </w:r>
        <w:r>
          <w:t>21</w:t>
        </w:r>
        <w:r>
          <w:fldChar w:fldCharType="end"/>
        </w:r>
      </w:hyperlink>
    </w:p>
    <w:p>
      <w:pPr>
        <w:pStyle w:val="TOC2"/>
        <w:tabs>
          <w:tab w:val="right" w:leader="dot" w:pos="8306"/>
        </w:tabs>
      </w:pPr>
      <w:hyperlink w:anchor="_Toc27399" w:history="1">
        <w:r>
          <w:rPr>
            <w:rFonts w:ascii="仿宋" w:eastAsia="仿宋" w:hAnsi="仿宋" w:cs="仿宋" w:hint="eastAsia"/>
            <w:lang w:eastAsia="zh-CN"/>
          </w:rPr>
          <w:t>(一)、可持续战略与实践</w:t>
        </w:r>
        <w:r>
          <w:tab/>
        </w:r>
        <w:r>
          <w:fldChar w:fldCharType="begin"/>
        </w:r>
        <w:r>
          <w:instrText xml:space="preserve"> PAGEREF _Toc27399 \h </w:instrText>
        </w:r>
        <w:r>
          <w:fldChar w:fldCharType="separate"/>
        </w:r>
        <w:r>
          <w:t>21</w:t>
        </w:r>
        <w:r>
          <w:fldChar w:fldCharType="end"/>
        </w:r>
      </w:hyperlink>
    </w:p>
    <w:p>
      <w:pPr>
        <w:pStyle w:val="TOC2"/>
        <w:tabs>
          <w:tab w:val="right" w:leader="dot" w:pos="8306"/>
        </w:tabs>
      </w:pPr>
      <w:hyperlink w:anchor="_Toc13567" w:history="1">
        <w:r>
          <w:rPr>
            <w:rFonts w:ascii="仿宋" w:eastAsia="仿宋" w:hAnsi="仿宋" w:cs="仿宋" w:hint="eastAsia"/>
            <w:lang w:eastAsia="zh-CN"/>
          </w:rPr>
          <w:t>(二)、环保与社会责任</w:t>
        </w:r>
        <w:r>
          <w:tab/>
        </w:r>
        <w:r>
          <w:fldChar w:fldCharType="begin"/>
        </w:r>
        <w:r>
          <w:instrText xml:space="preserve"> PAGEREF _Toc13567 \h </w:instrText>
        </w:r>
        <w:r>
          <w:fldChar w:fldCharType="separate"/>
        </w:r>
        <w:r>
          <w:t>21</w:t>
        </w:r>
        <w:r>
          <w:fldChar w:fldCharType="end"/>
        </w:r>
      </w:hyperlink>
    </w:p>
    <w:p>
      <w:pPr>
        <w:pStyle w:val="TOC1"/>
        <w:tabs>
          <w:tab w:val="right" w:leader="dot" w:pos="8306"/>
        </w:tabs>
      </w:pPr>
      <w:hyperlink w:anchor="_Toc19970" w:history="1">
        <w:r>
          <w:rPr>
            <w:rFonts w:ascii="仿宋" w:eastAsia="仿宋" w:hAnsi="仿宋" w:cs="仿宋" w:hint="eastAsia"/>
            <w:lang w:eastAsia="zh-CN"/>
          </w:rPr>
          <w:t>七、口腔清爽剂项目人力资源管理</w:t>
        </w:r>
        <w:r>
          <w:tab/>
        </w:r>
        <w:r>
          <w:fldChar w:fldCharType="begin"/>
        </w:r>
        <w:r>
          <w:instrText xml:space="preserve"> PAGEREF _Toc19970 \h </w:instrText>
        </w:r>
        <w:r>
          <w:fldChar w:fldCharType="separate"/>
        </w:r>
        <w:r>
          <w:t>22</w:t>
        </w:r>
        <w:r>
          <w:fldChar w:fldCharType="end"/>
        </w:r>
      </w:hyperlink>
    </w:p>
    <w:p>
      <w:pPr>
        <w:pStyle w:val="TOC2"/>
        <w:tabs>
          <w:tab w:val="right" w:leader="dot" w:pos="8306"/>
        </w:tabs>
      </w:pPr>
      <w:hyperlink w:anchor="_Toc1958" w:history="1">
        <w:r>
          <w:rPr>
            <w:rFonts w:ascii="仿宋" w:eastAsia="仿宋" w:hAnsi="仿宋" w:cs="仿宋" w:hint="eastAsia"/>
            <w:lang w:eastAsia="zh-CN"/>
          </w:rPr>
          <w:t>(一)、建立健全的预算管理制度</w:t>
        </w:r>
        <w:r>
          <w:tab/>
        </w:r>
        <w:r>
          <w:fldChar w:fldCharType="begin"/>
        </w:r>
        <w:r>
          <w:instrText xml:space="preserve"> PAGEREF _Toc1958 \h </w:instrText>
        </w:r>
        <w:r>
          <w:fldChar w:fldCharType="separate"/>
        </w:r>
        <w:r>
          <w:t>22</w:t>
        </w:r>
        <w:r>
          <w:fldChar w:fldCharType="end"/>
        </w:r>
      </w:hyperlink>
    </w:p>
    <w:p>
      <w:pPr>
        <w:pStyle w:val="TOC2"/>
        <w:tabs>
          <w:tab w:val="right" w:leader="dot" w:pos="8306"/>
        </w:tabs>
      </w:pPr>
      <w:hyperlink w:anchor="_Toc20578" w:history="1">
        <w:r>
          <w:rPr>
            <w:rFonts w:ascii="仿宋" w:eastAsia="仿宋" w:hAnsi="仿宋" w:cs="仿宋" w:hint="eastAsia"/>
            <w:lang w:eastAsia="zh-CN"/>
          </w:rPr>
          <w:t>(二)、加强资金流动监控</w:t>
        </w:r>
        <w:r>
          <w:tab/>
        </w:r>
        <w:r>
          <w:fldChar w:fldCharType="begin"/>
        </w:r>
        <w:r>
          <w:instrText xml:space="preserve"> PAGEREF _Toc20578 \h </w:instrText>
        </w:r>
        <w:r>
          <w:fldChar w:fldCharType="separate"/>
        </w:r>
        <w:r>
          <w:t>24</w:t>
        </w:r>
        <w:r>
          <w:fldChar w:fldCharType="end"/>
        </w:r>
      </w:hyperlink>
    </w:p>
    <w:p>
      <w:pPr>
        <w:pStyle w:val="TOC2"/>
        <w:tabs>
          <w:tab w:val="right" w:leader="dot" w:pos="8306"/>
        </w:tabs>
      </w:pPr>
      <w:hyperlink w:anchor="_Toc18979" w:history="1">
        <w:r>
          <w:rPr>
            <w:rFonts w:ascii="仿宋" w:eastAsia="仿宋" w:hAnsi="仿宋" w:cs="仿宋" w:hint="eastAsia"/>
            <w:lang w:eastAsia="zh-CN"/>
          </w:rPr>
          <w:t>(三)、制定完善的风险控制机制</w:t>
        </w:r>
        <w:r>
          <w:tab/>
        </w:r>
        <w:r>
          <w:fldChar w:fldCharType="begin"/>
        </w:r>
        <w:r>
          <w:instrText xml:space="preserve"> PAGEREF _Toc18979 \h </w:instrText>
        </w:r>
        <w:r>
          <w:fldChar w:fldCharType="separate"/>
        </w:r>
        <w:r>
          <w:t>25</w:t>
        </w:r>
        <w:r>
          <w:fldChar w:fldCharType="end"/>
        </w:r>
      </w:hyperlink>
    </w:p>
    <w:p>
      <w:pPr>
        <w:pStyle w:val="TOC2"/>
        <w:tabs>
          <w:tab w:val="right" w:leader="dot" w:pos="8306"/>
        </w:tabs>
      </w:pPr>
      <w:hyperlink w:anchor="_Toc557" w:history="1">
        <w:r>
          <w:rPr>
            <w:rFonts w:ascii="仿宋" w:eastAsia="仿宋" w:hAnsi="仿宋" w:cs="仿宋" w:hint="eastAsia"/>
            <w:lang w:eastAsia="zh-CN"/>
          </w:rPr>
          <w:t>(四)、优化成本管理</w:t>
        </w:r>
        <w:r>
          <w:tab/>
        </w:r>
        <w:r>
          <w:fldChar w:fldCharType="begin"/>
        </w:r>
        <w:r>
          <w:instrText xml:space="preserve"> PAGEREF _Toc557 \h </w:instrText>
        </w:r>
        <w:r>
          <w:fldChar w:fldCharType="separate"/>
        </w:r>
        <w:r>
          <w:t>26</w:t>
        </w:r>
        <w:r>
          <w:fldChar w:fldCharType="end"/>
        </w:r>
      </w:hyperlink>
    </w:p>
    <w:p>
      <w:pPr>
        <w:pStyle w:val="TOC1"/>
        <w:tabs>
          <w:tab w:val="right" w:leader="dot" w:pos="8306"/>
        </w:tabs>
      </w:pPr>
      <w:hyperlink w:anchor="_Toc18074" w:history="1">
        <w:r>
          <w:rPr>
            <w:rFonts w:ascii="仿宋" w:eastAsia="仿宋" w:hAnsi="仿宋" w:cs="仿宋" w:hint="eastAsia"/>
            <w:lang w:eastAsia="zh-CN"/>
          </w:rPr>
          <w:t>八、口腔清爽剂项目人力资源培养与发展</w:t>
        </w:r>
        <w:r>
          <w:tab/>
        </w:r>
        <w:r>
          <w:fldChar w:fldCharType="begin"/>
        </w:r>
        <w:r>
          <w:instrText xml:space="preserve"> PAGEREF _Toc18074 \h </w:instrText>
        </w:r>
        <w:r>
          <w:fldChar w:fldCharType="separate"/>
        </w:r>
        <w:r>
          <w:t>28</w:t>
        </w:r>
        <w:r>
          <w:fldChar w:fldCharType="end"/>
        </w:r>
      </w:hyperlink>
    </w:p>
    <w:p>
      <w:pPr>
        <w:pStyle w:val="TOC2"/>
        <w:tabs>
          <w:tab w:val="right" w:leader="dot" w:pos="8306"/>
        </w:tabs>
      </w:pPr>
      <w:hyperlink w:anchor="_Toc24162" w:history="1">
        <w:r>
          <w:rPr>
            <w:rFonts w:ascii="仿宋" w:eastAsia="仿宋" w:hAnsi="仿宋" w:cs="仿宋" w:hint="eastAsia"/>
            <w:lang w:eastAsia="zh-CN"/>
          </w:rPr>
          <w:t>(一)、人才需求与规划</w:t>
        </w:r>
        <w:r>
          <w:tab/>
        </w:r>
        <w:r>
          <w:fldChar w:fldCharType="begin"/>
        </w:r>
        <w:r>
          <w:instrText xml:space="preserve"> PAGEREF _Toc24162 \h </w:instrText>
        </w:r>
        <w:r>
          <w:fldChar w:fldCharType="separate"/>
        </w:r>
        <w:r>
          <w:t>28</w:t>
        </w:r>
        <w:r>
          <w:fldChar w:fldCharType="end"/>
        </w:r>
      </w:hyperlink>
    </w:p>
    <w:p>
      <w:pPr>
        <w:pStyle w:val="TOC2"/>
        <w:tabs>
          <w:tab w:val="right" w:leader="dot" w:pos="8306"/>
        </w:tabs>
      </w:pPr>
      <w:hyperlink w:anchor="_Toc10189" w:history="1">
        <w:r>
          <w:rPr>
            <w:rFonts w:ascii="仿宋" w:eastAsia="仿宋" w:hAnsi="仿宋" w:cs="仿宋" w:hint="eastAsia"/>
            <w:lang w:eastAsia="zh-CN"/>
          </w:rPr>
          <w:t>(二)、培训与发展计划</w:t>
        </w:r>
        <w:r>
          <w:tab/>
        </w:r>
        <w:r>
          <w:fldChar w:fldCharType="begin"/>
        </w:r>
        <w:r>
          <w:instrText xml:space="preserve"> PAGEREF _Toc10189 \h </w:instrText>
        </w:r>
        <w:r>
          <w:fldChar w:fldCharType="separate"/>
        </w:r>
        <w:r>
          <w:t>28</w:t>
        </w:r>
        <w:r>
          <w:fldChar w:fldCharType="end"/>
        </w:r>
      </w:hyperlink>
    </w:p>
    <w:p>
      <w:pPr>
        <w:pStyle w:val="TOC1"/>
        <w:tabs>
          <w:tab w:val="right" w:leader="dot" w:pos="8306"/>
        </w:tabs>
      </w:pPr>
      <w:hyperlink w:anchor="_Toc6518" w:history="1">
        <w:r>
          <w:rPr>
            <w:rFonts w:ascii="仿宋" w:eastAsia="仿宋" w:hAnsi="仿宋" w:cs="仿宋" w:hint="eastAsia"/>
            <w:lang w:eastAsia="zh-CN"/>
          </w:rPr>
          <w:t>九、口腔清爽剂项目社会影响</w:t>
        </w:r>
        <w:r>
          <w:tab/>
        </w:r>
        <w:r>
          <w:fldChar w:fldCharType="begin"/>
        </w:r>
        <w:r>
          <w:instrText xml:space="preserve"> PAGEREF _Toc6518 \h </w:instrText>
        </w:r>
        <w:r>
          <w:fldChar w:fldCharType="separate"/>
        </w:r>
        <w:r>
          <w:t>29</w:t>
        </w:r>
        <w:r>
          <w:fldChar w:fldCharType="end"/>
        </w:r>
      </w:hyperlink>
    </w:p>
    <w:p>
      <w:pPr>
        <w:pStyle w:val="TOC2"/>
        <w:tabs>
          <w:tab w:val="right" w:leader="dot" w:pos="8306"/>
        </w:tabs>
      </w:pPr>
      <w:hyperlink w:anchor="_Toc6704" w:history="1">
        <w:r>
          <w:rPr>
            <w:rFonts w:ascii="仿宋" w:eastAsia="仿宋" w:hAnsi="仿宋" w:cs="仿宋" w:hint="eastAsia"/>
            <w:lang w:eastAsia="zh-CN"/>
          </w:rPr>
          <w:t>(一)、社会责任与义务</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6290" w:history="1">
        <w:r>
          <w:rPr>
            <w:rFonts w:ascii="仿宋" w:eastAsia="仿宋" w:hAnsi="仿宋" w:cs="仿宋" w:hint="eastAsia"/>
            <w:lang w:eastAsia="zh-CN"/>
          </w:rPr>
          <w:t>(二)、社会参与与沟通</w:t>
        </w:r>
        <w:r>
          <w:tab/>
        </w:r>
        <w:r>
          <w:fldChar w:fldCharType="begin"/>
        </w:r>
        <w:r>
          <w:instrText xml:space="preserve"> PAGEREF _Toc6290 \h </w:instrText>
        </w:r>
        <w:r>
          <w:fldChar w:fldCharType="separate"/>
        </w:r>
        <w:r>
          <w:t>30</w:t>
        </w:r>
        <w:r>
          <w:fldChar w:fldCharType="end"/>
        </w:r>
      </w:hyperlink>
    </w:p>
    <w:p>
      <w:pPr>
        <w:pStyle w:val="TOC1"/>
        <w:tabs>
          <w:tab w:val="right" w:leader="dot" w:pos="8306"/>
        </w:tabs>
      </w:pPr>
      <w:hyperlink w:anchor="_Toc22182" w:history="1">
        <w:r>
          <w:rPr>
            <w:rFonts w:ascii="仿宋" w:eastAsia="仿宋" w:hAnsi="仿宋" w:cs="仿宋" w:hint="eastAsia"/>
            <w:lang w:eastAsia="zh-CN"/>
          </w:rPr>
          <w:t>十、口腔清爽剂项目环境影响分析</w:t>
        </w:r>
        <w:r>
          <w:tab/>
        </w:r>
        <w:r>
          <w:fldChar w:fldCharType="begin"/>
        </w:r>
        <w:r>
          <w:instrText xml:space="preserve"> PAGEREF _Toc22182 \h </w:instrText>
        </w:r>
        <w:r>
          <w:fldChar w:fldCharType="separate"/>
        </w:r>
        <w:r>
          <w:t>30</w:t>
        </w:r>
        <w:r>
          <w:fldChar w:fldCharType="end"/>
        </w:r>
      </w:hyperlink>
    </w:p>
    <w:p>
      <w:pPr>
        <w:pStyle w:val="TOC2"/>
        <w:tabs>
          <w:tab w:val="right" w:leader="dot" w:pos="8306"/>
        </w:tabs>
      </w:pPr>
      <w:hyperlink w:anchor="_Toc32748" w:history="1">
        <w:r>
          <w:rPr>
            <w:rFonts w:ascii="仿宋" w:eastAsia="仿宋" w:hAnsi="仿宋" w:cs="仿宋" w:hint="eastAsia"/>
            <w:lang w:eastAsia="zh-CN"/>
          </w:rPr>
          <w:t>(一)、建设区域环境质量现状</w:t>
        </w:r>
        <w:r>
          <w:tab/>
        </w:r>
        <w:r>
          <w:fldChar w:fldCharType="begin"/>
        </w:r>
        <w:r>
          <w:instrText xml:space="preserve"> PAGEREF _Toc32748 \h </w:instrText>
        </w:r>
        <w:r>
          <w:fldChar w:fldCharType="separate"/>
        </w:r>
        <w:r>
          <w:t>30</w:t>
        </w:r>
        <w:r>
          <w:fldChar w:fldCharType="end"/>
        </w:r>
      </w:hyperlink>
    </w:p>
    <w:p>
      <w:pPr>
        <w:pStyle w:val="TOC2"/>
        <w:tabs>
          <w:tab w:val="right" w:leader="dot" w:pos="8306"/>
        </w:tabs>
      </w:pPr>
      <w:hyperlink w:anchor="_Toc27652" w:history="1">
        <w:r>
          <w:rPr>
            <w:rFonts w:ascii="仿宋" w:eastAsia="仿宋" w:hAnsi="仿宋" w:cs="仿宋" w:hint="eastAsia"/>
            <w:lang w:eastAsia="zh-CN"/>
          </w:rPr>
          <w:t>(二)、建设期环境保护</w:t>
        </w:r>
        <w:r>
          <w:tab/>
        </w:r>
        <w:r>
          <w:fldChar w:fldCharType="begin"/>
        </w:r>
        <w:r>
          <w:instrText xml:space="preserve"> PAGEREF _Toc27652 \h </w:instrText>
        </w:r>
        <w:r>
          <w:fldChar w:fldCharType="separate"/>
        </w:r>
        <w:r>
          <w:t>32</w:t>
        </w:r>
        <w:r>
          <w:fldChar w:fldCharType="end"/>
        </w:r>
      </w:hyperlink>
    </w:p>
    <w:p>
      <w:pPr>
        <w:pStyle w:val="TOC2"/>
        <w:tabs>
          <w:tab w:val="right" w:leader="dot" w:pos="8306"/>
        </w:tabs>
      </w:pPr>
      <w:hyperlink w:anchor="_Toc30894" w:history="1">
        <w:r>
          <w:rPr>
            <w:rFonts w:ascii="仿宋" w:eastAsia="仿宋" w:hAnsi="仿宋" w:cs="仿宋" w:hint="eastAsia"/>
            <w:lang w:eastAsia="zh-CN"/>
          </w:rPr>
          <w:t>(三)、运营期环境保护</w:t>
        </w:r>
        <w:r>
          <w:tab/>
        </w:r>
        <w:r>
          <w:fldChar w:fldCharType="begin"/>
        </w:r>
        <w:r>
          <w:instrText xml:space="preserve"> PAGEREF _Toc30894 \h </w:instrText>
        </w:r>
        <w:r>
          <w:fldChar w:fldCharType="separate"/>
        </w:r>
        <w:r>
          <w:t>33</w:t>
        </w:r>
        <w:r>
          <w:fldChar w:fldCharType="end"/>
        </w:r>
      </w:hyperlink>
    </w:p>
    <w:p>
      <w:pPr>
        <w:pStyle w:val="TOC2"/>
        <w:tabs>
          <w:tab w:val="right" w:leader="dot" w:pos="8306"/>
        </w:tabs>
      </w:pPr>
      <w:hyperlink w:anchor="_Toc1487" w:history="1">
        <w:r>
          <w:rPr>
            <w:rFonts w:ascii="仿宋" w:eastAsia="仿宋" w:hAnsi="仿宋" w:cs="仿宋" w:hint="eastAsia"/>
            <w:lang w:eastAsia="zh-CN"/>
          </w:rPr>
          <w:t>(四)、口腔清爽剂项目建设对区域经济的影响</w:t>
        </w:r>
        <w:r>
          <w:tab/>
        </w:r>
        <w:r>
          <w:fldChar w:fldCharType="begin"/>
        </w:r>
        <w:r>
          <w:instrText xml:space="preserve"> PAGEREF _Toc1487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1" w:history="1">
        <w:r>
          <w:rPr>
            <w:rFonts w:ascii="仿宋" w:eastAsia="仿宋" w:hAnsi="仿宋" w:cs="仿宋" w:hint="eastAsia"/>
            <w:lang w:eastAsia="zh-CN"/>
          </w:rPr>
          <w:t>(五)、废弃物处理</w:t>
        </w:r>
        <w:r>
          <w:tab/>
        </w:r>
        <w:r>
          <w:fldChar w:fldCharType="begin"/>
        </w:r>
        <w:r>
          <w:instrText xml:space="preserve"> PAGEREF _Toc4931 \h </w:instrText>
        </w:r>
        <w:r>
          <w:fldChar w:fldCharType="separate"/>
        </w:r>
        <w:r>
          <w:t>36</w:t>
        </w:r>
        <w:r>
          <w:fldChar w:fldCharType="end"/>
        </w:r>
      </w:hyperlink>
    </w:p>
    <w:p>
      <w:pPr>
        <w:pStyle w:val="TOC2"/>
        <w:tabs>
          <w:tab w:val="right" w:leader="dot" w:pos="8306"/>
        </w:tabs>
      </w:pPr>
      <w:hyperlink w:anchor="_Toc8658" w:history="1">
        <w:r>
          <w:rPr>
            <w:rFonts w:ascii="仿宋" w:eastAsia="仿宋" w:hAnsi="仿宋" w:cs="仿宋" w:hint="eastAsia"/>
            <w:lang w:eastAsia="zh-CN"/>
          </w:rPr>
          <w:t>(六)、特殊环境影响分析</w:t>
        </w:r>
        <w:r>
          <w:tab/>
        </w:r>
        <w:r>
          <w:fldChar w:fldCharType="begin"/>
        </w:r>
        <w:r>
          <w:instrText xml:space="preserve"> PAGEREF _Toc8658 \h </w:instrText>
        </w:r>
        <w:r>
          <w:fldChar w:fldCharType="separate"/>
        </w:r>
        <w:r>
          <w:t>38</w:t>
        </w:r>
        <w:r>
          <w:fldChar w:fldCharType="end"/>
        </w:r>
      </w:hyperlink>
    </w:p>
    <w:p>
      <w:pPr>
        <w:pStyle w:val="TOC2"/>
        <w:tabs>
          <w:tab w:val="right" w:leader="dot" w:pos="8306"/>
        </w:tabs>
      </w:pPr>
      <w:hyperlink w:anchor="_Toc4370" w:history="1">
        <w:r>
          <w:rPr>
            <w:rFonts w:ascii="仿宋" w:eastAsia="仿宋" w:hAnsi="仿宋" w:cs="仿宋" w:hint="eastAsia"/>
            <w:lang w:eastAsia="zh-CN"/>
          </w:rPr>
          <w:t>(七)、清洁生产</w:t>
        </w:r>
        <w:r>
          <w:tab/>
        </w:r>
        <w:r>
          <w:fldChar w:fldCharType="begin"/>
        </w:r>
        <w:r>
          <w:instrText xml:space="preserve"> PAGEREF _Toc4370 \h </w:instrText>
        </w:r>
        <w:r>
          <w:fldChar w:fldCharType="separate"/>
        </w:r>
        <w:r>
          <w:t>39</w:t>
        </w:r>
        <w:r>
          <w:fldChar w:fldCharType="end"/>
        </w:r>
      </w:hyperlink>
    </w:p>
    <w:p>
      <w:pPr>
        <w:pStyle w:val="TOC2"/>
        <w:tabs>
          <w:tab w:val="right" w:leader="dot" w:pos="8306"/>
        </w:tabs>
      </w:pPr>
      <w:hyperlink w:anchor="_Toc29567" w:history="1">
        <w:r>
          <w:rPr>
            <w:rFonts w:ascii="仿宋" w:eastAsia="仿宋" w:hAnsi="仿宋" w:cs="仿宋" w:hint="eastAsia"/>
            <w:lang w:eastAsia="zh-CN"/>
          </w:rPr>
          <w:t>(八)、环境保护综合评价</w:t>
        </w:r>
        <w:r>
          <w:tab/>
        </w:r>
        <w:r>
          <w:fldChar w:fldCharType="begin"/>
        </w:r>
        <w:r>
          <w:instrText xml:space="preserve"> PAGEREF _Toc29567 \h </w:instrText>
        </w:r>
        <w:r>
          <w:fldChar w:fldCharType="separate"/>
        </w:r>
        <w:r>
          <w:t>40</w:t>
        </w:r>
        <w:r>
          <w:fldChar w:fldCharType="end"/>
        </w:r>
      </w:hyperlink>
    </w:p>
    <w:p>
      <w:pPr>
        <w:pStyle w:val="TOC1"/>
        <w:tabs>
          <w:tab w:val="right" w:leader="dot" w:pos="8306"/>
        </w:tabs>
      </w:pPr>
      <w:hyperlink w:anchor="_Toc30943" w:history="1">
        <w:r>
          <w:rPr>
            <w:rFonts w:ascii="仿宋" w:eastAsia="仿宋" w:hAnsi="仿宋" w:cs="仿宋" w:hint="eastAsia"/>
            <w:lang w:eastAsia="zh-CN"/>
          </w:rPr>
          <w:t>十一、口腔清爽剂项目财务管理</w:t>
        </w:r>
        <w:r>
          <w:tab/>
        </w:r>
        <w:r>
          <w:fldChar w:fldCharType="begin"/>
        </w:r>
        <w:r>
          <w:instrText xml:space="preserve"> PAGEREF _Toc30943 \h </w:instrText>
        </w:r>
        <w:r>
          <w:fldChar w:fldCharType="separate"/>
        </w:r>
        <w:r>
          <w:t>41</w:t>
        </w:r>
        <w:r>
          <w:fldChar w:fldCharType="end"/>
        </w:r>
      </w:hyperlink>
    </w:p>
    <w:p>
      <w:pPr>
        <w:pStyle w:val="TOC2"/>
        <w:tabs>
          <w:tab w:val="right" w:leader="dot" w:pos="8306"/>
        </w:tabs>
      </w:pPr>
      <w:hyperlink w:anchor="_Toc27447" w:history="1">
        <w:r>
          <w:rPr>
            <w:rFonts w:ascii="仿宋" w:eastAsia="仿宋" w:hAnsi="仿宋" w:cs="仿宋" w:hint="eastAsia"/>
            <w:lang w:eastAsia="zh-CN"/>
          </w:rPr>
          <w:t>(一)、资金需求大</w:t>
        </w:r>
        <w:r>
          <w:tab/>
        </w:r>
        <w:r>
          <w:fldChar w:fldCharType="begin"/>
        </w:r>
        <w:r>
          <w:instrText xml:space="preserve"> PAGEREF _Toc27447 \h </w:instrText>
        </w:r>
        <w:r>
          <w:fldChar w:fldCharType="separate"/>
        </w:r>
        <w:r>
          <w:t>41</w:t>
        </w:r>
        <w:r>
          <w:fldChar w:fldCharType="end"/>
        </w:r>
      </w:hyperlink>
    </w:p>
    <w:p>
      <w:pPr>
        <w:pStyle w:val="TOC2"/>
        <w:tabs>
          <w:tab w:val="right" w:leader="dot" w:pos="8306"/>
        </w:tabs>
      </w:pPr>
      <w:hyperlink w:anchor="_Toc13169" w:history="1">
        <w:r>
          <w:rPr>
            <w:rFonts w:ascii="仿宋" w:eastAsia="仿宋" w:hAnsi="仿宋" w:cs="仿宋" w:hint="eastAsia"/>
            <w:lang w:eastAsia="zh-CN"/>
          </w:rPr>
          <w:t>(二)、研发周期长</w:t>
        </w:r>
        <w:r>
          <w:tab/>
        </w:r>
        <w:r>
          <w:fldChar w:fldCharType="begin"/>
        </w:r>
        <w:r>
          <w:instrText xml:space="preserve"> PAGEREF _Toc13169 \h </w:instrText>
        </w:r>
        <w:r>
          <w:fldChar w:fldCharType="separate"/>
        </w:r>
        <w:r>
          <w:t>42</w:t>
        </w:r>
        <w:r>
          <w:fldChar w:fldCharType="end"/>
        </w:r>
      </w:hyperlink>
    </w:p>
    <w:p>
      <w:pPr>
        <w:pStyle w:val="TOC2"/>
        <w:tabs>
          <w:tab w:val="right" w:leader="dot" w:pos="8306"/>
        </w:tabs>
      </w:pPr>
      <w:hyperlink w:anchor="_Toc18669" w:history="1">
        <w:r>
          <w:rPr>
            <w:rFonts w:ascii="仿宋" w:eastAsia="仿宋" w:hAnsi="仿宋" w:cs="仿宋" w:hint="eastAsia"/>
            <w:lang w:eastAsia="zh-CN"/>
          </w:rPr>
          <w:t>(三)、市场风险大</w:t>
        </w:r>
        <w:r>
          <w:tab/>
        </w:r>
        <w:r>
          <w:fldChar w:fldCharType="begin"/>
        </w:r>
        <w:r>
          <w:instrText xml:space="preserve"> PAGEREF _Toc18669 \h </w:instrText>
        </w:r>
        <w:r>
          <w:fldChar w:fldCharType="separate"/>
        </w:r>
        <w:r>
          <w:t>43</w:t>
        </w:r>
        <w:r>
          <w:fldChar w:fldCharType="end"/>
        </w:r>
      </w:hyperlink>
    </w:p>
    <w:p>
      <w:pPr>
        <w:pStyle w:val="TOC2"/>
        <w:tabs>
          <w:tab w:val="right" w:leader="dot" w:pos="8306"/>
        </w:tabs>
      </w:pPr>
      <w:hyperlink w:anchor="_Toc6703" w:history="1">
        <w:r>
          <w:rPr>
            <w:rFonts w:ascii="仿宋" w:eastAsia="仿宋" w:hAnsi="仿宋" w:cs="仿宋" w:hint="eastAsia"/>
            <w:lang w:eastAsia="zh-CN"/>
          </w:rPr>
          <w:t>(四)、利润率高</w:t>
        </w:r>
        <w:r>
          <w:tab/>
        </w:r>
        <w:r>
          <w:fldChar w:fldCharType="begin"/>
        </w:r>
        <w:r>
          <w:instrText xml:space="preserve"> PAGEREF _Toc6703 \h </w:instrText>
        </w:r>
        <w:r>
          <w:fldChar w:fldCharType="separate"/>
        </w:r>
        <w:r>
          <w:t>46</w:t>
        </w:r>
        <w:r>
          <w:fldChar w:fldCharType="end"/>
        </w:r>
      </w:hyperlink>
    </w:p>
    <w:p>
      <w:pPr>
        <w:pStyle w:val="TOC1"/>
        <w:tabs>
          <w:tab w:val="right" w:leader="dot" w:pos="8306"/>
        </w:tabs>
      </w:pPr>
      <w:hyperlink w:anchor="_Toc7356" w:history="1">
        <w:r>
          <w:rPr>
            <w:rFonts w:ascii="仿宋" w:eastAsia="仿宋" w:hAnsi="仿宋" w:cs="仿宋" w:hint="eastAsia"/>
            <w:lang w:eastAsia="zh-CN"/>
          </w:rPr>
          <w:t>十二、口腔清爽剂项目风险管理</w:t>
        </w:r>
        <w:r>
          <w:tab/>
        </w:r>
        <w:r>
          <w:fldChar w:fldCharType="begin"/>
        </w:r>
        <w:r>
          <w:instrText xml:space="preserve"> PAGEREF _Toc7356 \h </w:instrText>
        </w:r>
        <w:r>
          <w:fldChar w:fldCharType="separate"/>
        </w:r>
        <w:r>
          <w:t>48</w:t>
        </w:r>
        <w:r>
          <w:fldChar w:fldCharType="end"/>
        </w:r>
      </w:hyperlink>
    </w:p>
    <w:p>
      <w:pPr>
        <w:pStyle w:val="TOC2"/>
        <w:tabs>
          <w:tab w:val="right" w:leader="dot" w:pos="8306"/>
        </w:tabs>
      </w:pPr>
      <w:hyperlink w:anchor="_Toc28618" w:history="1">
        <w:r>
          <w:rPr>
            <w:rFonts w:ascii="仿宋" w:eastAsia="仿宋" w:hAnsi="仿宋" w:cs="仿宋" w:hint="eastAsia"/>
            <w:lang w:eastAsia="zh-CN"/>
          </w:rPr>
          <w:t>(一)、风险识别与评估</w:t>
        </w:r>
        <w:r>
          <w:tab/>
        </w:r>
        <w:r>
          <w:fldChar w:fldCharType="begin"/>
        </w:r>
        <w:r>
          <w:instrText xml:space="preserve"> PAGEREF _Toc28618 \h </w:instrText>
        </w:r>
        <w:r>
          <w:fldChar w:fldCharType="separate"/>
        </w:r>
        <w:r>
          <w:t>48</w:t>
        </w:r>
        <w:r>
          <w:fldChar w:fldCharType="end"/>
        </w:r>
      </w:hyperlink>
    </w:p>
    <w:p>
      <w:pPr>
        <w:pStyle w:val="TOC2"/>
        <w:tabs>
          <w:tab w:val="right" w:leader="dot" w:pos="8306"/>
        </w:tabs>
      </w:pPr>
      <w:hyperlink w:anchor="_Toc28016" w:history="1">
        <w:r>
          <w:rPr>
            <w:rFonts w:ascii="仿宋" w:eastAsia="仿宋" w:hAnsi="仿宋" w:cs="仿宋" w:hint="eastAsia"/>
            <w:lang w:eastAsia="zh-CN"/>
          </w:rPr>
          <w:t>(二)、风险应对策略</w:t>
        </w:r>
        <w:r>
          <w:tab/>
        </w:r>
        <w:r>
          <w:fldChar w:fldCharType="begin"/>
        </w:r>
        <w:r>
          <w:instrText xml:space="preserve"> PAGEREF _Toc28016 \h </w:instrText>
        </w:r>
        <w:r>
          <w:fldChar w:fldCharType="separate"/>
        </w:r>
        <w:r>
          <w:t>49</w:t>
        </w:r>
        <w:r>
          <w:fldChar w:fldCharType="end"/>
        </w:r>
      </w:hyperlink>
    </w:p>
    <w:p>
      <w:pPr>
        <w:pStyle w:val="TOC2"/>
        <w:tabs>
          <w:tab w:val="right" w:leader="dot" w:pos="8306"/>
        </w:tabs>
      </w:pPr>
      <w:hyperlink w:anchor="_Toc15164" w:history="1">
        <w:r>
          <w:rPr>
            <w:rFonts w:ascii="仿宋" w:eastAsia="仿宋" w:hAnsi="仿宋" w:cs="仿宋" w:hint="eastAsia"/>
            <w:lang w:eastAsia="zh-CN"/>
          </w:rPr>
          <w:t>(三)、风险监控与控制</w:t>
        </w:r>
        <w:r>
          <w:tab/>
        </w:r>
        <w:r>
          <w:fldChar w:fldCharType="begin"/>
        </w:r>
        <w:r>
          <w:instrText xml:space="preserve"> PAGEREF _Toc15164 \h </w:instrText>
        </w:r>
        <w:r>
          <w:fldChar w:fldCharType="separate"/>
        </w:r>
        <w:r>
          <w:t>51</w:t>
        </w:r>
        <w:r>
          <w:fldChar w:fldCharType="end"/>
        </w:r>
      </w:hyperlink>
    </w:p>
    <w:p>
      <w:pPr>
        <w:pStyle w:val="TOC1"/>
        <w:tabs>
          <w:tab w:val="right" w:leader="dot" w:pos="8306"/>
        </w:tabs>
      </w:pPr>
      <w:hyperlink w:anchor="_Toc15376" w:history="1">
        <w:r>
          <w:rPr>
            <w:rFonts w:ascii="仿宋" w:eastAsia="仿宋" w:hAnsi="仿宋" w:cs="仿宋" w:hint="eastAsia"/>
            <w:lang w:eastAsia="zh-CN"/>
          </w:rPr>
          <w:t>十三、口腔清爽剂项目实施时间节点</w:t>
        </w:r>
        <w:r>
          <w:tab/>
        </w:r>
        <w:r>
          <w:fldChar w:fldCharType="begin"/>
        </w:r>
        <w:r>
          <w:instrText xml:space="preserve"> PAGEREF _Toc15376 \h </w:instrText>
        </w:r>
        <w:r>
          <w:fldChar w:fldCharType="separate"/>
        </w:r>
        <w:r>
          <w:t>52</w:t>
        </w:r>
        <w:r>
          <w:fldChar w:fldCharType="end"/>
        </w:r>
      </w:hyperlink>
    </w:p>
    <w:p>
      <w:pPr>
        <w:pStyle w:val="TOC2"/>
        <w:tabs>
          <w:tab w:val="right" w:leader="dot" w:pos="8306"/>
        </w:tabs>
      </w:pPr>
      <w:hyperlink w:anchor="_Toc32664" w:history="1">
        <w:r>
          <w:rPr>
            <w:rFonts w:ascii="仿宋" w:eastAsia="仿宋" w:hAnsi="仿宋" w:cs="仿宋" w:hint="eastAsia"/>
            <w:lang w:eastAsia="zh-CN"/>
          </w:rPr>
          <w:t>(一)、口腔清爽剂项目启动阶段时间节点</w:t>
        </w:r>
        <w:r>
          <w:tab/>
        </w:r>
        <w:r>
          <w:fldChar w:fldCharType="begin"/>
        </w:r>
        <w:r>
          <w:instrText xml:space="preserve"> PAGEREF _Toc32664 \h </w:instrText>
        </w:r>
        <w:r>
          <w:fldChar w:fldCharType="separate"/>
        </w:r>
        <w:r>
          <w:t>52</w:t>
        </w:r>
        <w:r>
          <w:fldChar w:fldCharType="end"/>
        </w:r>
      </w:hyperlink>
    </w:p>
    <w:p>
      <w:pPr>
        <w:pStyle w:val="TOC2"/>
        <w:tabs>
          <w:tab w:val="right" w:leader="dot" w:pos="8306"/>
        </w:tabs>
      </w:pPr>
      <w:hyperlink w:anchor="_Toc5348" w:history="1">
        <w:r>
          <w:rPr>
            <w:rFonts w:ascii="仿宋" w:eastAsia="仿宋" w:hAnsi="仿宋" w:cs="仿宋" w:hint="eastAsia"/>
            <w:lang w:eastAsia="zh-CN"/>
          </w:rPr>
          <w:t>(二)、口腔清爽剂项目执行阶段时间节点</w:t>
        </w:r>
        <w:r>
          <w:tab/>
        </w:r>
        <w:r>
          <w:fldChar w:fldCharType="begin"/>
        </w:r>
        <w:r>
          <w:instrText xml:space="preserve"> PAGEREF _Toc5348 \h </w:instrText>
        </w:r>
        <w:r>
          <w:fldChar w:fldCharType="separate"/>
        </w:r>
        <w:r>
          <w:t>53</w:t>
        </w:r>
        <w:r>
          <w:fldChar w:fldCharType="end"/>
        </w:r>
      </w:hyperlink>
    </w:p>
    <w:p>
      <w:pPr>
        <w:pStyle w:val="TOC2"/>
        <w:tabs>
          <w:tab w:val="right" w:leader="dot" w:pos="8306"/>
        </w:tabs>
      </w:pPr>
      <w:hyperlink w:anchor="_Toc24450" w:history="1">
        <w:r>
          <w:rPr>
            <w:rFonts w:ascii="仿宋" w:eastAsia="仿宋" w:hAnsi="仿宋" w:cs="仿宋" w:hint="eastAsia"/>
            <w:lang w:eastAsia="zh-CN"/>
          </w:rPr>
          <w:t>(三)、口腔清爽剂项目完成阶段时间节点</w:t>
        </w:r>
        <w:r>
          <w:tab/>
        </w:r>
        <w:r>
          <w:fldChar w:fldCharType="begin"/>
        </w:r>
        <w:r>
          <w:instrText xml:space="preserve"> PAGEREF _Toc24450 \h </w:instrText>
        </w:r>
        <w:r>
          <w:fldChar w:fldCharType="separate"/>
        </w:r>
        <w:r>
          <w:t>54</w:t>
        </w:r>
        <w:r>
          <w:fldChar w:fldCharType="end"/>
        </w:r>
      </w:hyperlink>
    </w:p>
    <w:p>
      <w:pPr>
        <w:pStyle w:val="TOC1"/>
        <w:tabs>
          <w:tab w:val="right" w:leader="dot" w:pos="8306"/>
        </w:tabs>
      </w:pPr>
      <w:hyperlink w:anchor="_Toc8597" w:history="1">
        <w:r>
          <w:rPr>
            <w:rFonts w:ascii="仿宋" w:eastAsia="仿宋" w:hAnsi="仿宋" w:cs="仿宋" w:hint="eastAsia"/>
            <w:lang w:eastAsia="zh-CN"/>
          </w:rPr>
          <w:t>十四、营销与推广策略</w:t>
        </w:r>
        <w:r>
          <w:tab/>
        </w:r>
        <w:r>
          <w:fldChar w:fldCharType="begin"/>
        </w:r>
        <w:r>
          <w:instrText xml:space="preserve"> PAGEREF _Toc8597 \h </w:instrText>
        </w:r>
        <w:r>
          <w:fldChar w:fldCharType="separate"/>
        </w:r>
        <w:r>
          <w:t>55</w:t>
        </w:r>
        <w:r>
          <w:fldChar w:fldCharType="end"/>
        </w:r>
      </w:hyperlink>
    </w:p>
    <w:p>
      <w:pPr>
        <w:pStyle w:val="TOC2"/>
        <w:tabs>
          <w:tab w:val="right" w:leader="dot" w:pos="8306"/>
        </w:tabs>
      </w:pPr>
      <w:hyperlink w:anchor="_Toc29002" w:history="1">
        <w:r>
          <w:rPr>
            <w:rFonts w:ascii="仿宋" w:eastAsia="仿宋" w:hAnsi="仿宋" w:cs="仿宋" w:hint="eastAsia"/>
            <w:lang w:eastAsia="zh-CN"/>
          </w:rPr>
          <w:t>(一)、产品/服务定位与特点</w:t>
        </w:r>
        <w:r>
          <w:tab/>
        </w:r>
        <w:r>
          <w:fldChar w:fldCharType="begin"/>
        </w:r>
        <w:r>
          <w:instrText xml:space="preserve"> PAGEREF _Toc29002 \h </w:instrText>
        </w:r>
        <w:r>
          <w:fldChar w:fldCharType="separate"/>
        </w:r>
        <w:r>
          <w:t>55</w:t>
        </w:r>
        <w:r>
          <w:fldChar w:fldCharType="end"/>
        </w:r>
      </w:hyperlink>
    </w:p>
    <w:p>
      <w:pPr>
        <w:pStyle w:val="TOC2"/>
        <w:tabs>
          <w:tab w:val="right" w:leader="dot" w:pos="8306"/>
        </w:tabs>
      </w:pPr>
      <w:hyperlink w:anchor="_Toc3409" w:history="1">
        <w:r>
          <w:rPr>
            <w:rFonts w:ascii="仿宋" w:eastAsia="仿宋" w:hAnsi="仿宋" w:cs="仿宋" w:hint="eastAsia"/>
            <w:lang w:eastAsia="zh-CN"/>
          </w:rPr>
          <w:t>(二)、市场定位与竞争分析</w:t>
        </w:r>
        <w:r>
          <w:tab/>
        </w:r>
        <w:r>
          <w:fldChar w:fldCharType="begin"/>
        </w:r>
        <w:r>
          <w:instrText xml:space="preserve"> PAGEREF _Toc3409 \h </w:instrText>
        </w:r>
        <w:r>
          <w:fldChar w:fldCharType="separate"/>
        </w:r>
        <w:r>
          <w:t>57</w:t>
        </w:r>
        <w:r>
          <w:fldChar w:fldCharType="end"/>
        </w:r>
      </w:hyperlink>
    </w:p>
    <w:p>
      <w:pPr>
        <w:pStyle w:val="TOC2"/>
        <w:tabs>
          <w:tab w:val="right" w:leader="dot" w:pos="8306"/>
        </w:tabs>
      </w:pPr>
      <w:hyperlink w:anchor="_Toc28926" w:history="1">
        <w:r>
          <w:rPr>
            <w:rFonts w:ascii="仿宋" w:eastAsia="仿宋" w:hAnsi="仿宋" w:cs="仿宋" w:hint="eastAsia"/>
            <w:lang w:eastAsia="zh-CN"/>
          </w:rPr>
          <w:t>(三)、营销渠道与策略</w:t>
        </w:r>
        <w:r>
          <w:tab/>
        </w:r>
        <w:r>
          <w:fldChar w:fldCharType="begin"/>
        </w:r>
        <w:r>
          <w:instrText xml:space="preserve"> PAGEREF _Toc28926 \h </w:instrText>
        </w:r>
        <w:r>
          <w:fldChar w:fldCharType="separate"/>
        </w:r>
        <w:r>
          <w:t>58</w:t>
        </w:r>
        <w:r>
          <w:fldChar w:fldCharType="end"/>
        </w:r>
      </w:hyperlink>
    </w:p>
    <w:p>
      <w:pPr>
        <w:pStyle w:val="TOC2"/>
        <w:tabs>
          <w:tab w:val="right" w:leader="dot" w:pos="8306"/>
        </w:tabs>
      </w:pPr>
      <w:hyperlink w:anchor="_Toc21278" w:history="1">
        <w:r>
          <w:rPr>
            <w:rFonts w:ascii="仿宋" w:eastAsia="仿宋" w:hAnsi="仿宋" w:cs="仿宋" w:hint="eastAsia"/>
            <w:lang w:eastAsia="zh-CN"/>
          </w:rPr>
          <w:t>(四)、推广与宣传活动</w:t>
        </w:r>
        <w:r>
          <w:tab/>
        </w:r>
        <w:r>
          <w:fldChar w:fldCharType="begin"/>
        </w:r>
        <w:r>
          <w:instrText xml:space="preserve"> PAGEREF _Toc21278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087"/>
      <w:r>
        <w:rPr>
          <w:rFonts w:ascii="仿宋" w:eastAsia="仿宋" w:hAnsi="仿宋" w:cs="仿宋" w:hint="eastAsia"/>
          <w:sz w:val="28"/>
          <w:lang w:eastAsia="zh-CN"/>
        </w:rPr>
        <w:t>一、口腔清爽剂项目土建工程</w:t>
      </w:r>
      <w:bookmarkEnd w:id="2"/>
    </w:p>
    <w:p>
      <w:pPr>
        <w:pStyle w:val="Heading2"/>
        <w:rPr>
          <w:rFonts w:ascii="仿宋" w:eastAsia="仿宋" w:hAnsi="仿宋" w:cs="仿宋" w:hint="eastAsia"/>
          <w:lang w:eastAsia="zh-CN"/>
        </w:rPr>
      </w:pPr>
      <w:bookmarkStart w:id="3" w:name="_Toc309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在口腔清爽剂项目的建筑工程设计中，我们将秉承一系列重要的设计原则，以确保口腔清爽剂项目建筑在功能、美观、可持续性等方面达到最佳效果。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首要原则是确保建筑的功能性得到最大化的发挥。我们将充分理解口腔清爽剂项目的实际需求，合理布局各个功能区域，保证建筑在满足业务需求的同时，提供高效的工作环境。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在建筑设计中，我们将综合考虑建设和运营成本。通过精细的经济效益分析，确保设计方案在高效利用资源的同时，对口腔清爽剂项目的长期盈利能力有积极的贡献。</w:t>
      </w:r>
    </w:p>
    <w:p>
      <w:pPr>
        <w:pStyle w:val="Heading2"/>
        <w:ind w:firstLine="560" w:firstLineChars="200"/>
        <w:rPr>
          <w:rFonts w:ascii="仿宋" w:eastAsia="仿宋" w:hAnsi="仿宋" w:cs="仿宋" w:hint="eastAsia"/>
          <w:sz w:val="28"/>
          <w:lang w:eastAsia="zh-CN"/>
        </w:rPr>
      </w:pPr>
      <w:bookmarkStart w:id="4" w:name="_Toc96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爽剂项目的土建工程设计中，我们将精准设定设计年限，结合口腔清爽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口腔清爽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口腔清爽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口腔清爽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口腔清爽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67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本期工程口腔清爽剂项目预计总建筑面积XXX平方米，其中：计容建筑面积XXX平方米，计划建筑工程投资XX万元，占口腔清爽剂项目总投资的XX%。</w:t>
      </w:r>
    </w:p>
    <w:p>
      <w:pPr>
        <w:pStyle w:val="Heading1"/>
        <w:ind w:firstLine="560" w:firstLineChars="200"/>
        <w:rPr>
          <w:rFonts w:ascii="仿宋" w:eastAsia="仿宋" w:hAnsi="仿宋" w:cs="仿宋" w:hint="eastAsia"/>
          <w:sz w:val="28"/>
          <w:lang w:eastAsia="zh-CN"/>
        </w:rPr>
      </w:pPr>
      <w:bookmarkStart w:id="7" w:name="_Toc29320"/>
      <w:r>
        <w:rPr>
          <w:rFonts w:ascii="仿宋" w:eastAsia="仿宋" w:hAnsi="仿宋" w:cs="仿宋" w:hint="eastAsia"/>
          <w:sz w:val="28"/>
          <w:lang w:eastAsia="zh-CN"/>
        </w:rPr>
        <w:t>二、口腔清爽剂项目危机管理</w:t>
      </w:r>
      <w:bookmarkEnd w:id="7"/>
    </w:p>
    <w:p>
      <w:pPr>
        <w:pStyle w:val="Heading2"/>
        <w:rPr>
          <w:rFonts w:ascii="仿宋" w:eastAsia="仿宋" w:hAnsi="仿宋" w:cs="仿宋" w:hint="eastAsia"/>
          <w:lang w:eastAsia="zh-CN"/>
        </w:rPr>
      </w:pPr>
      <w:bookmarkStart w:id="8" w:name="_Toc2294"/>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爽剂项目危机管理中，危机预警与识别是确保口腔清爽剂项目稳健运行的核心步骤。通过建立全面的监测机制，口腔清爽剂项目团队旨在及时发现和理解潜在的风险和危机因素，以便采取及时的预防和应对措施，确保口腔清爽剂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首先，通过深入的风险评估，口腔清爽剂项目团队全面分析了整个口腔清爽剂项目和各个阶段可能存在的威胁。这包括准确评估每个潜在风险的发生概率和可能影响的程度，为后续危机预警提供了有力支持。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口腔清爽剂项目团队着重于明确定义口腔清爽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口腔清爽剂项目进展的持续监控，团队能够及时发现潜在问题并作出迅速反应。口腔清爽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在这一阶段，团队的专业素养和反应速度将发挥至关重要的作用，以确保潜在危机能够在初期得到有效的处理，最大程度地减轻负面影响。通过危机预警与识别，口腔清爽剂项目得以更有序、可控地推进。</w:t>
      </w:r>
    </w:p>
    <w:p>
      <w:pPr>
        <w:pStyle w:val="Heading2"/>
        <w:ind w:firstLine="560" w:firstLineChars="200"/>
        <w:rPr>
          <w:rFonts w:ascii="仿宋" w:eastAsia="仿宋" w:hAnsi="仿宋" w:cs="仿宋" w:hint="eastAsia"/>
          <w:sz w:val="28"/>
          <w:lang w:eastAsia="zh-CN"/>
        </w:rPr>
      </w:pPr>
      <w:bookmarkStart w:id="9" w:name="_Toc601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在危机发生时，口腔清爽剂项目团队立即行动，成立了应急小组。该小组的任务是迅速制定并实施紧急应对措施，以最小化潜在损失。以下是采取的主要措施：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暂停口腔清爽剂项目进度：为遏制危机蔓延，口腔清爽剂项目暂时停止进行，以便全面评估当前状况。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资源重新分配：重新评估口腔清爽剂项目资源的分配，确保最大限度地减小损失。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实时沟通：与关键利益相关者建立实时沟通机制，向他们传递口腔清爽剂项目危机的实际状况，保障口腔清爽剂项目核心利益。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在紧急应对的同时，口腔清爽剂项目团队强调了团队协作和有效沟通的重要性。以下是团队协作的关键举措：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信息共享机制：建立了信息共享平台，确保团队成员能够及时获取口腔清爽剂项目危机的实时信息。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领导者沟通：口腔清爽剂项目领导者通过定期会议和即时沟通工具，指导团队应对危机，保持团队稳定运行。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随着危机得到初步控制，口腔清爽剂项目团队转向制定恢复计划，以确保口腔清爽剂项目能够从中迅速恢复。主要恢复计划包括：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修复受损的进度计划：重新评估口腔清爽剂项目进度，制定修复计划，确保口腔清爽剂项目尽快回归正常进程。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重新调整资源分配：优化资源分配，确保口腔清爽剂项目在有限资源下高效运转。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风险管理机制加强：对口腔清爽剂项目风险进行全面评估，制定更强化的风险管理策略，以预防未来可能的危机。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324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851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技术管理特点体现在其创新导向。通过引入最先进的技术趋势和解决方案，口腔清爽剂项目致力于提升科技含量、提高质量和效率水平。这意味着我们将采用最新的工具和方法，确保口腔清爽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口腔清爽剂项目技术管理的显著特征。通过整合不同领域的技术资源，我们实现了跨学科的协同工作。这有助于优化技术架构，提高整体效能。此外，整合性策略还促进了不同技术团队之间的紧密沟通和高效合作，确保口腔清爽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口腔清爽剂项目所采用的技术。通过不断优化技术方案，口腔清爽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口腔清爽剂项目团队将在口腔清爽剂项目初期识别可能的技术风险，并采取相应的预防和应对措施。通过建立健全的风险评估机制，口腔清爽剂项目能够在实施过程中及时发现并解决潜在的技术问题，保障口腔清爽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口腔清爽剂项目中，技术将成为口腔清爽剂项目成功的有力支持。这一深度剖析揭示了技术管理在口腔清爽剂项目实施中的关键作用，为口腔清爽剂项目的技术基础奠定了坚实的基础。</w:t>
      </w:r>
    </w:p>
    <w:p>
      <w:pPr>
        <w:pStyle w:val="Heading2"/>
        <w:ind w:firstLine="560" w:firstLineChars="200"/>
        <w:rPr>
          <w:rFonts w:ascii="仿宋" w:eastAsia="仿宋" w:hAnsi="仿宋" w:cs="仿宋" w:hint="eastAsia"/>
          <w:sz w:val="28"/>
          <w:lang w:eastAsia="zh-CN"/>
        </w:rPr>
      </w:pPr>
      <w:bookmarkStart w:id="12" w:name="_Toc2943"/>
      <w:r>
        <w:rPr>
          <w:rFonts w:ascii="仿宋" w:eastAsia="仿宋" w:hAnsi="仿宋" w:cs="仿宋" w:hint="eastAsia"/>
          <w:sz w:val="28"/>
          <w:lang w:eastAsia="zh-CN"/>
        </w:rPr>
        <w:t>(二)、口腔清爽剂项目工艺技术设计方案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口腔清爽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口腔清爽剂项目将严格按照相关行业规范要求进行组织。通过有效控制产品质量，口腔清爽剂项目将致力于为顾客提供优质的口腔清爽剂项目产品和良好的服务。这体现了口腔清爽剂项目对于生产活动合规性和质量标准的高度重视，为口腔清爽剂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口腔清爽剂项目注重生态效益和清洁生产原则。口腔清爽剂项目建设将紧密结合地方特色经济发展，与社会经济发展规划和区域环境保护规划方案相协调一致。通过与当地区域自然生态系统的结合，口腔清爽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口腔清爽剂项目产品具有多样化的客户需求和个性化的特点。因此，口腔清爽剂项目产品规格品种多样，且单批生产数量较小。为满足这一特点，口腔清爽剂项目承办单位将建设先进的柔性制造生产线。通过广泛应用柔性制造技术，口腔清爽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口腔清爽剂项目采用的技术具有较高的技术含量和自动化水平，处于国内先进水平。这一技术选用不仅体现了对生产效率、质量和环境友好性的高标准要求，同时为口腔清爽剂项目的可持续发展奠定了坚实的基础。</w:t>
      </w:r>
    </w:p>
    <w:p>
      <w:pPr>
        <w:pStyle w:val="Heading2"/>
        <w:ind w:firstLine="560" w:firstLineChars="200"/>
        <w:rPr>
          <w:rFonts w:ascii="仿宋" w:eastAsia="仿宋" w:hAnsi="仿宋" w:cs="仿宋" w:hint="eastAsia"/>
          <w:sz w:val="28"/>
          <w:lang w:eastAsia="zh-CN"/>
        </w:rPr>
      </w:pPr>
      <w:bookmarkStart w:id="13" w:name="_Toc18549"/>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为确保口腔清爽剂项目的高效生产和技术实施，我们制定了一套精心设计的设备选型方案，以满足口腔清爽剂项目生产、质量和环保的要求。该方案的主要特点如下：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口腔清爽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针对口腔清爽剂项目产品的多样性和小批量生产的特点，我们将建设柔性制造生产线。通过在设备选型中考虑柔性制造技术，可以灵活应对不同产品规格和生产需求，实现生产线的高度灵活性和适应性。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835"/>
      <w:r>
        <w:rPr>
          <w:rFonts w:ascii="仿宋" w:eastAsia="仿宋" w:hAnsi="仿宋" w:cs="仿宋" w:hint="eastAsia"/>
          <w:sz w:val="28"/>
          <w:lang w:eastAsia="zh-CN"/>
        </w:rPr>
        <w:t>四、口腔清爽剂项目概论</w:t>
      </w:r>
      <w:bookmarkEnd w:id="14"/>
    </w:p>
    <w:p>
      <w:pPr>
        <w:pStyle w:val="Heading2"/>
        <w:rPr>
          <w:rFonts w:ascii="仿宋" w:eastAsia="仿宋" w:hAnsi="仿宋" w:cs="仿宋" w:hint="eastAsia"/>
          <w:lang w:eastAsia="zh-CN"/>
        </w:rPr>
      </w:pPr>
      <w:bookmarkStart w:id="15" w:name="_Toc11830"/>
      <w:r>
        <w:rPr>
          <w:rFonts w:ascii="仿宋" w:eastAsia="仿宋" w:hAnsi="仿宋" w:cs="仿宋" w:hint="eastAsia"/>
          <w:lang w:eastAsia="zh-CN"/>
        </w:rPr>
        <w:t>(一)、口腔清爽剂项目概况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起源追溯至对市场的深入洞察。市场的不断演变与变革为口腔清爽剂项目提供了难得的机遇。当前市场存在的需求缺口和变革的大环境共同构成了口腔清爽剂项目的背景。这个口腔清爽剂项目旨在充分利用市场机遇，填补行业中尚未满足的需求，为客户提供全新的解决方案。市场的变革和需求的增长使得这个口腔清爽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口腔清爽剂项目名称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正式命名为口腔清爽剂。这个名称不仅仅是一个标识，更代表了口腔清爽剂项目的核心理念和愿景。它蕴含着口腔清爽剂项目所要解决问题的关键字，具有强烈的表达和辨识度，为口腔清爽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口腔清爽剂项目目标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核心目标是提供一种全新、高效的解决方案，满足客户日益增长的需求。口腔清爽剂项目追求的不仅仅是满足市场需求，更是在市场中获得卓越的竞争优势。通过不断提升产品或服务的质量和创新水平，口腔清爽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口腔清爽剂项目范围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全面涵盖了产品研发、制造、市场推广和售后服务，确保从产品设计到最终用户体验的全方位关注。这一全面的口腔清爽剂项目范围是为了确保口腔清爽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口腔清爽剂项目时间表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口腔清爽剂项目计划在未来18个月内完成，包括研发、测试、市场试点和正式推出等不同阶段。这个时间表的合理设计是为了确保口腔清爽剂项目各个阶段的顺利推进，以便按时交付高质量的成果。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口腔清爽剂项目预算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口腔清爽剂项目总预算估算为XX百万美元，主要分配在研发、市场推广、人员培训和运营等方面。这一充足的预算为口腔清爽剂项目提供了充足的资源，确保口腔清爽剂项目在各个方面都能取得优异的表现。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口腔清爽剂项目风险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可能面临的风险包括市场接受度低、技术难题、竞争激烈等。口腔清爽剂项目团队已经制定了相应的风险应对计划，通过前瞻性的风险管理，确保口腔清爽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口腔清爽剂项目团队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口腔清爽剂项目汇聚了一支经验丰富、多领域专业素养的核心团队，确保口腔清爽剂项目在各个方面都能拥有高水平的执行力。团队的协同作战是口腔清爽剂项目成功的关键因素之一。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口腔清爽剂项目背景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口腔清爽剂项目的背景根植于市场对更高效、创新产品的渴望，同时也受到科技发展对行业格局的深刻改变的影响。这为口腔清爽剂项目提供了广阔的发展空间和市场需求。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口腔清爽剂项目现状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截至目前，口腔清爽剂项目已完成市场调研和技术验证，取得了初步的成功。这为口腔清爽剂项目在未来的发展奠定了坚实的基础，为更远大的目标打下了坚实的基石。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936"/>
      <w:r>
        <w:rPr>
          <w:rFonts w:ascii="仿宋" w:eastAsia="仿宋" w:hAnsi="仿宋" w:cs="仿宋" w:hint="eastAsia"/>
          <w:sz w:val="28"/>
          <w:lang w:eastAsia="zh-CN"/>
        </w:rPr>
        <w:t>(二)、口腔清爽剂项目目标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keyword》口腔清爽剂项目首要业务目标是在市场中占据有利地位，实现产品/服务的成功推广和销售。通过不断提升产品质量、创新性，口腔清爽剂项目追求成为行业中的领导者，赢得更多客户的青睐。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在科技迅速发展的时代，口腔清爽剂项目着眼于技术创新。通过持续的研发和技术升级，口腔清爽剂项目旨在推出更具创新性的产品或服务，以满足市场对新鲜、先进解决方案的需求。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为了建立可持续的客户关系，口腔清爽剂项目设定了客户满意度目标。通过提供卓越的产品质量和优质的客户服务，口腔清爽剂项目追求赢得客户的信任和忠诚度，确保他们的满意度达到行业领先水平。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口腔清爽剂项目注重社会责任和可持续发展。通过实施环保、社会责任口腔清爽剂项目，口腔清爽剂项目致力于在经济发展的同时保护环境，促进社会公平，实现可持续经营。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口腔清爽剂项目的团队是实现目标的核心驱动力。因此，口腔清爽剂项目设定了团队发展目标，包括提升团队成员的专业技能、培养领导力，以及搭建协同高效的团队工作氛围。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1711"/>
      <w:r>
        <w:rPr>
          <w:rFonts w:ascii="仿宋" w:eastAsia="仿宋" w:hAnsi="仿宋" w:cs="仿宋" w:hint="eastAsia"/>
          <w:sz w:val="28"/>
          <w:lang w:eastAsia="zh-CN"/>
        </w:rPr>
        <w:t>(三)、口腔清爽剂项目提出的理由</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2. 口腔清爽剂项目提出的理由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提出源于对市场机遇的深刻洞察。当前市场中存在的需求缺口和行业发展趋势表明，有巨大的商业机会等待被开发。通过准确捕捉市场机遇，口腔清爽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理念基于对技术创新的信仰。通过持续的研发和技术投入，口腔清爽剂项目有望推出更具创新性的产品或服务。在科技飞速发展的当下，口腔清爽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的提出是为了增强企业的行业竞争力。通过提升产品或服务的质量和独特性，口腔清爽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爽剂项目响应了消费者需求的变化。随着社会和科技的不断发展，消费者对产品和服务的需求也在发生变化。通过深入了解并及时回应消费者的新需求，口腔清爽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https://d.book118.com/705104022012011043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口腔清爽剂项目计划设计方案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61662E"/>
    <w:rsid w:val="076166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1040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2024-01-15T20:31:00Z</dcterms:created>
  <dcterms:modified xsi:type="dcterms:W3CDTF">2024-01-15T20:31:53Z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CD6E048CD89E4CECA403BA0483E69D7D_11</vt:lpwstr>
  </property>
  <property fmtid="{D5CDD505-2E9C-101B-9397-08002B2CF9AE}" pid="3" name="KSOProductBuildVer">
    <vt:lpwstr>2052-12.1.0.16120</vt:lpwstr>
  </property>
</Properties>
</file>