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30F98" w:rsidP="00A30F98" w14:paraId="69ACFFBC" w14:textId="77777777">
      <w:pPr>
        <w:spacing w:before="48" w:beforeLines="20" w:after="360" w:afterLines="150" w:line="360" w:lineRule="auto"/>
        <w:jc w:val="center"/>
        <w:rPr>
          <w:rFonts w:ascii="华文中宋" w:eastAsia="华文中宋" w:hAnsi="华文中宋"/>
          <w:b/>
          <w:sz w:val="30"/>
        </w:rPr>
      </w:pPr>
      <w:r w:rsidRPr="00A30F98">
        <w:rPr>
          <w:rFonts w:ascii="华文中宋" w:eastAsia="华文中宋" w:hAnsi="华文中宋"/>
          <w:b/>
          <w:sz w:val="30"/>
        </w:rPr>
        <w:t>2024</w:t>
      </w:r>
      <w:r w:rsidRPr="00A30F98">
        <w:rPr>
          <w:rFonts w:ascii="华文中宋" w:eastAsia="华文中宋" w:hAnsi="华文中宋"/>
          <w:b/>
          <w:sz w:val="30"/>
        </w:rPr>
        <w:t>年</w:t>
      </w:r>
      <w:r w:rsidRPr="00A30F98">
        <w:rPr>
          <w:rFonts w:ascii="华文中宋" w:eastAsia="华文中宋" w:hAnsi="华文中宋"/>
          <w:b/>
          <w:sz w:val="30"/>
        </w:rPr>
        <w:t>1</w:t>
      </w:r>
      <w:r w:rsidRPr="00A30F98">
        <w:rPr>
          <w:rFonts w:ascii="华文中宋" w:eastAsia="华文中宋" w:hAnsi="华文中宋"/>
          <w:b/>
          <w:sz w:val="30"/>
        </w:rPr>
        <w:t>月江苏扬州高新技术产业开发区招聘员额制人员</w:t>
      </w:r>
      <w:r w:rsidRPr="00A30F98">
        <w:rPr>
          <w:rFonts w:ascii="华文中宋" w:eastAsia="华文中宋" w:hAnsi="华文中宋"/>
          <w:b/>
          <w:sz w:val="30"/>
        </w:rPr>
        <w:t>3</w:t>
      </w:r>
      <w:r w:rsidRPr="00A30F98">
        <w:rPr>
          <w:rFonts w:ascii="华文中宋" w:eastAsia="华文中宋" w:hAnsi="华文中宋"/>
          <w:b/>
          <w:sz w:val="30"/>
        </w:rPr>
        <w:t>人笔试备考试题及答案解析</w:t>
      </w:r>
    </w:p>
    <w:p w:rsidR="00A77B3E" w14:paraId="2CDBC3E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5F6A739" w14:textId="77777777">
      <w:pPr>
        <w:spacing w:after="260" w:line="360" w:lineRule="auto"/>
      </w:pPr>
      <w:r>
        <w:rPr>
          <w:rFonts w:ascii="微软雅黑" w:eastAsia="微软雅黑" w:cs="微软雅黑"/>
        </w:rPr>
        <w:t>一、选择题</w:t>
      </w:r>
    </w:p>
    <w:p w:rsidR="00D11858" w14:paraId="6279DB5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77DFB9A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5CE2D00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04528C0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6DD1F3C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2A82FFD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E9D215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6D14B85B"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4EF16C4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1ED3A4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386BF13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2011BD4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6395F3C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AB6D81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的原则只限于同一主体制定的法律规范，对于不同主体就相同领域内的问题制定的法律规范，仍然依照制定机关的等级决定法的效力位阶的高低。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38DA5C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C1E9E70"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0DB0F6EC"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58FD731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0E35B591"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3D833E96"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6F04E232"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296692F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5F21293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1636AC6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4A8180B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6534431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0FE122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4E0A813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040BCCD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https://d.book118.com/705113131132011102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rsidP="00B8546F" w14:paraId="728ADF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F98" w14:paraId="45B15D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rsidP="00B8546F" w14:paraId="54AA9ABC" w14:textId="4D71E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0F98" w14:paraId="0F70E8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paraId="51A711F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F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rsidP="00B8546F" w14:textId="4D71E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0F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F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rsidP="00B8546F" w14:textId="4D71ED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0F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paraId="676C72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paraId="1B5172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paraId="60A969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F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30F98"/>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4CADE6"/>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A30F9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30F98"/>
    <w:rPr>
      <w:sz w:val="18"/>
      <w:szCs w:val="18"/>
    </w:rPr>
  </w:style>
  <w:style w:type="paragraph" w:styleId="Footer">
    <w:name w:val="footer"/>
    <w:basedOn w:val="Normal"/>
    <w:link w:val="a0"/>
    <w:rsid w:val="00A30F98"/>
    <w:pPr>
      <w:tabs>
        <w:tab w:val="center" w:pos="4153"/>
        <w:tab w:val="right" w:pos="8306"/>
      </w:tabs>
      <w:snapToGrid w:val="0"/>
    </w:pPr>
    <w:rPr>
      <w:sz w:val="18"/>
      <w:szCs w:val="18"/>
    </w:rPr>
  </w:style>
  <w:style w:type="character" w:customStyle="1" w:styleId="a0">
    <w:name w:val="页脚 字符"/>
    <w:basedOn w:val="DefaultParagraphFont"/>
    <w:link w:val="Footer"/>
    <w:rsid w:val="00A30F98"/>
    <w:rPr>
      <w:sz w:val="18"/>
      <w:szCs w:val="18"/>
    </w:rPr>
  </w:style>
  <w:style w:type="character" w:styleId="PageNumber">
    <w:name w:val="page number"/>
    <w:basedOn w:val="DefaultParagraphFont"/>
    <w:rsid w:val="00A30F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511313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3029</Words>
  <Characters>17270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2024-02-02T08:57:00Z</dcterms:created>
  <dcterms:modified xsi:type="dcterms:W3CDTF">2024-02-02T08:57:00Z</dcterms:modified>
</cp:coreProperties>
</file>