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静止气象卫星接收处理系统项目规划设计蓝图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835" w:history="1">
        <w:r>
          <w:rPr>
            <w:rFonts w:ascii="仿宋" w:eastAsia="仿宋" w:hAnsi="仿宋" w:cs="仿宋" w:hint="eastAsia"/>
            <w:lang w:eastAsia="zh-CN"/>
          </w:rPr>
          <w:t>前言</w:t>
        </w:r>
        <w:r>
          <w:tab/>
        </w:r>
        <w:r>
          <w:fldChar w:fldCharType="begin"/>
        </w:r>
        <w:r>
          <w:instrText xml:space="preserve"> PAGEREF _Toc29835 \h </w:instrText>
        </w:r>
        <w:r>
          <w:fldChar w:fldCharType="separate"/>
        </w:r>
        <w:r>
          <w:t>3</w:t>
        </w:r>
        <w:r>
          <w:fldChar w:fldCharType="end"/>
        </w:r>
      </w:hyperlink>
    </w:p>
    <w:p>
      <w:pPr>
        <w:pStyle w:val="TOC1"/>
        <w:tabs>
          <w:tab w:val="right" w:leader="dot" w:pos="8306"/>
        </w:tabs>
      </w:pPr>
      <w:hyperlink w:anchor="_Toc18956" w:history="1">
        <w:r>
          <w:rPr>
            <w:rFonts w:ascii="仿宋" w:eastAsia="仿宋" w:hAnsi="仿宋" w:cs="仿宋" w:hint="eastAsia"/>
            <w:lang w:eastAsia="zh-CN"/>
          </w:rPr>
          <w:t>一、静止气象卫星接收处理系统项目选址可行性分析</w:t>
        </w:r>
        <w:r>
          <w:tab/>
        </w:r>
        <w:r>
          <w:fldChar w:fldCharType="begin"/>
        </w:r>
        <w:r>
          <w:instrText xml:space="preserve"> PAGEREF _Toc18956 \h </w:instrText>
        </w:r>
        <w:r>
          <w:fldChar w:fldCharType="separate"/>
        </w:r>
        <w:r>
          <w:t>3</w:t>
        </w:r>
        <w:r>
          <w:fldChar w:fldCharType="end"/>
        </w:r>
      </w:hyperlink>
    </w:p>
    <w:p>
      <w:pPr>
        <w:pStyle w:val="TOC2"/>
        <w:tabs>
          <w:tab w:val="right" w:leader="dot" w:pos="8306"/>
        </w:tabs>
      </w:pPr>
      <w:hyperlink w:anchor="_Toc17068" w:history="1">
        <w:r>
          <w:rPr>
            <w:rFonts w:ascii="仿宋" w:eastAsia="仿宋" w:hAnsi="仿宋" w:cs="仿宋" w:hint="eastAsia"/>
            <w:lang w:eastAsia="zh-CN"/>
          </w:rPr>
          <w:t>(一)、静止气象卫星接收处理系统项目选址</w:t>
        </w:r>
        <w:r>
          <w:tab/>
        </w:r>
        <w:r>
          <w:fldChar w:fldCharType="begin"/>
        </w:r>
        <w:r>
          <w:instrText xml:space="preserve"> PAGEREF _Toc17068 \h </w:instrText>
        </w:r>
        <w:r>
          <w:fldChar w:fldCharType="separate"/>
        </w:r>
        <w:r>
          <w:t>3</w:t>
        </w:r>
        <w:r>
          <w:fldChar w:fldCharType="end"/>
        </w:r>
      </w:hyperlink>
    </w:p>
    <w:p>
      <w:pPr>
        <w:pStyle w:val="TOC2"/>
        <w:tabs>
          <w:tab w:val="right" w:leader="dot" w:pos="8306"/>
        </w:tabs>
      </w:pPr>
      <w:hyperlink w:anchor="_Toc13390" w:history="1">
        <w:r>
          <w:rPr>
            <w:rFonts w:ascii="仿宋" w:eastAsia="仿宋" w:hAnsi="仿宋" w:cs="仿宋" w:hint="eastAsia"/>
            <w:lang w:eastAsia="zh-CN"/>
          </w:rPr>
          <w:t>(二)、用地控制指标</w:t>
        </w:r>
        <w:r>
          <w:tab/>
        </w:r>
        <w:r>
          <w:fldChar w:fldCharType="begin"/>
        </w:r>
        <w:r>
          <w:instrText xml:space="preserve"> PAGEREF _Toc13390 \h </w:instrText>
        </w:r>
        <w:r>
          <w:fldChar w:fldCharType="separate"/>
        </w:r>
        <w:r>
          <w:t>3</w:t>
        </w:r>
        <w:r>
          <w:fldChar w:fldCharType="end"/>
        </w:r>
      </w:hyperlink>
    </w:p>
    <w:p>
      <w:pPr>
        <w:pStyle w:val="TOC2"/>
        <w:tabs>
          <w:tab w:val="right" w:leader="dot" w:pos="8306"/>
        </w:tabs>
      </w:pPr>
      <w:hyperlink w:anchor="_Toc14359" w:history="1">
        <w:r>
          <w:rPr>
            <w:rFonts w:ascii="仿宋" w:eastAsia="仿宋" w:hAnsi="仿宋" w:cs="仿宋" w:hint="eastAsia"/>
            <w:lang w:eastAsia="zh-CN"/>
          </w:rPr>
          <w:t>(三)、节约用地措施</w:t>
        </w:r>
        <w:r>
          <w:tab/>
        </w:r>
        <w:r>
          <w:fldChar w:fldCharType="begin"/>
        </w:r>
        <w:r>
          <w:instrText xml:space="preserve"> PAGEREF _Toc14359 \h </w:instrText>
        </w:r>
        <w:r>
          <w:fldChar w:fldCharType="separate"/>
        </w:r>
        <w:r>
          <w:t>5</w:t>
        </w:r>
        <w:r>
          <w:fldChar w:fldCharType="end"/>
        </w:r>
      </w:hyperlink>
    </w:p>
    <w:p>
      <w:pPr>
        <w:pStyle w:val="TOC2"/>
        <w:tabs>
          <w:tab w:val="right" w:leader="dot" w:pos="8306"/>
        </w:tabs>
      </w:pPr>
      <w:hyperlink w:anchor="_Toc8484" w:history="1">
        <w:r>
          <w:rPr>
            <w:rFonts w:ascii="仿宋" w:eastAsia="仿宋" w:hAnsi="仿宋" w:cs="仿宋" w:hint="eastAsia"/>
            <w:lang w:eastAsia="zh-CN"/>
          </w:rPr>
          <w:t>(四)、总图布置方案</w:t>
        </w:r>
        <w:r>
          <w:tab/>
        </w:r>
        <w:r>
          <w:fldChar w:fldCharType="begin"/>
        </w:r>
        <w:r>
          <w:instrText xml:space="preserve"> PAGEREF _Toc8484 \h </w:instrText>
        </w:r>
        <w:r>
          <w:fldChar w:fldCharType="separate"/>
        </w:r>
        <w:r>
          <w:t>7</w:t>
        </w:r>
        <w:r>
          <w:fldChar w:fldCharType="end"/>
        </w:r>
      </w:hyperlink>
    </w:p>
    <w:p>
      <w:pPr>
        <w:pStyle w:val="TOC2"/>
        <w:tabs>
          <w:tab w:val="right" w:leader="dot" w:pos="8306"/>
        </w:tabs>
      </w:pPr>
      <w:hyperlink w:anchor="_Toc19824" w:history="1">
        <w:r>
          <w:rPr>
            <w:rFonts w:ascii="仿宋" w:eastAsia="仿宋" w:hAnsi="仿宋" w:cs="仿宋" w:hint="eastAsia"/>
            <w:lang w:eastAsia="zh-CN"/>
          </w:rPr>
          <w:t>(五)、选址综合评价</w:t>
        </w:r>
        <w:r>
          <w:tab/>
        </w:r>
        <w:r>
          <w:fldChar w:fldCharType="begin"/>
        </w:r>
        <w:r>
          <w:instrText xml:space="preserve"> PAGEREF _Toc19824 \h </w:instrText>
        </w:r>
        <w:r>
          <w:fldChar w:fldCharType="separate"/>
        </w:r>
        <w:r>
          <w:t>8</w:t>
        </w:r>
        <w:r>
          <w:fldChar w:fldCharType="end"/>
        </w:r>
      </w:hyperlink>
    </w:p>
    <w:p>
      <w:pPr>
        <w:pStyle w:val="TOC1"/>
        <w:tabs>
          <w:tab w:val="right" w:leader="dot" w:pos="8306"/>
        </w:tabs>
      </w:pPr>
      <w:hyperlink w:anchor="_Toc1058" w:history="1">
        <w:r>
          <w:rPr>
            <w:rFonts w:ascii="仿宋" w:eastAsia="仿宋" w:hAnsi="仿宋" w:cs="仿宋" w:hint="eastAsia"/>
            <w:lang w:eastAsia="zh-CN"/>
          </w:rPr>
          <w:t>二、静止气象卫星接收处理系统项目概论</w:t>
        </w:r>
        <w:r>
          <w:tab/>
        </w:r>
        <w:r>
          <w:fldChar w:fldCharType="begin"/>
        </w:r>
        <w:r>
          <w:instrText xml:space="preserve"> PAGEREF _Toc1058 \h </w:instrText>
        </w:r>
        <w:r>
          <w:fldChar w:fldCharType="separate"/>
        </w:r>
        <w:r>
          <w:t>9</w:t>
        </w:r>
        <w:r>
          <w:fldChar w:fldCharType="end"/>
        </w:r>
      </w:hyperlink>
    </w:p>
    <w:p>
      <w:pPr>
        <w:pStyle w:val="TOC2"/>
        <w:tabs>
          <w:tab w:val="right" w:leader="dot" w:pos="8306"/>
        </w:tabs>
      </w:pPr>
      <w:hyperlink w:anchor="_Toc6012" w:history="1">
        <w:r>
          <w:rPr>
            <w:rFonts w:ascii="仿宋" w:eastAsia="仿宋" w:hAnsi="仿宋" w:cs="仿宋" w:hint="eastAsia"/>
            <w:lang w:eastAsia="zh-CN"/>
          </w:rPr>
          <w:t>(一)、静止气象卫星接收处理系统项目概况</w:t>
        </w:r>
        <w:r>
          <w:tab/>
        </w:r>
        <w:r>
          <w:fldChar w:fldCharType="begin"/>
        </w:r>
        <w:r>
          <w:instrText xml:space="preserve"> PAGEREF _Toc6012 \h </w:instrText>
        </w:r>
        <w:r>
          <w:fldChar w:fldCharType="separate"/>
        </w:r>
        <w:r>
          <w:t>9</w:t>
        </w:r>
        <w:r>
          <w:fldChar w:fldCharType="end"/>
        </w:r>
      </w:hyperlink>
    </w:p>
    <w:p>
      <w:pPr>
        <w:pStyle w:val="TOC2"/>
        <w:tabs>
          <w:tab w:val="right" w:leader="dot" w:pos="8306"/>
        </w:tabs>
      </w:pPr>
      <w:hyperlink w:anchor="_Toc14474" w:history="1">
        <w:r>
          <w:rPr>
            <w:rFonts w:ascii="仿宋" w:eastAsia="仿宋" w:hAnsi="仿宋" w:cs="仿宋" w:hint="eastAsia"/>
            <w:lang w:eastAsia="zh-CN"/>
          </w:rPr>
          <w:t>(二)、静止气象卫星接收处理系统项目目标</w:t>
        </w:r>
        <w:r>
          <w:tab/>
        </w:r>
        <w:r>
          <w:fldChar w:fldCharType="begin"/>
        </w:r>
        <w:r>
          <w:instrText xml:space="preserve"> PAGEREF _Toc14474 \h </w:instrText>
        </w:r>
        <w:r>
          <w:fldChar w:fldCharType="separate"/>
        </w:r>
        <w:r>
          <w:t>11</w:t>
        </w:r>
        <w:r>
          <w:fldChar w:fldCharType="end"/>
        </w:r>
      </w:hyperlink>
    </w:p>
    <w:p>
      <w:pPr>
        <w:pStyle w:val="TOC2"/>
        <w:tabs>
          <w:tab w:val="right" w:leader="dot" w:pos="8306"/>
        </w:tabs>
      </w:pPr>
      <w:hyperlink w:anchor="_Toc32703" w:history="1">
        <w:r>
          <w:rPr>
            <w:rFonts w:ascii="仿宋" w:eastAsia="仿宋" w:hAnsi="仿宋" w:cs="仿宋" w:hint="eastAsia"/>
            <w:lang w:eastAsia="zh-CN"/>
          </w:rPr>
          <w:t>(三)、静止气象卫星接收处理系统项目提出的理由</w:t>
        </w:r>
        <w:r>
          <w:tab/>
        </w:r>
        <w:r>
          <w:fldChar w:fldCharType="begin"/>
        </w:r>
        <w:r>
          <w:instrText xml:space="preserve"> PAGEREF _Toc32703 \h </w:instrText>
        </w:r>
        <w:r>
          <w:fldChar w:fldCharType="separate"/>
        </w:r>
        <w:r>
          <w:t>12</w:t>
        </w:r>
        <w:r>
          <w:fldChar w:fldCharType="end"/>
        </w:r>
      </w:hyperlink>
    </w:p>
    <w:p>
      <w:pPr>
        <w:pStyle w:val="TOC2"/>
        <w:tabs>
          <w:tab w:val="right" w:leader="dot" w:pos="8306"/>
        </w:tabs>
      </w:pPr>
      <w:hyperlink w:anchor="_Toc14323" w:history="1">
        <w:r>
          <w:rPr>
            <w:rFonts w:ascii="仿宋" w:eastAsia="仿宋" w:hAnsi="仿宋" w:cs="仿宋" w:hint="eastAsia"/>
            <w:lang w:eastAsia="zh-CN"/>
          </w:rPr>
          <w:t>(四)、静止气象卫星接收处理系统项目意义</w:t>
        </w:r>
        <w:r>
          <w:tab/>
        </w:r>
        <w:r>
          <w:fldChar w:fldCharType="begin"/>
        </w:r>
        <w:r>
          <w:instrText xml:space="preserve"> PAGEREF _Toc14323 \h </w:instrText>
        </w:r>
        <w:r>
          <w:fldChar w:fldCharType="separate"/>
        </w:r>
        <w:r>
          <w:t>14</w:t>
        </w:r>
        <w:r>
          <w:fldChar w:fldCharType="end"/>
        </w:r>
      </w:hyperlink>
    </w:p>
    <w:p>
      <w:pPr>
        <w:pStyle w:val="TOC2"/>
        <w:tabs>
          <w:tab w:val="right" w:leader="dot" w:pos="8306"/>
        </w:tabs>
      </w:pPr>
      <w:hyperlink w:anchor="_Toc32521" w:history="1">
        <w:r>
          <w:rPr>
            <w:rFonts w:ascii="仿宋" w:eastAsia="仿宋" w:hAnsi="仿宋" w:cs="仿宋" w:hint="eastAsia"/>
            <w:lang w:eastAsia="zh-CN"/>
          </w:rPr>
          <w:t>(五)、静止气象卫星接收处理系统项目背景</w:t>
        </w:r>
        <w:r>
          <w:tab/>
        </w:r>
        <w:r>
          <w:fldChar w:fldCharType="begin"/>
        </w:r>
        <w:r>
          <w:instrText xml:space="preserve"> PAGEREF _Toc32521 \h </w:instrText>
        </w:r>
        <w:r>
          <w:fldChar w:fldCharType="separate"/>
        </w:r>
        <w:r>
          <w:t>15</w:t>
        </w:r>
        <w:r>
          <w:fldChar w:fldCharType="end"/>
        </w:r>
      </w:hyperlink>
    </w:p>
    <w:p>
      <w:pPr>
        <w:pStyle w:val="TOC1"/>
        <w:tabs>
          <w:tab w:val="right" w:leader="dot" w:pos="8306"/>
        </w:tabs>
      </w:pPr>
      <w:hyperlink w:anchor="_Toc20257" w:history="1">
        <w:r>
          <w:rPr>
            <w:rFonts w:ascii="仿宋" w:eastAsia="仿宋" w:hAnsi="仿宋" w:cs="仿宋" w:hint="eastAsia"/>
            <w:lang w:eastAsia="zh-CN"/>
          </w:rPr>
          <w:t>三、静止气象卫星接收处理系统项目文档管理</w:t>
        </w:r>
        <w:r>
          <w:tab/>
        </w:r>
        <w:r>
          <w:fldChar w:fldCharType="begin"/>
        </w:r>
        <w:r>
          <w:instrText xml:space="preserve"> PAGEREF _Toc20257 \h </w:instrText>
        </w:r>
        <w:r>
          <w:fldChar w:fldCharType="separate"/>
        </w:r>
        <w:r>
          <w:t>16</w:t>
        </w:r>
        <w:r>
          <w:fldChar w:fldCharType="end"/>
        </w:r>
      </w:hyperlink>
    </w:p>
    <w:p>
      <w:pPr>
        <w:pStyle w:val="TOC2"/>
        <w:tabs>
          <w:tab w:val="right" w:leader="dot" w:pos="8306"/>
        </w:tabs>
      </w:pPr>
      <w:hyperlink w:anchor="_Toc20863" w:history="1">
        <w:r>
          <w:rPr>
            <w:rFonts w:ascii="仿宋" w:eastAsia="仿宋" w:hAnsi="仿宋" w:cs="仿宋" w:hint="eastAsia"/>
            <w:lang w:eastAsia="zh-CN"/>
          </w:rPr>
          <w:t>(一)、文档编制与审查</w:t>
        </w:r>
        <w:r>
          <w:tab/>
        </w:r>
        <w:r>
          <w:fldChar w:fldCharType="begin"/>
        </w:r>
        <w:r>
          <w:instrText xml:space="preserve"> PAGEREF _Toc20863 \h </w:instrText>
        </w:r>
        <w:r>
          <w:fldChar w:fldCharType="separate"/>
        </w:r>
        <w:r>
          <w:t>16</w:t>
        </w:r>
        <w:r>
          <w:fldChar w:fldCharType="end"/>
        </w:r>
      </w:hyperlink>
    </w:p>
    <w:p>
      <w:pPr>
        <w:pStyle w:val="TOC2"/>
        <w:tabs>
          <w:tab w:val="right" w:leader="dot" w:pos="8306"/>
        </w:tabs>
      </w:pPr>
      <w:hyperlink w:anchor="_Toc2660" w:history="1">
        <w:r>
          <w:rPr>
            <w:rFonts w:ascii="仿宋" w:eastAsia="仿宋" w:hAnsi="仿宋" w:cs="仿宋" w:hint="eastAsia"/>
            <w:lang w:eastAsia="zh-CN"/>
          </w:rPr>
          <w:t>(二)、文档发布与分发</w:t>
        </w:r>
        <w:r>
          <w:tab/>
        </w:r>
        <w:r>
          <w:fldChar w:fldCharType="begin"/>
        </w:r>
        <w:r>
          <w:instrText xml:space="preserve"> PAGEREF _Toc2660 \h </w:instrText>
        </w:r>
        <w:r>
          <w:fldChar w:fldCharType="separate"/>
        </w:r>
        <w:r>
          <w:t>18</w:t>
        </w:r>
        <w:r>
          <w:fldChar w:fldCharType="end"/>
        </w:r>
      </w:hyperlink>
    </w:p>
    <w:p>
      <w:pPr>
        <w:pStyle w:val="TOC2"/>
        <w:tabs>
          <w:tab w:val="right" w:leader="dot" w:pos="8306"/>
        </w:tabs>
      </w:pPr>
      <w:hyperlink w:anchor="_Toc6117" w:history="1">
        <w:r>
          <w:rPr>
            <w:rFonts w:ascii="仿宋" w:eastAsia="仿宋" w:hAnsi="仿宋" w:cs="仿宋" w:hint="eastAsia"/>
            <w:lang w:eastAsia="zh-CN"/>
          </w:rPr>
          <w:t>(三)、文档存档与归档</w:t>
        </w:r>
        <w:r>
          <w:tab/>
        </w:r>
        <w:r>
          <w:fldChar w:fldCharType="begin"/>
        </w:r>
        <w:r>
          <w:instrText xml:space="preserve"> PAGEREF _Toc6117 \h </w:instrText>
        </w:r>
        <w:r>
          <w:fldChar w:fldCharType="separate"/>
        </w:r>
        <w:r>
          <w:t>19</w:t>
        </w:r>
        <w:r>
          <w:fldChar w:fldCharType="end"/>
        </w:r>
      </w:hyperlink>
    </w:p>
    <w:p>
      <w:pPr>
        <w:pStyle w:val="TOC1"/>
        <w:tabs>
          <w:tab w:val="right" w:leader="dot" w:pos="8306"/>
        </w:tabs>
      </w:pPr>
      <w:hyperlink w:anchor="_Toc7748" w:history="1">
        <w:r>
          <w:rPr>
            <w:rFonts w:ascii="仿宋" w:eastAsia="仿宋" w:hAnsi="仿宋" w:cs="仿宋" w:hint="eastAsia"/>
            <w:lang w:eastAsia="zh-CN"/>
          </w:rPr>
          <w:t>四、静止气象卫星接收处理系统项目危机管理</w:t>
        </w:r>
        <w:r>
          <w:tab/>
        </w:r>
        <w:r>
          <w:fldChar w:fldCharType="begin"/>
        </w:r>
        <w:r>
          <w:instrText xml:space="preserve"> PAGEREF _Toc7748 \h </w:instrText>
        </w:r>
        <w:r>
          <w:fldChar w:fldCharType="separate"/>
        </w:r>
        <w:r>
          <w:t>20</w:t>
        </w:r>
        <w:r>
          <w:fldChar w:fldCharType="end"/>
        </w:r>
      </w:hyperlink>
    </w:p>
    <w:p>
      <w:pPr>
        <w:pStyle w:val="TOC2"/>
        <w:tabs>
          <w:tab w:val="right" w:leader="dot" w:pos="8306"/>
        </w:tabs>
      </w:pPr>
      <w:hyperlink w:anchor="_Toc14383" w:history="1">
        <w:r>
          <w:rPr>
            <w:rFonts w:ascii="仿宋" w:eastAsia="仿宋" w:hAnsi="仿宋" w:cs="仿宋" w:hint="eastAsia"/>
            <w:lang w:eastAsia="zh-CN"/>
          </w:rPr>
          <w:t>(一)、危机预警与识别</w:t>
        </w:r>
        <w:r>
          <w:tab/>
        </w:r>
        <w:r>
          <w:fldChar w:fldCharType="begin"/>
        </w:r>
        <w:r>
          <w:instrText xml:space="preserve"> PAGEREF _Toc14383 \h </w:instrText>
        </w:r>
        <w:r>
          <w:fldChar w:fldCharType="separate"/>
        </w:r>
        <w:r>
          <w:t>20</w:t>
        </w:r>
        <w:r>
          <w:fldChar w:fldCharType="end"/>
        </w:r>
      </w:hyperlink>
    </w:p>
    <w:p>
      <w:pPr>
        <w:pStyle w:val="TOC2"/>
        <w:tabs>
          <w:tab w:val="right" w:leader="dot" w:pos="8306"/>
        </w:tabs>
      </w:pPr>
      <w:hyperlink w:anchor="_Toc30280" w:history="1">
        <w:r>
          <w:rPr>
            <w:rFonts w:ascii="仿宋" w:eastAsia="仿宋" w:hAnsi="仿宋" w:cs="仿宋" w:hint="eastAsia"/>
            <w:lang w:eastAsia="zh-CN"/>
          </w:rPr>
          <w:t>(二)、危机应对与恢复</w:t>
        </w:r>
        <w:r>
          <w:tab/>
        </w:r>
        <w:r>
          <w:fldChar w:fldCharType="begin"/>
        </w:r>
        <w:r>
          <w:instrText xml:space="preserve"> PAGEREF _Toc30280 \h </w:instrText>
        </w:r>
        <w:r>
          <w:fldChar w:fldCharType="separate"/>
        </w:r>
        <w:r>
          <w:t>21</w:t>
        </w:r>
        <w:r>
          <w:fldChar w:fldCharType="end"/>
        </w:r>
      </w:hyperlink>
    </w:p>
    <w:p>
      <w:pPr>
        <w:pStyle w:val="TOC1"/>
        <w:tabs>
          <w:tab w:val="right" w:leader="dot" w:pos="8306"/>
        </w:tabs>
      </w:pPr>
      <w:hyperlink w:anchor="_Toc8099" w:history="1">
        <w:r>
          <w:rPr>
            <w:rFonts w:ascii="仿宋" w:eastAsia="仿宋" w:hAnsi="仿宋" w:cs="仿宋" w:hint="eastAsia"/>
            <w:lang w:eastAsia="zh-CN"/>
          </w:rPr>
          <w:t>五、工艺说明</w:t>
        </w:r>
        <w:r>
          <w:tab/>
        </w:r>
        <w:r>
          <w:fldChar w:fldCharType="begin"/>
        </w:r>
        <w:r>
          <w:instrText xml:space="preserve"> PAGEREF _Toc8099 \h </w:instrText>
        </w:r>
        <w:r>
          <w:fldChar w:fldCharType="separate"/>
        </w:r>
        <w:r>
          <w:t>23</w:t>
        </w:r>
        <w:r>
          <w:fldChar w:fldCharType="end"/>
        </w:r>
      </w:hyperlink>
    </w:p>
    <w:p>
      <w:pPr>
        <w:pStyle w:val="TOC2"/>
        <w:tabs>
          <w:tab w:val="right" w:leader="dot" w:pos="8306"/>
        </w:tabs>
      </w:pPr>
      <w:hyperlink w:anchor="_Toc8971" w:history="1">
        <w:r>
          <w:rPr>
            <w:rFonts w:ascii="仿宋" w:eastAsia="仿宋" w:hAnsi="仿宋" w:cs="仿宋" w:hint="eastAsia"/>
            <w:lang w:eastAsia="zh-CN"/>
          </w:rPr>
          <w:t>(一)、技术管理特点</w:t>
        </w:r>
        <w:r>
          <w:tab/>
        </w:r>
        <w:r>
          <w:fldChar w:fldCharType="begin"/>
        </w:r>
        <w:r>
          <w:instrText xml:space="preserve"> PAGEREF _Toc8971 \h </w:instrText>
        </w:r>
        <w:r>
          <w:fldChar w:fldCharType="separate"/>
        </w:r>
        <w:r>
          <w:t>23</w:t>
        </w:r>
        <w:r>
          <w:fldChar w:fldCharType="end"/>
        </w:r>
      </w:hyperlink>
    </w:p>
    <w:p>
      <w:pPr>
        <w:pStyle w:val="TOC2"/>
        <w:tabs>
          <w:tab w:val="right" w:leader="dot" w:pos="8306"/>
        </w:tabs>
      </w:pPr>
      <w:hyperlink w:anchor="_Toc23322" w:history="1">
        <w:r>
          <w:rPr>
            <w:rFonts w:ascii="仿宋" w:eastAsia="仿宋" w:hAnsi="仿宋" w:cs="仿宋" w:hint="eastAsia"/>
            <w:lang w:eastAsia="zh-CN"/>
          </w:rPr>
          <w:t>(二)、静止气象卫星接收处理系统项目工艺技术设计方案</w:t>
        </w:r>
        <w:r>
          <w:tab/>
        </w:r>
        <w:r>
          <w:fldChar w:fldCharType="begin"/>
        </w:r>
        <w:r>
          <w:instrText xml:space="preserve"> PAGEREF _Toc23322 \h </w:instrText>
        </w:r>
        <w:r>
          <w:fldChar w:fldCharType="separate"/>
        </w:r>
        <w:r>
          <w:t>24</w:t>
        </w:r>
        <w:r>
          <w:fldChar w:fldCharType="end"/>
        </w:r>
      </w:hyperlink>
    </w:p>
    <w:p>
      <w:pPr>
        <w:pStyle w:val="TOC2"/>
        <w:tabs>
          <w:tab w:val="right" w:leader="dot" w:pos="8306"/>
        </w:tabs>
      </w:pPr>
      <w:hyperlink w:anchor="_Toc27146" w:history="1">
        <w:r>
          <w:rPr>
            <w:rFonts w:ascii="仿宋" w:eastAsia="仿宋" w:hAnsi="仿宋" w:cs="仿宋" w:hint="eastAsia"/>
            <w:lang w:eastAsia="zh-CN"/>
          </w:rPr>
          <w:t>(三)、设备选型方案</w:t>
        </w:r>
        <w:r>
          <w:tab/>
        </w:r>
        <w:r>
          <w:fldChar w:fldCharType="begin"/>
        </w:r>
        <w:r>
          <w:instrText xml:space="preserve"> PAGEREF _Toc27146 \h </w:instrText>
        </w:r>
        <w:r>
          <w:fldChar w:fldCharType="separate"/>
        </w:r>
        <w:r>
          <w:t>25</w:t>
        </w:r>
        <w:r>
          <w:fldChar w:fldCharType="end"/>
        </w:r>
      </w:hyperlink>
    </w:p>
    <w:p>
      <w:pPr>
        <w:pStyle w:val="TOC1"/>
        <w:tabs>
          <w:tab w:val="right" w:leader="dot" w:pos="8306"/>
        </w:tabs>
      </w:pPr>
      <w:hyperlink w:anchor="_Toc24086" w:history="1">
        <w:r>
          <w:rPr>
            <w:rFonts w:ascii="仿宋" w:eastAsia="仿宋" w:hAnsi="仿宋" w:cs="仿宋" w:hint="eastAsia"/>
            <w:lang w:eastAsia="zh-CN"/>
          </w:rPr>
          <w:t>六、静止气象卫星接收处理系统项目土建工程</w:t>
        </w:r>
        <w:r>
          <w:tab/>
        </w:r>
        <w:r>
          <w:fldChar w:fldCharType="begin"/>
        </w:r>
        <w:r>
          <w:instrText xml:space="preserve"> PAGEREF _Toc24086 \h </w:instrText>
        </w:r>
        <w:r>
          <w:fldChar w:fldCharType="separate"/>
        </w:r>
        <w:r>
          <w:t>27</w:t>
        </w:r>
        <w:r>
          <w:fldChar w:fldCharType="end"/>
        </w:r>
      </w:hyperlink>
    </w:p>
    <w:p>
      <w:pPr>
        <w:pStyle w:val="TOC2"/>
        <w:tabs>
          <w:tab w:val="right" w:leader="dot" w:pos="8306"/>
        </w:tabs>
      </w:pPr>
      <w:hyperlink w:anchor="_Toc3274" w:history="1">
        <w:r>
          <w:rPr>
            <w:rFonts w:ascii="仿宋" w:eastAsia="仿宋" w:hAnsi="仿宋" w:cs="仿宋" w:hint="eastAsia"/>
            <w:lang w:eastAsia="zh-CN"/>
          </w:rPr>
          <w:t>(一)、建筑工程设计原则</w:t>
        </w:r>
        <w:r>
          <w:tab/>
        </w:r>
        <w:r>
          <w:fldChar w:fldCharType="begin"/>
        </w:r>
        <w:r>
          <w:instrText xml:space="preserve"> PAGEREF _Toc3274 \h </w:instrText>
        </w:r>
        <w:r>
          <w:fldChar w:fldCharType="separate"/>
        </w:r>
        <w:r>
          <w:t>27</w:t>
        </w:r>
        <w:r>
          <w:fldChar w:fldCharType="end"/>
        </w:r>
      </w:hyperlink>
    </w:p>
    <w:p>
      <w:pPr>
        <w:pStyle w:val="TOC2"/>
        <w:tabs>
          <w:tab w:val="right" w:leader="dot" w:pos="8306"/>
        </w:tabs>
      </w:pPr>
      <w:hyperlink w:anchor="_Toc22480" w:history="1">
        <w:r>
          <w:rPr>
            <w:rFonts w:ascii="仿宋" w:eastAsia="仿宋" w:hAnsi="仿宋" w:cs="仿宋" w:hint="eastAsia"/>
            <w:lang w:eastAsia="zh-CN"/>
          </w:rPr>
          <w:t>(二)、土建工程设计年限及安全等级</w:t>
        </w:r>
        <w:r>
          <w:tab/>
        </w:r>
        <w:r>
          <w:fldChar w:fldCharType="begin"/>
        </w:r>
        <w:r>
          <w:instrText xml:space="preserve"> PAGEREF _Toc22480 \h </w:instrText>
        </w:r>
        <w:r>
          <w:fldChar w:fldCharType="separate"/>
        </w:r>
        <w:r>
          <w:t>28</w:t>
        </w:r>
        <w:r>
          <w:fldChar w:fldCharType="end"/>
        </w:r>
      </w:hyperlink>
    </w:p>
    <w:p>
      <w:pPr>
        <w:pStyle w:val="TOC2"/>
        <w:tabs>
          <w:tab w:val="right" w:leader="dot" w:pos="8306"/>
        </w:tabs>
      </w:pPr>
      <w:hyperlink w:anchor="_Toc19019" w:history="1">
        <w:r>
          <w:rPr>
            <w:rFonts w:ascii="仿宋" w:eastAsia="仿宋" w:hAnsi="仿宋" w:cs="仿宋" w:hint="eastAsia"/>
            <w:lang w:eastAsia="zh-CN"/>
          </w:rPr>
          <w:t>(三)、建筑工程设计总体要求</w:t>
        </w:r>
        <w:r>
          <w:tab/>
        </w:r>
        <w:r>
          <w:fldChar w:fldCharType="begin"/>
        </w:r>
        <w:r>
          <w:instrText xml:space="preserve"> PAGEREF _Toc19019 \h </w:instrText>
        </w:r>
        <w:r>
          <w:fldChar w:fldCharType="separate"/>
        </w:r>
        <w:r>
          <w:t>29</w:t>
        </w:r>
        <w:r>
          <w:fldChar w:fldCharType="end"/>
        </w:r>
      </w:hyperlink>
    </w:p>
    <w:p>
      <w:pPr>
        <w:pStyle w:val="TOC2"/>
        <w:tabs>
          <w:tab w:val="right" w:leader="dot" w:pos="8306"/>
        </w:tabs>
      </w:pPr>
      <w:hyperlink w:anchor="_Toc11623" w:history="1">
        <w:r>
          <w:rPr>
            <w:rFonts w:ascii="仿宋" w:eastAsia="仿宋" w:hAnsi="仿宋" w:cs="仿宋" w:hint="eastAsia"/>
            <w:lang w:eastAsia="zh-CN"/>
          </w:rPr>
          <w:t>(四)、土建工程建设指标</w:t>
        </w:r>
        <w:r>
          <w:tab/>
        </w:r>
        <w:r>
          <w:fldChar w:fldCharType="begin"/>
        </w:r>
        <w:r>
          <w:instrText xml:space="preserve"> PAGEREF _Toc11623 \h </w:instrText>
        </w:r>
        <w:r>
          <w:fldChar w:fldCharType="separate"/>
        </w:r>
        <w:r>
          <w:t>30</w:t>
        </w:r>
        <w:r>
          <w:fldChar w:fldCharType="end"/>
        </w:r>
      </w:hyperlink>
    </w:p>
    <w:p>
      <w:pPr>
        <w:pStyle w:val="TOC1"/>
        <w:tabs>
          <w:tab w:val="right" w:leader="dot" w:pos="8306"/>
        </w:tabs>
      </w:pPr>
      <w:hyperlink w:anchor="_Toc29915" w:history="1">
        <w:r>
          <w:rPr>
            <w:rFonts w:ascii="仿宋" w:eastAsia="仿宋" w:hAnsi="仿宋" w:cs="仿宋" w:hint="eastAsia"/>
            <w:lang w:eastAsia="zh-CN"/>
          </w:rPr>
          <w:t>七、静止气象卫星接收处理系统项目技术管理</w:t>
        </w:r>
        <w:r>
          <w:tab/>
        </w:r>
        <w:r>
          <w:fldChar w:fldCharType="begin"/>
        </w:r>
        <w:r>
          <w:instrText xml:space="preserve"> PAGEREF _Toc29915 \h </w:instrText>
        </w:r>
        <w:r>
          <w:fldChar w:fldCharType="separate"/>
        </w:r>
        <w:r>
          <w:t>30</w:t>
        </w:r>
        <w:r>
          <w:fldChar w:fldCharType="end"/>
        </w:r>
      </w:hyperlink>
    </w:p>
    <w:p>
      <w:pPr>
        <w:pStyle w:val="TOC2"/>
        <w:tabs>
          <w:tab w:val="right" w:leader="dot" w:pos="8306"/>
        </w:tabs>
      </w:pPr>
      <w:hyperlink w:anchor="_Toc10966" w:history="1">
        <w:r>
          <w:rPr>
            <w:rFonts w:ascii="仿宋" w:eastAsia="仿宋" w:hAnsi="仿宋" w:cs="仿宋" w:hint="eastAsia"/>
            <w:lang w:eastAsia="zh-CN"/>
          </w:rPr>
          <w:t>(一)、技术方案选用方向</w:t>
        </w:r>
        <w:r>
          <w:tab/>
        </w:r>
        <w:r>
          <w:fldChar w:fldCharType="begin"/>
        </w:r>
        <w:r>
          <w:instrText xml:space="preserve"> PAGEREF _Toc10966 \h </w:instrText>
        </w:r>
        <w:r>
          <w:fldChar w:fldCharType="separate"/>
        </w:r>
        <w:r>
          <w:t>30</w:t>
        </w:r>
        <w:r>
          <w:fldChar w:fldCharType="end"/>
        </w:r>
      </w:hyperlink>
    </w:p>
    <w:p>
      <w:pPr>
        <w:pStyle w:val="TOC2"/>
        <w:tabs>
          <w:tab w:val="right" w:leader="dot" w:pos="8306"/>
        </w:tabs>
      </w:pPr>
      <w:hyperlink w:anchor="_Toc1996" w:history="1">
        <w:r>
          <w:rPr>
            <w:rFonts w:ascii="仿宋" w:eastAsia="仿宋" w:hAnsi="仿宋" w:cs="仿宋" w:hint="eastAsia"/>
            <w:lang w:eastAsia="zh-CN"/>
          </w:rPr>
          <w:t>(二)、工艺技术方案选用原则</w:t>
        </w:r>
        <w:r>
          <w:tab/>
        </w:r>
        <w:r>
          <w:fldChar w:fldCharType="begin"/>
        </w:r>
        <w:r>
          <w:instrText xml:space="preserve"> PAGEREF _Toc1996 \h </w:instrText>
        </w:r>
        <w:r>
          <w:fldChar w:fldCharType="separate"/>
        </w:r>
        <w:r>
          <w:t>32</w:t>
        </w:r>
        <w:r>
          <w:fldChar w:fldCharType="end"/>
        </w:r>
      </w:hyperlink>
    </w:p>
    <w:p>
      <w:pPr>
        <w:pStyle w:val="TOC2"/>
        <w:tabs>
          <w:tab w:val="right" w:leader="dot" w:pos="8306"/>
        </w:tabs>
      </w:pPr>
      <w:hyperlink w:anchor="_Toc18532" w:history="1">
        <w:r>
          <w:rPr>
            <w:rFonts w:ascii="仿宋" w:eastAsia="仿宋" w:hAnsi="仿宋" w:cs="仿宋" w:hint="eastAsia"/>
            <w:lang w:eastAsia="zh-CN"/>
          </w:rPr>
          <w:t>(三)、工艺技术方案要求</w:t>
        </w:r>
        <w:r>
          <w:tab/>
        </w:r>
        <w:r>
          <w:fldChar w:fldCharType="begin"/>
        </w:r>
        <w:r>
          <w:instrText xml:space="preserve"> PAGEREF _Toc18532 \h </w:instrText>
        </w:r>
        <w:r>
          <w:fldChar w:fldCharType="separate"/>
        </w:r>
        <w:r>
          <w:t>34</w:t>
        </w:r>
        <w:r>
          <w:fldChar w:fldCharType="end"/>
        </w:r>
      </w:hyperlink>
    </w:p>
    <w:p>
      <w:pPr>
        <w:pStyle w:val="TOC1"/>
        <w:tabs>
          <w:tab w:val="right" w:leader="dot" w:pos="8306"/>
        </w:tabs>
      </w:pPr>
      <w:hyperlink w:anchor="_Toc17310" w:history="1">
        <w:r>
          <w:rPr>
            <w:rFonts w:ascii="仿宋" w:eastAsia="仿宋" w:hAnsi="仿宋" w:cs="仿宋" w:hint="eastAsia"/>
            <w:lang w:eastAsia="zh-CN"/>
          </w:rPr>
          <w:t>八、静止气象卫星接收处理系统项目创新与研发</w:t>
        </w:r>
        <w:r>
          <w:tab/>
        </w:r>
        <w:r>
          <w:fldChar w:fldCharType="begin"/>
        </w:r>
        <w:r>
          <w:instrText xml:space="preserve"> PAGEREF _Toc17310 \h </w:instrText>
        </w:r>
        <w:r>
          <w:fldChar w:fldCharType="separate"/>
        </w:r>
        <w:r>
          <w:t>36</w:t>
        </w:r>
        <w:r>
          <w:fldChar w:fldCharType="end"/>
        </w:r>
      </w:hyperlink>
    </w:p>
    <w:p>
      <w:pPr>
        <w:pStyle w:val="TOC2"/>
        <w:tabs>
          <w:tab w:val="right" w:leader="dot" w:pos="8306"/>
        </w:tabs>
      </w:pPr>
      <w:hyperlink w:anchor="_Toc4253" w:history="1">
        <w:r>
          <w:rPr>
            <w:rFonts w:ascii="仿宋" w:eastAsia="仿宋" w:hAnsi="仿宋" w:cs="仿宋" w:hint="eastAsia"/>
            <w:lang w:eastAsia="zh-CN"/>
          </w:rPr>
          <w:t>(一)、创新策略与方向</w:t>
        </w:r>
        <w:r>
          <w:tab/>
        </w:r>
        <w:r>
          <w:fldChar w:fldCharType="begin"/>
        </w:r>
        <w:r>
          <w:instrText xml:space="preserve"> PAGEREF _Toc4253 \h </w:instrText>
        </w:r>
        <w:r>
          <w:fldChar w:fldCharType="separate"/>
        </w:r>
        <w:r>
          <w:t>36</w:t>
        </w:r>
        <w:r>
          <w:fldChar w:fldCharType="end"/>
        </w:r>
      </w:hyperlink>
    </w:p>
    <w:p>
      <w:pPr>
        <w:pStyle w:val="TOC2"/>
        <w:tabs>
          <w:tab w:val="right" w:leader="dot" w:pos="8306"/>
        </w:tabs>
      </w:pPr>
      <w:hyperlink w:anchor="_Toc19599" w:history="1">
        <w:r>
          <w:rPr>
            <w:rFonts w:ascii="仿宋" w:eastAsia="仿宋" w:hAnsi="仿宋" w:cs="仿宋" w:hint="eastAsia"/>
            <w:lang w:eastAsia="zh-CN"/>
          </w:rPr>
          <w:t>(二)、研发规划与投入</w:t>
        </w:r>
        <w:r>
          <w:tab/>
        </w:r>
        <w:r>
          <w:fldChar w:fldCharType="begin"/>
        </w:r>
        <w:r>
          <w:instrText xml:space="preserve"> PAGEREF _Toc19599 \h </w:instrText>
        </w:r>
        <w:r>
          <w:fldChar w:fldCharType="separate"/>
        </w:r>
        <w:r>
          <w:t>38</w:t>
        </w:r>
        <w:r>
          <w:fldChar w:fldCharType="end"/>
        </w:r>
      </w:hyperlink>
    </w:p>
    <w:p>
      <w:pPr>
        <w:pStyle w:val="TOC1"/>
        <w:tabs>
          <w:tab w:val="right" w:leader="dot" w:pos="8306"/>
        </w:tabs>
      </w:pPr>
      <w:hyperlink w:anchor="_Toc21275" w:history="1">
        <w:r>
          <w:rPr>
            <w:rFonts w:ascii="仿宋" w:eastAsia="仿宋" w:hAnsi="仿宋" w:cs="仿宋" w:hint="eastAsia"/>
            <w:lang w:eastAsia="zh-CN"/>
          </w:rPr>
          <w:t>九、静止气象卫星接收处理系统项目人力资源管理</w:t>
        </w:r>
        <w:r>
          <w:tab/>
        </w:r>
        <w:r>
          <w:fldChar w:fldCharType="begin"/>
        </w:r>
        <w:r>
          <w:instrText xml:space="preserve"> PAGEREF _Toc21275 \h </w:instrText>
        </w:r>
        <w:r>
          <w:fldChar w:fldCharType="separate"/>
        </w:r>
        <w:r>
          <w:t>40</w:t>
        </w:r>
        <w:r>
          <w:fldChar w:fldCharType="end"/>
        </w:r>
      </w:hyperlink>
    </w:p>
    <w:p>
      <w:pPr>
        <w:pStyle w:val="TOC2"/>
        <w:tabs>
          <w:tab w:val="right" w:leader="dot" w:pos="8306"/>
        </w:tabs>
      </w:pPr>
      <w:hyperlink w:anchor="_Toc26301" w:history="1">
        <w:r>
          <w:rPr>
            <w:rFonts w:ascii="仿宋" w:eastAsia="仿宋" w:hAnsi="仿宋" w:cs="仿宋" w:hint="eastAsia"/>
            <w:lang w:eastAsia="zh-CN"/>
          </w:rPr>
          <w:t>(一)、建立健全的预算管理制度</w:t>
        </w:r>
        <w:r>
          <w:tab/>
        </w:r>
        <w:r>
          <w:fldChar w:fldCharType="begin"/>
        </w:r>
        <w:r>
          <w:instrText xml:space="preserve"> PAGEREF _Toc26301 \h </w:instrText>
        </w:r>
        <w:r>
          <w:fldChar w:fldCharType="separate"/>
        </w:r>
        <w:r>
          <w:t>40</w:t>
        </w:r>
        <w:r>
          <w:fldChar w:fldCharType="end"/>
        </w:r>
      </w:hyperlink>
    </w:p>
    <w:p>
      <w:pPr>
        <w:pStyle w:val="TOC2"/>
        <w:tabs>
          <w:tab w:val="right" w:leader="dot" w:pos="8306"/>
        </w:tabs>
      </w:pPr>
      <w:hyperlink w:anchor="_Toc29361" w:history="1">
        <w:r>
          <w:rPr>
            <w:rFonts w:ascii="仿宋" w:eastAsia="仿宋" w:hAnsi="仿宋" w:cs="仿宋" w:hint="eastAsia"/>
            <w:lang w:eastAsia="zh-CN"/>
          </w:rPr>
          <w:t>(二)、加强资金流动监控</w:t>
        </w:r>
        <w:r>
          <w:tab/>
        </w:r>
        <w:r>
          <w:fldChar w:fldCharType="begin"/>
        </w:r>
        <w:r>
          <w:instrText xml:space="preserve"> PAGEREF _Toc29361 \h </w:instrText>
        </w:r>
        <w:r>
          <w:fldChar w:fldCharType="separate"/>
        </w:r>
        <w:r>
          <w:t>42</w:t>
        </w:r>
        <w:r>
          <w:fldChar w:fldCharType="end"/>
        </w:r>
      </w:hyperlink>
    </w:p>
    <w:p>
      <w:pPr>
        <w:pStyle w:val="TOC2"/>
        <w:tabs>
          <w:tab w:val="right" w:leader="dot" w:pos="8306"/>
        </w:tabs>
      </w:pPr>
      <w:hyperlink w:anchor="_Toc1081" w:history="1">
        <w:r>
          <w:rPr>
            <w:rFonts w:ascii="仿宋" w:eastAsia="仿宋" w:hAnsi="仿宋" w:cs="仿宋" w:hint="eastAsia"/>
            <w:lang w:eastAsia="zh-CN"/>
          </w:rPr>
          <w:t>(三)、制定完善的风险控制机制</w:t>
        </w:r>
        <w:r>
          <w:tab/>
        </w:r>
        <w:r>
          <w:fldChar w:fldCharType="begin"/>
        </w:r>
        <w:r>
          <w:instrText xml:space="preserve"> PAGEREF _Toc1081 \h </w:instrText>
        </w:r>
        <w:r>
          <w:fldChar w:fldCharType="separate"/>
        </w:r>
        <w:r>
          <w:t>43</w:t>
        </w:r>
        <w:r>
          <w:fldChar w:fldCharType="end"/>
        </w:r>
      </w:hyperlink>
    </w:p>
    <w:p>
      <w:pPr>
        <w:pStyle w:val="TOC2"/>
        <w:tabs>
          <w:tab w:val="right" w:leader="dot" w:pos="8306"/>
        </w:tabs>
      </w:pPr>
      <w:hyperlink w:anchor="_Toc20904" w:history="1">
        <w:r>
          <w:rPr>
            <w:rFonts w:ascii="仿宋" w:eastAsia="仿宋" w:hAnsi="仿宋" w:cs="仿宋" w:hint="eastAsia"/>
            <w:lang w:eastAsia="zh-CN"/>
          </w:rPr>
          <w:t>(四)、优化成本管理</w:t>
        </w:r>
        <w:r>
          <w:tab/>
        </w:r>
        <w:r>
          <w:fldChar w:fldCharType="begin"/>
        </w:r>
        <w:r>
          <w:instrText xml:space="preserve"> PAGEREF _Toc20904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541" w:history="1">
        <w:r>
          <w:rPr>
            <w:rFonts w:ascii="仿宋" w:eastAsia="仿宋" w:hAnsi="仿宋" w:cs="仿宋" w:hint="eastAsia"/>
            <w:lang w:eastAsia="zh-CN"/>
          </w:rPr>
          <w:t>十、静止气象卫星接收处理系统项目风险管理</w:t>
        </w:r>
        <w:r>
          <w:tab/>
        </w:r>
        <w:r>
          <w:fldChar w:fldCharType="begin"/>
        </w:r>
        <w:r>
          <w:instrText xml:space="preserve"> PAGEREF _Toc15541 \h </w:instrText>
        </w:r>
        <w:r>
          <w:fldChar w:fldCharType="separate"/>
        </w:r>
        <w:r>
          <w:t>46</w:t>
        </w:r>
        <w:r>
          <w:fldChar w:fldCharType="end"/>
        </w:r>
      </w:hyperlink>
    </w:p>
    <w:p>
      <w:pPr>
        <w:pStyle w:val="TOC2"/>
        <w:tabs>
          <w:tab w:val="right" w:leader="dot" w:pos="8306"/>
        </w:tabs>
      </w:pPr>
      <w:hyperlink w:anchor="_Toc13619" w:history="1">
        <w:r>
          <w:rPr>
            <w:rFonts w:ascii="仿宋" w:eastAsia="仿宋" w:hAnsi="仿宋" w:cs="仿宋" w:hint="eastAsia"/>
            <w:lang w:eastAsia="zh-CN"/>
          </w:rPr>
          <w:t>(一)、风险识别与评估</w:t>
        </w:r>
        <w:r>
          <w:tab/>
        </w:r>
        <w:r>
          <w:fldChar w:fldCharType="begin"/>
        </w:r>
        <w:r>
          <w:instrText xml:space="preserve"> PAGEREF _Toc13619 \h </w:instrText>
        </w:r>
        <w:r>
          <w:fldChar w:fldCharType="separate"/>
        </w:r>
        <w:r>
          <w:t>46</w:t>
        </w:r>
        <w:r>
          <w:fldChar w:fldCharType="end"/>
        </w:r>
      </w:hyperlink>
    </w:p>
    <w:p>
      <w:pPr>
        <w:pStyle w:val="TOC2"/>
        <w:tabs>
          <w:tab w:val="right" w:leader="dot" w:pos="8306"/>
        </w:tabs>
      </w:pPr>
      <w:hyperlink w:anchor="_Toc17339" w:history="1">
        <w:r>
          <w:rPr>
            <w:rFonts w:ascii="仿宋" w:eastAsia="仿宋" w:hAnsi="仿宋" w:cs="仿宋" w:hint="eastAsia"/>
            <w:lang w:eastAsia="zh-CN"/>
          </w:rPr>
          <w:t>(二)、风险应对策略</w:t>
        </w:r>
        <w:r>
          <w:tab/>
        </w:r>
        <w:r>
          <w:fldChar w:fldCharType="begin"/>
        </w:r>
        <w:r>
          <w:instrText xml:space="preserve"> PAGEREF _Toc17339 \h </w:instrText>
        </w:r>
        <w:r>
          <w:fldChar w:fldCharType="separate"/>
        </w:r>
        <w:r>
          <w:t>47</w:t>
        </w:r>
        <w:r>
          <w:fldChar w:fldCharType="end"/>
        </w:r>
      </w:hyperlink>
    </w:p>
    <w:p>
      <w:pPr>
        <w:pStyle w:val="TOC2"/>
        <w:tabs>
          <w:tab w:val="right" w:leader="dot" w:pos="8306"/>
        </w:tabs>
      </w:pPr>
      <w:hyperlink w:anchor="_Toc331" w:history="1">
        <w:r>
          <w:rPr>
            <w:rFonts w:ascii="仿宋" w:eastAsia="仿宋" w:hAnsi="仿宋" w:cs="仿宋" w:hint="eastAsia"/>
            <w:lang w:eastAsia="zh-CN"/>
          </w:rPr>
          <w:t>(三)、风险监控与控制</w:t>
        </w:r>
        <w:r>
          <w:tab/>
        </w:r>
        <w:r>
          <w:fldChar w:fldCharType="begin"/>
        </w:r>
        <w:r>
          <w:instrText xml:space="preserve"> PAGEREF _Toc331 \h </w:instrText>
        </w:r>
        <w:r>
          <w:fldChar w:fldCharType="separate"/>
        </w:r>
        <w:r>
          <w:t>49</w:t>
        </w:r>
        <w:r>
          <w:fldChar w:fldCharType="end"/>
        </w:r>
      </w:hyperlink>
    </w:p>
    <w:p>
      <w:pPr>
        <w:pStyle w:val="TOC1"/>
        <w:tabs>
          <w:tab w:val="right" w:leader="dot" w:pos="8306"/>
        </w:tabs>
      </w:pPr>
      <w:hyperlink w:anchor="_Toc22930" w:history="1">
        <w:r>
          <w:rPr>
            <w:rFonts w:ascii="仿宋" w:eastAsia="仿宋" w:hAnsi="仿宋" w:cs="仿宋" w:hint="eastAsia"/>
            <w:lang w:eastAsia="zh-CN"/>
          </w:rPr>
          <w:t>十一、生产安全保护</w:t>
        </w:r>
        <w:r>
          <w:tab/>
        </w:r>
        <w:r>
          <w:fldChar w:fldCharType="begin"/>
        </w:r>
        <w:r>
          <w:instrText xml:space="preserve"> PAGEREF _Toc22930 \h </w:instrText>
        </w:r>
        <w:r>
          <w:fldChar w:fldCharType="separate"/>
        </w:r>
        <w:r>
          <w:t>50</w:t>
        </w:r>
        <w:r>
          <w:fldChar w:fldCharType="end"/>
        </w:r>
      </w:hyperlink>
    </w:p>
    <w:p>
      <w:pPr>
        <w:pStyle w:val="TOC2"/>
        <w:tabs>
          <w:tab w:val="right" w:leader="dot" w:pos="8306"/>
        </w:tabs>
      </w:pPr>
      <w:hyperlink w:anchor="_Toc30857" w:history="1">
        <w:r>
          <w:rPr>
            <w:rFonts w:ascii="仿宋" w:eastAsia="仿宋" w:hAnsi="仿宋" w:cs="仿宋" w:hint="eastAsia"/>
            <w:lang w:eastAsia="zh-CN"/>
          </w:rPr>
          <w:t>(一)、消防安全</w:t>
        </w:r>
        <w:r>
          <w:tab/>
        </w:r>
        <w:r>
          <w:fldChar w:fldCharType="begin"/>
        </w:r>
        <w:r>
          <w:instrText xml:space="preserve"> PAGEREF _Toc30857 \h </w:instrText>
        </w:r>
        <w:r>
          <w:fldChar w:fldCharType="separate"/>
        </w:r>
        <w:r>
          <w:t>50</w:t>
        </w:r>
        <w:r>
          <w:fldChar w:fldCharType="end"/>
        </w:r>
      </w:hyperlink>
    </w:p>
    <w:p>
      <w:pPr>
        <w:pStyle w:val="TOC2"/>
        <w:tabs>
          <w:tab w:val="right" w:leader="dot" w:pos="8306"/>
        </w:tabs>
      </w:pPr>
      <w:hyperlink w:anchor="_Toc21553" w:history="1">
        <w:r>
          <w:rPr>
            <w:rFonts w:ascii="仿宋" w:eastAsia="仿宋" w:hAnsi="仿宋" w:cs="仿宋" w:hint="eastAsia"/>
            <w:lang w:eastAsia="zh-CN"/>
          </w:rPr>
          <w:t>(二)、防火防爆总图布置措施</w:t>
        </w:r>
        <w:r>
          <w:tab/>
        </w:r>
        <w:r>
          <w:fldChar w:fldCharType="begin"/>
        </w:r>
        <w:r>
          <w:instrText xml:space="preserve"> PAGEREF _Toc21553 \h </w:instrText>
        </w:r>
        <w:r>
          <w:fldChar w:fldCharType="separate"/>
        </w:r>
        <w:r>
          <w:t>52</w:t>
        </w:r>
        <w:r>
          <w:fldChar w:fldCharType="end"/>
        </w:r>
      </w:hyperlink>
    </w:p>
    <w:p>
      <w:pPr>
        <w:pStyle w:val="TOC2"/>
        <w:tabs>
          <w:tab w:val="right" w:leader="dot" w:pos="8306"/>
        </w:tabs>
      </w:pPr>
      <w:hyperlink w:anchor="_Toc18366" w:history="1">
        <w:r>
          <w:rPr>
            <w:rFonts w:ascii="仿宋" w:eastAsia="仿宋" w:hAnsi="仿宋" w:cs="仿宋" w:hint="eastAsia"/>
            <w:lang w:eastAsia="zh-CN"/>
          </w:rPr>
          <w:t>(三)、自然灾害防范措施</w:t>
        </w:r>
        <w:r>
          <w:tab/>
        </w:r>
        <w:r>
          <w:fldChar w:fldCharType="begin"/>
        </w:r>
        <w:r>
          <w:instrText xml:space="preserve"> PAGEREF _Toc18366 \h </w:instrText>
        </w:r>
        <w:r>
          <w:fldChar w:fldCharType="separate"/>
        </w:r>
        <w:r>
          <w:t>53</w:t>
        </w:r>
        <w:r>
          <w:fldChar w:fldCharType="end"/>
        </w:r>
      </w:hyperlink>
    </w:p>
    <w:p>
      <w:pPr>
        <w:pStyle w:val="TOC2"/>
        <w:tabs>
          <w:tab w:val="right" w:leader="dot" w:pos="8306"/>
        </w:tabs>
      </w:pPr>
      <w:hyperlink w:anchor="_Toc2297" w:history="1">
        <w:r>
          <w:rPr>
            <w:rFonts w:ascii="仿宋" w:eastAsia="仿宋" w:hAnsi="仿宋" w:cs="仿宋" w:hint="eastAsia"/>
            <w:lang w:eastAsia="zh-CN"/>
          </w:rPr>
          <w:t>(四)、安全色及安全标志使用要求</w:t>
        </w:r>
        <w:r>
          <w:tab/>
        </w:r>
        <w:r>
          <w:fldChar w:fldCharType="begin"/>
        </w:r>
        <w:r>
          <w:instrText xml:space="preserve"> PAGEREF _Toc2297 \h </w:instrText>
        </w:r>
        <w:r>
          <w:fldChar w:fldCharType="separate"/>
        </w:r>
        <w:r>
          <w:t>54</w:t>
        </w:r>
        <w:r>
          <w:fldChar w:fldCharType="end"/>
        </w:r>
      </w:hyperlink>
    </w:p>
    <w:p>
      <w:pPr>
        <w:pStyle w:val="TOC2"/>
        <w:tabs>
          <w:tab w:val="right" w:leader="dot" w:pos="8306"/>
        </w:tabs>
      </w:pPr>
      <w:hyperlink w:anchor="_Toc9044" w:history="1">
        <w:r>
          <w:rPr>
            <w:rFonts w:ascii="仿宋" w:eastAsia="仿宋" w:hAnsi="仿宋" w:cs="仿宋" w:hint="eastAsia"/>
            <w:lang w:eastAsia="zh-CN"/>
          </w:rPr>
          <w:t>(五)、防尘防毒措施</w:t>
        </w:r>
        <w:r>
          <w:tab/>
        </w:r>
        <w:r>
          <w:fldChar w:fldCharType="begin"/>
        </w:r>
        <w:r>
          <w:instrText xml:space="preserve"> PAGEREF _Toc9044 \h </w:instrText>
        </w:r>
        <w:r>
          <w:fldChar w:fldCharType="separate"/>
        </w:r>
        <w:r>
          <w:t>55</w:t>
        </w:r>
        <w:r>
          <w:fldChar w:fldCharType="end"/>
        </w:r>
      </w:hyperlink>
    </w:p>
    <w:p>
      <w:pPr>
        <w:pStyle w:val="TOC2"/>
        <w:tabs>
          <w:tab w:val="right" w:leader="dot" w:pos="8306"/>
        </w:tabs>
      </w:pPr>
      <w:hyperlink w:anchor="_Toc25866" w:history="1">
        <w:r>
          <w:rPr>
            <w:rFonts w:ascii="仿宋" w:eastAsia="仿宋" w:hAnsi="仿宋" w:cs="仿宋" w:hint="eastAsia"/>
            <w:lang w:eastAsia="zh-CN"/>
          </w:rPr>
          <w:t>(六)、防静电、触电防护及防雷措施</w:t>
        </w:r>
        <w:r>
          <w:tab/>
        </w:r>
        <w:r>
          <w:fldChar w:fldCharType="begin"/>
        </w:r>
        <w:r>
          <w:instrText xml:space="preserve"> PAGEREF _Toc25866 \h </w:instrText>
        </w:r>
        <w:r>
          <w:fldChar w:fldCharType="separate"/>
        </w:r>
        <w:r>
          <w:t>56</w:t>
        </w:r>
        <w:r>
          <w:fldChar w:fldCharType="end"/>
        </w:r>
      </w:hyperlink>
    </w:p>
    <w:p>
      <w:pPr>
        <w:pStyle w:val="TOC2"/>
        <w:tabs>
          <w:tab w:val="right" w:leader="dot" w:pos="8306"/>
        </w:tabs>
      </w:pPr>
      <w:hyperlink w:anchor="_Toc11461" w:history="1">
        <w:r>
          <w:rPr>
            <w:rFonts w:ascii="仿宋" w:eastAsia="仿宋" w:hAnsi="仿宋" w:cs="仿宋" w:hint="eastAsia"/>
            <w:lang w:eastAsia="zh-CN"/>
          </w:rPr>
          <w:t>(七)、机械设备安全保障措施</w:t>
        </w:r>
        <w:r>
          <w:tab/>
        </w:r>
        <w:r>
          <w:fldChar w:fldCharType="begin"/>
        </w:r>
        <w:r>
          <w:instrText xml:space="preserve"> PAGEREF _Toc11461 \h </w:instrText>
        </w:r>
        <w:r>
          <w:fldChar w:fldCharType="separate"/>
        </w:r>
        <w:r>
          <w:t>58</w:t>
        </w:r>
        <w:r>
          <w:fldChar w:fldCharType="end"/>
        </w:r>
      </w:hyperlink>
    </w:p>
    <w:p>
      <w:pPr>
        <w:pStyle w:val="TOC1"/>
        <w:tabs>
          <w:tab w:val="right" w:leader="dot" w:pos="8306"/>
        </w:tabs>
      </w:pPr>
      <w:hyperlink w:anchor="_Toc12652" w:history="1">
        <w:r>
          <w:rPr>
            <w:rFonts w:ascii="仿宋" w:eastAsia="仿宋" w:hAnsi="仿宋" w:cs="仿宋" w:hint="eastAsia"/>
            <w:lang w:eastAsia="zh-CN"/>
          </w:rPr>
          <w:t>十二、静止气象卫星接收处理系统项目经营效益</w:t>
        </w:r>
        <w:r>
          <w:tab/>
        </w:r>
        <w:r>
          <w:fldChar w:fldCharType="begin"/>
        </w:r>
        <w:r>
          <w:instrText xml:space="preserve"> PAGEREF _Toc12652 \h </w:instrText>
        </w:r>
        <w:r>
          <w:fldChar w:fldCharType="separate"/>
        </w:r>
        <w:r>
          <w:t>59</w:t>
        </w:r>
        <w:r>
          <w:fldChar w:fldCharType="end"/>
        </w:r>
      </w:hyperlink>
    </w:p>
    <w:p>
      <w:pPr>
        <w:pStyle w:val="TOC2"/>
        <w:tabs>
          <w:tab w:val="right" w:leader="dot" w:pos="8306"/>
        </w:tabs>
      </w:pPr>
      <w:hyperlink w:anchor="_Toc18594" w:history="1">
        <w:r>
          <w:rPr>
            <w:rFonts w:ascii="仿宋" w:eastAsia="仿宋" w:hAnsi="仿宋" w:cs="仿宋" w:hint="eastAsia"/>
            <w:lang w:eastAsia="zh-CN"/>
          </w:rPr>
          <w:t>(一)、经济评价财务测算</w:t>
        </w:r>
        <w:r>
          <w:tab/>
        </w:r>
        <w:r>
          <w:fldChar w:fldCharType="begin"/>
        </w:r>
        <w:r>
          <w:instrText xml:space="preserve"> PAGEREF _Toc18594 \h </w:instrText>
        </w:r>
        <w:r>
          <w:fldChar w:fldCharType="separate"/>
        </w:r>
        <w:r>
          <w:t>59</w:t>
        </w:r>
        <w:r>
          <w:fldChar w:fldCharType="end"/>
        </w:r>
      </w:hyperlink>
    </w:p>
    <w:p>
      <w:pPr>
        <w:pStyle w:val="TOC2"/>
        <w:tabs>
          <w:tab w:val="right" w:leader="dot" w:pos="8306"/>
        </w:tabs>
      </w:pPr>
      <w:hyperlink w:anchor="_Toc10602" w:history="1">
        <w:r>
          <w:rPr>
            <w:rFonts w:ascii="仿宋" w:eastAsia="仿宋" w:hAnsi="仿宋" w:cs="仿宋" w:hint="eastAsia"/>
            <w:lang w:eastAsia="zh-CN"/>
          </w:rPr>
          <w:t>(二)、静止气象卫星接收处理系统项目盈利能力分析</w:t>
        </w:r>
        <w:r>
          <w:tab/>
        </w:r>
        <w:r>
          <w:fldChar w:fldCharType="begin"/>
        </w:r>
        <w:r>
          <w:instrText xml:space="preserve"> PAGEREF _Toc10602 \h </w:instrText>
        </w:r>
        <w:r>
          <w:fldChar w:fldCharType="separate"/>
        </w:r>
        <w:r>
          <w:t>61</w:t>
        </w:r>
        <w:r>
          <w:fldChar w:fldCharType="end"/>
        </w:r>
      </w:hyperlink>
    </w:p>
    <w:p>
      <w:pPr>
        <w:pStyle w:val="TOC1"/>
        <w:tabs>
          <w:tab w:val="right" w:leader="dot" w:pos="8306"/>
        </w:tabs>
      </w:pPr>
      <w:hyperlink w:anchor="_Toc4614" w:history="1">
        <w:r>
          <w:rPr>
            <w:rFonts w:ascii="仿宋" w:eastAsia="仿宋" w:hAnsi="仿宋" w:cs="仿宋" w:hint="eastAsia"/>
            <w:lang w:eastAsia="zh-CN"/>
          </w:rPr>
          <w:t>十三、静止气象卫星接收处理系统项目实施保障措施</w:t>
        </w:r>
        <w:r>
          <w:tab/>
        </w:r>
        <w:r>
          <w:fldChar w:fldCharType="begin"/>
        </w:r>
        <w:r>
          <w:instrText xml:space="preserve"> PAGEREF _Toc4614 \h </w:instrText>
        </w:r>
        <w:r>
          <w:fldChar w:fldCharType="separate"/>
        </w:r>
        <w:r>
          <w:t>61</w:t>
        </w:r>
        <w:r>
          <w:fldChar w:fldCharType="end"/>
        </w:r>
      </w:hyperlink>
    </w:p>
    <w:p>
      <w:pPr>
        <w:pStyle w:val="TOC2"/>
        <w:tabs>
          <w:tab w:val="right" w:leader="dot" w:pos="8306"/>
        </w:tabs>
      </w:pPr>
      <w:hyperlink w:anchor="_Toc31946" w:history="1">
        <w:r>
          <w:rPr>
            <w:rFonts w:ascii="仿宋" w:eastAsia="仿宋" w:hAnsi="仿宋" w:cs="仿宋" w:hint="eastAsia"/>
            <w:lang w:eastAsia="zh-CN"/>
          </w:rPr>
          <w:t>(一)、静止气象卫星接收处理系统项目实施保障机制</w:t>
        </w:r>
        <w:r>
          <w:tab/>
        </w:r>
        <w:r>
          <w:fldChar w:fldCharType="begin"/>
        </w:r>
        <w:r>
          <w:instrText xml:space="preserve"> PAGEREF _Toc31946 \h </w:instrText>
        </w:r>
        <w:r>
          <w:fldChar w:fldCharType="separate"/>
        </w:r>
        <w:r>
          <w:t>61</w:t>
        </w:r>
        <w:r>
          <w:fldChar w:fldCharType="end"/>
        </w:r>
      </w:hyperlink>
    </w:p>
    <w:p>
      <w:pPr>
        <w:pStyle w:val="TOC2"/>
        <w:tabs>
          <w:tab w:val="right" w:leader="dot" w:pos="8306"/>
        </w:tabs>
      </w:pPr>
      <w:hyperlink w:anchor="_Toc15974" w:history="1">
        <w:r>
          <w:rPr>
            <w:rFonts w:ascii="仿宋" w:eastAsia="仿宋" w:hAnsi="仿宋" w:cs="仿宋" w:hint="eastAsia"/>
            <w:lang w:eastAsia="zh-CN"/>
          </w:rPr>
          <w:t>(二)、静止气象卫星接收处理系统项目法律合规要求</w:t>
        </w:r>
        <w:r>
          <w:tab/>
        </w:r>
        <w:r>
          <w:fldChar w:fldCharType="begin"/>
        </w:r>
        <w:r>
          <w:instrText xml:space="preserve"> PAGEREF _Toc15974 \h </w:instrText>
        </w:r>
        <w:r>
          <w:fldChar w:fldCharType="separate"/>
        </w:r>
        <w:r>
          <w:t>65</w:t>
        </w:r>
        <w:r>
          <w:fldChar w:fldCharType="end"/>
        </w:r>
      </w:hyperlink>
    </w:p>
    <w:p>
      <w:pPr>
        <w:pStyle w:val="TOC2"/>
        <w:tabs>
          <w:tab w:val="right" w:leader="dot" w:pos="8306"/>
        </w:tabs>
      </w:pPr>
      <w:hyperlink w:anchor="_Toc25804" w:history="1">
        <w:r>
          <w:rPr>
            <w:rFonts w:ascii="仿宋" w:eastAsia="仿宋" w:hAnsi="仿宋" w:cs="仿宋" w:hint="eastAsia"/>
            <w:lang w:eastAsia="zh-CN"/>
          </w:rPr>
          <w:t>(三)、静止气象卫星接收处理系统项目合同管理与法律事务</w:t>
        </w:r>
        <w:r>
          <w:tab/>
        </w:r>
        <w:r>
          <w:fldChar w:fldCharType="begin"/>
        </w:r>
        <w:r>
          <w:instrText xml:space="preserve"> PAGEREF _Toc25804 \h </w:instrText>
        </w:r>
        <w:r>
          <w:fldChar w:fldCharType="separate"/>
        </w:r>
        <w:r>
          <w:t>70</w:t>
        </w:r>
        <w:r>
          <w:fldChar w:fldCharType="end"/>
        </w:r>
      </w:hyperlink>
    </w:p>
    <w:p>
      <w:pPr>
        <w:pStyle w:val="TOC2"/>
        <w:tabs>
          <w:tab w:val="right" w:leader="dot" w:pos="8306"/>
        </w:tabs>
      </w:pPr>
      <w:hyperlink w:anchor="_Toc7451" w:history="1">
        <w:r>
          <w:rPr>
            <w:rFonts w:ascii="仿宋" w:eastAsia="仿宋" w:hAnsi="仿宋" w:cs="仿宋" w:hint="eastAsia"/>
            <w:lang w:eastAsia="zh-CN"/>
          </w:rPr>
          <w:t>(四)、静止气象卫星接收处理系统项目知识产权保护策略</w:t>
        </w:r>
        <w:r>
          <w:tab/>
        </w:r>
        <w:r>
          <w:fldChar w:fldCharType="begin"/>
        </w:r>
        <w:r>
          <w:instrText xml:space="preserve"> PAGEREF _Toc7451 \h </w:instrText>
        </w:r>
        <w:r>
          <w:fldChar w:fldCharType="separate"/>
        </w:r>
        <w:r>
          <w:t>77</w:t>
        </w:r>
        <w:r>
          <w:fldChar w:fldCharType="end"/>
        </w:r>
      </w:hyperlink>
    </w:p>
    <w:p>
      <w:pPr>
        <w:pStyle w:val="TOC1"/>
        <w:tabs>
          <w:tab w:val="right" w:leader="dot" w:pos="8306"/>
        </w:tabs>
      </w:pPr>
      <w:hyperlink w:anchor="_Toc27157" w:history="1">
        <w:r>
          <w:rPr>
            <w:rFonts w:ascii="仿宋" w:eastAsia="仿宋" w:hAnsi="仿宋" w:cs="仿宋" w:hint="eastAsia"/>
            <w:lang w:eastAsia="zh-CN"/>
          </w:rPr>
          <w:t>十四、静止气象卫星接收处理系统项目工程方案分析</w:t>
        </w:r>
        <w:r>
          <w:tab/>
        </w:r>
        <w:r>
          <w:fldChar w:fldCharType="begin"/>
        </w:r>
        <w:r>
          <w:instrText xml:space="preserve"> PAGEREF _Toc27157 \h </w:instrText>
        </w:r>
        <w:r>
          <w:fldChar w:fldCharType="separate"/>
        </w:r>
        <w:r>
          <w:t>79</w:t>
        </w:r>
        <w:r>
          <w:fldChar w:fldCharType="end"/>
        </w:r>
      </w:hyperlink>
    </w:p>
    <w:p>
      <w:pPr>
        <w:pStyle w:val="TOC2"/>
        <w:tabs>
          <w:tab w:val="right" w:leader="dot" w:pos="8306"/>
        </w:tabs>
      </w:pPr>
      <w:hyperlink w:anchor="_Toc30757" w:history="1">
        <w:r>
          <w:rPr>
            <w:rFonts w:ascii="仿宋" w:eastAsia="仿宋" w:hAnsi="仿宋" w:cs="仿宋" w:hint="eastAsia"/>
            <w:lang w:eastAsia="zh-CN"/>
          </w:rPr>
          <w:t>(一)、建筑工程设计原则</w:t>
        </w:r>
        <w:r>
          <w:tab/>
        </w:r>
        <w:r>
          <w:fldChar w:fldCharType="begin"/>
        </w:r>
        <w:r>
          <w:instrText xml:space="preserve"> PAGEREF _Toc30757 \h </w:instrText>
        </w:r>
        <w:r>
          <w:fldChar w:fldCharType="separate"/>
        </w:r>
        <w:r>
          <w:t>79</w:t>
        </w:r>
        <w:r>
          <w:fldChar w:fldCharType="end"/>
        </w:r>
      </w:hyperlink>
    </w:p>
    <w:p>
      <w:pPr>
        <w:pStyle w:val="TOC2"/>
        <w:tabs>
          <w:tab w:val="right" w:leader="dot" w:pos="8306"/>
        </w:tabs>
      </w:pPr>
      <w:hyperlink w:anchor="_Toc10988" w:history="1">
        <w:r>
          <w:rPr>
            <w:rFonts w:ascii="仿宋" w:eastAsia="仿宋" w:hAnsi="仿宋" w:cs="仿宋" w:hint="eastAsia"/>
            <w:lang w:eastAsia="zh-CN"/>
          </w:rPr>
          <w:t>(二)、土建工程建设指标</w:t>
        </w:r>
        <w:r>
          <w:tab/>
        </w:r>
        <w:r>
          <w:fldChar w:fldCharType="begin"/>
        </w:r>
        <w:r>
          <w:instrText xml:space="preserve"> PAGEREF _Toc10988 \h </w:instrText>
        </w:r>
        <w:r>
          <w:fldChar w:fldCharType="separate"/>
        </w:r>
        <w:r>
          <w:t>83</w:t>
        </w:r>
        <w:r>
          <w:fldChar w:fldCharType="end"/>
        </w:r>
      </w:hyperlink>
    </w:p>
    <w:p>
      <w:pPr>
        <w:pStyle w:val="TOC1"/>
        <w:tabs>
          <w:tab w:val="right" w:leader="dot" w:pos="8306"/>
        </w:tabs>
      </w:pPr>
      <w:hyperlink w:anchor="_Toc2022" w:history="1">
        <w:r>
          <w:rPr>
            <w:rFonts w:ascii="仿宋" w:eastAsia="仿宋" w:hAnsi="仿宋" w:cs="仿宋" w:hint="eastAsia"/>
            <w:lang w:eastAsia="zh-CN"/>
          </w:rPr>
          <w:t>十五、质量管理体系</w:t>
        </w:r>
        <w:r>
          <w:tab/>
        </w:r>
        <w:r>
          <w:fldChar w:fldCharType="begin"/>
        </w:r>
        <w:r>
          <w:instrText xml:space="preserve"> PAGEREF _Toc2022 \h </w:instrText>
        </w:r>
        <w:r>
          <w:fldChar w:fldCharType="separate"/>
        </w:r>
        <w:r>
          <w:t>85</w:t>
        </w:r>
        <w:r>
          <w:fldChar w:fldCharType="end"/>
        </w:r>
      </w:hyperlink>
    </w:p>
    <w:p>
      <w:pPr>
        <w:pStyle w:val="TOC2"/>
        <w:tabs>
          <w:tab w:val="right" w:leader="dot" w:pos="8306"/>
        </w:tabs>
      </w:pPr>
      <w:hyperlink w:anchor="_Toc11384" w:history="1">
        <w:r>
          <w:rPr>
            <w:rFonts w:ascii="仿宋" w:eastAsia="仿宋" w:hAnsi="仿宋" w:cs="仿宋" w:hint="eastAsia"/>
            <w:lang w:eastAsia="zh-CN"/>
          </w:rPr>
          <w:t>(一)、质量目标与方针</w:t>
        </w:r>
        <w:r>
          <w:tab/>
        </w:r>
        <w:r>
          <w:fldChar w:fldCharType="begin"/>
        </w:r>
        <w:r>
          <w:instrText xml:space="preserve"> PAGEREF _Toc11384 \h </w:instrText>
        </w:r>
        <w:r>
          <w:fldChar w:fldCharType="separate"/>
        </w:r>
        <w:r>
          <w:t>85</w:t>
        </w:r>
        <w:r>
          <w:fldChar w:fldCharType="end"/>
        </w:r>
      </w:hyperlink>
    </w:p>
    <w:p>
      <w:pPr>
        <w:pStyle w:val="TOC2"/>
        <w:tabs>
          <w:tab w:val="right" w:leader="dot" w:pos="8306"/>
        </w:tabs>
      </w:pPr>
      <w:hyperlink w:anchor="_Toc31217" w:history="1">
        <w:r>
          <w:rPr>
            <w:rFonts w:ascii="仿宋" w:eastAsia="仿宋" w:hAnsi="仿宋" w:cs="仿宋" w:hint="eastAsia"/>
            <w:lang w:eastAsia="zh-CN"/>
          </w:rPr>
          <w:t>(二)、质量管理责任</w:t>
        </w:r>
        <w:r>
          <w:tab/>
        </w:r>
        <w:r>
          <w:fldChar w:fldCharType="begin"/>
        </w:r>
        <w:r>
          <w:instrText xml:space="preserve"> PAGEREF _Toc31217 \h </w:instrText>
        </w:r>
        <w:r>
          <w:fldChar w:fldCharType="separate"/>
        </w:r>
        <w:r>
          <w:t>86</w:t>
        </w:r>
        <w:r>
          <w:fldChar w:fldCharType="end"/>
        </w:r>
      </w:hyperlink>
    </w:p>
    <w:p>
      <w:pPr>
        <w:pStyle w:val="TOC2"/>
        <w:tabs>
          <w:tab w:val="right" w:leader="dot" w:pos="8306"/>
        </w:tabs>
      </w:pPr>
      <w:hyperlink w:anchor="_Toc22244" w:history="1">
        <w:r>
          <w:rPr>
            <w:rFonts w:ascii="仿宋" w:eastAsia="仿宋" w:hAnsi="仿宋" w:cs="仿宋" w:hint="eastAsia"/>
            <w:lang w:eastAsia="zh-CN"/>
          </w:rPr>
          <w:t>(三)、质量管理体系文件</w:t>
        </w:r>
        <w:r>
          <w:tab/>
        </w:r>
        <w:r>
          <w:fldChar w:fldCharType="begin"/>
        </w:r>
        <w:r>
          <w:instrText xml:space="preserve"> PAGEREF _Toc22244 \h </w:instrText>
        </w:r>
        <w:r>
          <w:fldChar w:fldCharType="separate"/>
        </w:r>
        <w:r>
          <w:t>87</w:t>
        </w:r>
        <w:r>
          <w:fldChar w:fldCharType="end"/>
        </w:r>
      </w:hyperlink>
    </w:p>
    <w:p>
      <w:pPr>
        <w:pStyle w:val="TOC2"/>
        <w:tabs>
          <w:tab w:val="right" w:leader="dot" w:pos="8306"/>
        </w:tabs>
      </w:pPr>
      <w:hyperlink w:anchor="_Toc19236" w:history="1">
        <w:r>
          <w:rPr>
            <w:rFonts w:ascii="仿宋" w:eastAsia="仿宋" w:hAnsi="仿宋" w:cs="仿宋" w:hint="eastAsia"/>
            <w:lang w:eastAsia="zh-CN"/>
          </w:rPr>
          <w:t>(四)、质量培训与教育</w:t>
        </w:r>
        <w:r>
          <w:tab/>
        </w:r>
        <w:r>
          <w:fldChar w:fldCharType="begin"/>
        </w:r>
        <w:r>
          <w:instrText xml:space="preserve"> PAGEREF _Toc19236 \h </w:instrText>
        </w:r>
        <w:r>
          <w:fldChar w:fldCharType="separate"/>
        </w:r>
        <w:r>
          <w:t>89</w:t>
        </w:r>
        <w:r>
          <w:fldChar w:fldCharType="end"/>
        </w:r>
      </w:hyperlink>
    </w:p>
    <w:p>
      <w:pPr>
        <w:pStyle w:val="TOC2"/>
        <w:tabs>
          <w:tab w:val="right" w:leader="dot" w:pos="8306"/>
        </w:tabs>
      </w:pPr>
      <w:hyperlink w:anchor="_Toc31625" w:history="1">
        <w:r>
          <w:rPr>
            <w:rFonts w:ascii="仿宋" w:eastAsia="仿宋" w:hAnsi="仿宋" w:cs="仿宋" w:hint="eastAsia"/>
            <w:lang w:eastAsia="zh-CN"/>
          </w:rPr>
          <w:t>(五)、质量审核与评价</w:t>
        </w:r>
        <w:r>
          <w:tab/>
        </w:r>
        <w:r>
          <w:fldChar w:fldCharType="begin"/>
        </w:r>
        <w:r>
          <w:instrText xml:space="preserve"> PAGEREF _Toc31625 \h </w:instrText>
        </w:r>
        <w:r>
          <w:fldChar w:fldCharType="separate"/>
        </w:r>
        <w:r>
          <w:t>91</w:t>
        </w:r>
        <w:r>
          <w:fldChar w:fldCharType="end"/>
        </w:r>
      </w:hyperlink>
    </w:p>
    <w:p>
      <w:pPr>
        <w:pStyle w:val="TOC2"/>
        <w:tabs>
          <w:tab w:val="right" w:leader="dot" w:pos="8306"/>
        </w:tabs>
      </w:pPr>
      <w:hyperlink w:anchor="_Toc30619" w:history="1">
        <w:r>
          <w:rPr>
            <w:rFonts w:ascii="仿宋" w:eastAsia="仿宋" w:hAnsi="仿宋" w:cs="仿宋" w:hint="eastAsia"/>
            <w:lang w:eastAsia="zh-CN"/>
          </w:rPr>
          <w:t>(六)、不符合与纠正措施</w:t>
        </w:r>
        <w:r>
          <w:tab/>
        </w:r>
        <w:r>
          <w:fldChar w:fldCharType="begin"/>
        </w:r>
        <w:r>
          <w:instrText xml:space="preserve"> PAGEREF _Toc30619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83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956"/>
      <w:r>
        <w:rPr>
          <w:rFonts w:ascii="仿宋" w:eastAsia="仿宋" w:hAnsi="仿宋" w:cs="仿宋" w:hint="eastAsia"/>
          <w:sz w:val="28"/>
          <w:lang w:eastAsia="zh-CN"/>
        </w:rPr>
        <w:t>一、静止气象卫星接收处理系统项目选址可行性分析</w:t>
      </w:r>
      <w:bookmarkEnd w:id="2"/>
    </w:p>
    <w:p>
      <w:pPr>
        <w:pStyle w:val="Heading2"/>
        <w:rPr>
          <w:rFonts w:ascii="仿宋" w:eastAsia="仿宋" w:hAnsi="仿宋" w:cs="仿宋" w:hint="eastAsia"/>
          <w:lang w:eastAsia="zh-CN"/>
        </w:rPr>
      </w:pPr>
      <w:bookmarkStart w:id="3" w:name="_Toc17068"/>
      <w:r>
        <w:rPr>
          <w:rFonts w:ascii="仿宋" w:eastAsia="仿宋" w:hAnsi="仿宋" w:cs="仿宋" w:hint="eastAsia"/>
          <w:lang w:eastAsia="zh-CN"/>
        </w:rPr>
        <w:t>(一)、静止气象卫星接收处理系统项目选址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该静止气象卫星接收处理系统项目选址位于XX省XX市XX区XXX街道</w:t>
      </w:r>
    </w:p>
    <w:p>
      <w:pPr>
        <w:pStyle w:val="Heading2"/>
        <w:ind w:firstLine="560" w:firstLineChars="200"/>
        <w:rPr>
          <w:rFonts w:ascii="仿宋" w:eastAsia="仿宋" w:hAnsi="仿宋" w:cs="仿宋" w:hint="eastAsia"/>
          <w:sz w:val="28"/>
          <w:lang w:eastAsia="zh-CN"/>
        </w:rPr>
      </w:pPr>
      <w:bookmarkStart w:id="4" w:name="_Toc1339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静止气象卫星接收处理系统项目的征地面积将根据静止气象卫星接收处理系统项目的实际规模和需求进行精确规划。具体面积XXX平方米，旨在确保静止气象卫星接收处理系统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净用地面积是在征地面积基础上去除不可利用面积后的实际可开发用地。具体面积XXX平方米，考虑到环保、交通、安全等多方面因素，以确保静止气象卫星接收处理系统项目在整体利用效率上达到最优。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静止气象卫星接收处理系统项目计划建设的建筑总规模具体面积XXX平方米。这一规模的确定综合考虑了静止气象卫星接收处理系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绿地率是静止气象卫星接收处理系统项目用地中被规划为绿地的比例。具体面积XXX平方米，旨在通过合理规划绿地，改善静止气象卫星接收处理系统项目周边环境，提升居民生活质量，并符合城市整体绿化规划。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容积率是用地上可以建设的建筑总体积与用地面积之比。具体面积XXX，通过合理的容积率规划，确保静止气象卫星接收处理系统项目建筑规模与周边环境和谐共生。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静止气象卫星接收处理系统项目选址与当地城市规划相一致，具体面积XXX平方米。通过与城市规划部门深入沟通，确保静止气象卫星接收处理系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静止气象卫星接收处理系统项目选址符合当地产业政策，具体面积XXX平方米。这包括静止气象卫星接收处理系统项目对当地经济的促进作用，以及对相关产业的带动效应，确保静止气象卫星接收处理系统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静止气象卫星接收处理系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确保静止气象卫星接收处理系统项目选址具备必要的公共设施配套，具体面积XXX平方米。这包括交通便利性、教育、医疗等基础设施，以提高居民生活品质，使得静止气象卫星接收处理系统项目选址更具吸引力。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考虑用地总体要求对当地社会稳定性的影响，具体面积XXX平方米。通过深入了解当地社区反馈，确保静止气象卫星接收处理系统项目的选址和建设过程对当地社会和谐稳定产生积极作用。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静止气象卫星接收处理系统项目选址不仅符合法规和规划，还在实际操作中具有可行性。这一全面规划将为静止气象卫星接收处理系统项目的成功实施提供坚实的基础，确保静止气象卫星接收处理系统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435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静止气象卫星接收处理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静止气象卫星接收处理系统项目的设备规划和空间设计中，我们将采取灵活设备布局的措施。设备布局将根据实际需求进行灵活设计，避免不必要的浪费。通过合理规划设备摆放位置，我们将提高设备的利用率，减少设备间距，以确保静止气象卫星接收处理系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进一步，我们计划在静止气象卫星接收处理系统项目内部引入共享设施的概念，例如共享会议室、办公区等。通过这种方式，我们可以减少对资源的重复建设，提高资源共享效率，从而减小静止气象卫星接收处理系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848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静止气象卫星接收处理系统项目的总图布置中，我们将不同功能区域进行明确的规划，以最大程度满足静止气象卫星接收处理系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982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静止气象卫星接收处理系统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静止气象卫星接收处理系统项目对环境的影响是综合评价的重要因素之一。我们将详细考虑选址周边的自然环境、生态保护区、水源地等情况，确保静止气象卫星接收处理系统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静止气象卫星接收处理系统项目所在地的相关政策，确保静止气象卫星接收处理系统项目的规划和运营与当地法规相符，降低不必要的法律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考虑到社会稳定性对企业运营的重要性，我们将评估选址地区的社会安全情况、劳工关系、社区反馈等方面，以确保静止气象卫星接收处理系统项目的建设和运营不会受到社会稳定性的负面影响。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最后，我们将综合考虑用地成本，包括土地购置费用、土地开发成本等。通过对用地成本的详细评估，我们能够做出更为精确的经济效益分析，为静止气象卫星接收处理系统项目的投资决策提供有力支持。</w:t>
      </w:r>
    </w:p>
    <w:p>
      <w:pPr>
        <w:pStyle w:val="Heading1"/>
        <w:ind w:firstLine="560" w:firstLineChars="200"/>
        <w:rPr>
          <w:rFonts w:ascii="仿宋" w:eastAsia="仿宋" w:hAnsi="仿宋" w:cs="仿宋" w:hint="eastAsia"/>
          <w:sz w:val="28"/>
          <w:lang w:eastAsia="zh-CN"/>
        </w:rPr>
      </w:pPr>
      <w:bookmarkStart w:id="8" w:name="_Toc1058"/>
      <w:r>
        <w:rPr>
          <w:rFonts w:ascii="仿宋" w:eastAsia="仿宋" w:hAnsi="仿宋" w:cs="仿宋" w:hint="eastAsia"/>
          <w:sz w:val="28"/>
          <w:lang w:eastAsia="zh-CN"/>
        </w:rPr>
        <w:t>二、静止气象卫星接收处理系统项目概论</w:t>
      </w:r>
      <w:bookmarkEnd w:id="8"/>
    </w:p>
    <w:p>
      <w:pPr>
        <w:pStyle w:val="Heading2"/>
        <w:rPr>
          <w:rFonts w:ascii="仿宋" w:eastAsia="仿宋" w:hAnsi="仿宋" w:cs="仿宋" w:hint="eastAsia"/>
          <w:lang w:eastAsia="zh-CN"/>
        </w:rPr>
      </w:pPr>
      <w:bookmarkStart w:id="9" w:name="_Toc6012"/>
      <w:r>
        <w:rPr>
          <w:rFonts w:ascii="仿宋" w:eastAsia="仿宋" w:hAnsi="仿宋" w:cs="仿宋" w:hint="eastAsia"/>
          <w:lang w:eastAsia="zh-CN"/>
        </w:rPr>
        <w:t>(一)、静止气象卫星接收处理系统项目概况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静止气象卫星接收处理系统项目的起源追溯至对市场的深入洞察。市场的不断演变与变革为静止气象卫星接收处理系统项目提供了难得的机遇。当前市场存在的需求缺口和变革的大环境共同构成了静止气象卫星接收处理系统项目的背景。这个静止气象卫星接收处理系统项目旨在充分利用市场机遇，填补行业中尚未满足的需求，为客户提供全新的解决方案。市场的变革和需求的增长使得这个静止气象卫星接收处理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静止气象卫星接收处理系统项目名称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静止气象卫星接收处理系统项目正式命名为静止气象卫星接收处理系统。这个名称不仅仅是一个标识，更代表了静止气象卫星接收处理系统项目的核心理念和愿景。它蕴含着静止气象卫星接收处理系统项目所要解决问题的关键字，具有强烈的表达和辨识度，为静止气象卫星接收处理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静止气象卫星接收处理系统项目目标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静止气象卫星接收处理系统项目的核心目标是提供一种全新、高效的解决方案，满足客户日益增长的需求。静止气象卫星接收处理系统项目追求的不仅仅是满足市场需求，更是在市场中获得卓越的竞争优势。通过不断提升产品或服务的质量和创新水平，静止气象卫星接收处理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静止气象卫星接收处理系统项目范围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静止气象卫星接收处理系统项目全面涵盖了产品研发、制造、市场推广和售后服务，确保从产品设计到最终用户体验的全方位关注。这一全面的静止气象卫星接收处理系统项目范围是为了确保静止气象卫星接收处理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静止气象卫星接收处理系统项目时间表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静止气象卫星接收处理系统项目计划在未来18个月内完成，包括研发、测试、市场试点和正式推出等不同阶段。这个时间表的合理设计是为了确保静止气象卫星接收处理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静止气象卫星接收处理系统项目预算</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静止气象卫星接收处理系统项目总预算估算为XX百万美元，主要分配在研发、市场推广、人员培训和运营等方面。这一充足的预算为静止气象卫星接收处理系统项目提供了充足的资源，确保静止气象卫星接收处理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静止气象卫星接收处理系统项目风险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静止气象卫星接收处理系统项目可能面临的风险包括市场接受度低、技术难题、竞争激烈等。静止气象卫星接收处理系统项目团队已经制定了相应的风险应对计划，通过前瞻性的风险管理，确保静止气象卫星接收处理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静止气象卫星接收处理系统项目团队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静止气象卫星接收处理系统项目汇聚了一支经验丰富、多领域专业素养的核心团队，确保静止气象卫星接收处理系统项目在各个方面都能拥有高水平的执行力。团队的协同作战是静止气象卫星接收处理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静止气象卫星接收处理系统项目背景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静止气象卫星接收处理系统项目的背景根植于市场对更高效、创新产品的渴望，同时也受到科技发展对行业格局的深刻改变的影响。这为静止气象卫星接收处理系统项目提供了广阔的发展空间和市场需求。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静止气象卫星接收处理系统项目现状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截至目前，静止气象卫星接收处理系统项目已完成市场调研和技术验证，取得了初步的成功。这为静止气象卫星接收处理系统项目在未来的发展奠定了坚实的基础，为更远大的目标打下了坚实的基石。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4474"/>
      <w:r>
        <w:rPr>
          <w:rFonts w:ascii="仿宋" w:eastAsia="仿宋" w:hAnsi="仿宋" w:cs="仿宋" w:hint="eastAsia"/>
          <w:sz w:val="28"/>
          <w:lang w:eastAsia="zh-CN"/>
        </w:rPr>
        <w:t>(二)、静止气象卫星接收处理系统项目目标</w:t>
      </w:r>
      <w:bookmarkEnd w:id="10"/>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静止气象卫星接收处理系统项目首要业务目标是在市场中占据有利地位，实现产品/服务的成功推广和销售。通过不断提升产品质量、创新性，静止气象卫星接收处理系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静止气象卫星接收处理系统项目着眼于技术创新。通过持续的研发和技术升级，静止气象卫星接收处理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静止气象卫星接收处理系统项目设定了客户满意度目标。通过提供卓越的产品质量和优质的客户服务，静止气象卫星接收处理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静止气象卫星接收处理系统项目注重社会责任和可持续发展。通过实施环保、社会责任静止气象卫星接收处理系统项目，静止气象卫星接收处理系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静止气象卫星接收处理系统项目的团队是实现目标的核心驱动力。因此，静止气象卫星接收处理系统项目设定了团队发展目标，包括提升团队成员的专业技能、培养领导力，以及搭建协同高效的团队工作氛围。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32703"/>
      <w:r>
        <w:rPr>
          <w:rFonts w:ascii="仿宋" w:eastAsia="仿宋" w:hAnsi="仿宋" w:cs="仿宋" w:hint="eastAsia"/>
          <w:sz w:val="28"/>
          <w:lang w:eastAsia="zh-CN"/>
        </w:rPr>
        <w:t>(三)、静止气象卫星接收处理系统项目提出的理由</w:t>
      </w:r>
      <w:bookmarkEnd w:id="11"/>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2. 静止气象卫星接收处理系统项目提出的理由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静止气象卫星接收处理系统项目的提出源于对市场机遇的深刻洞察。当前市场中存在的需求缺口和行业发展趋势表明，有巨大的商业机会等待被开发。通过准确捕捉市场机遇，静止气象卫星接收处理系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静止气象卫星接收处理系统项目的理念基于对技术创新的信仰。通过持续的研发和技术投入，静止气象卫星接收处理系统项目有望推出更具创新性的产品或服务。在科技飞速发展的当下，静止气象卫星接收处理系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静止气象卫星接收处理系统项目的提出是为了增强企业的行业竞争力。通过提升产品或服务的质量和独特性，静止气象卫星接收处理系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静止气象卫星接收处理系统项目响应了消费者需求的变化。随着社会和科技的不断发展，消费者对产品和服务的需求也在发生变化。通过深入了解并及时回应消费者的新需求，静止气象卫星接收处理系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静止气象卫星接收处理系统项目的提出是企业战略发展规划的一部分。在面对日益激烈的市场竞争和不断变化的商业环境中，静止气象卫星接收处理系统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静止气象卫星接收处理系统项目的提出不仅仅是基于商业考量，还注重社会责任。通过推出环保、社会责任等方面的静止气象卫星接收处理系统项目，静止气象卫星接收处理系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静止气象卫星接收处理系统项目的提出反映了对利益相关者期望的关注。包括客户、员工、投资者等利益相关者在企业发展中都有着各自的期望，静止气象卫星接收处理系统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4323"/>
      <w:r>
        <w:rPr>
          <w:rFonts w:ascii="仿宋" w:eastAsia="仿宋" w:hAnsi="仿宋" w:cs="仿宋" w:hint="eastAsia"/>
          <w:sz w:val="28"/>
          <w:lang w:eastAsia="zh-CN"/>
        </w:rPr>
        <w:t>(四)、静止气象卫星接收处理系统项目意义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在实施静止气象卫星接收处理系统项目的过程中，我们不仅仅是在追逐商业成功，更是为企业和社会的多个层面创造了深远的意义。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静止气象卫星接收处理系统项目的首要意义在于提升企业的市场竞争力。通过持续的创新和对产品质量的高标准要求，静止气象卫星接收处理系统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静止气象卫星接收处理系统项目的推进将促使行业技术水平的提升。通过引入先进技术和创新性解决方案，静止气象卫星接收处理系统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静止气象卫星接收处理系统项目不仅创造了大量就业机会，提高了就业水平，还注重社会责任和环保。通过参与社会公益事业和推动环保静止气象卫星接收处理系统项目，静止气象卫星接收处理系统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综合而言，静止气象卫星接收处理系统项目意义重大，不仅推动了企业的发展，也为行业和社会的进步贡献了积极力量。这是一个全面而深刻的影响，将在未来产生可持续的正面效应。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32521"/>
      <w:r>
        <w:rPr>
          <w:rFonts w:ascii="仿宋" w:eastAsia="仿宋" w:hAnsi="仿宋" w:cs="仿宋" w:hint="eastAsia"/>
          <w:sz w:val="28"/>
          <w:lang w:eastAsia="zh-CN"/>
        </w:rPr>
        <w:t>(五)、静止气象卫星接收处理系统项目背景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在当今迅猛发展的商业环境中，静止气象卫星接收处理系统项目的动因根植于对多方面因素的审慎考量。这个静止气象卫星接收处理系统项目的提出并非孤立的决策，而是对企业所处背景深入思考的产物。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静止气象卫星接收处理系统项目背后的首要原因。科技的迅速发展和全球市场的快速变化使得企业必须灵活应对。静止气象卫星接收处理系统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静止气象卫星接收处理系统项目背景中不可忽视的一环。企业需要在激烈竞争中脱颖而出，为此，静止气象卫星接收处理系统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技术的迅速发展为企业带来了机遇与挑战。作为静止气象卫星接收处理系统项目启动的背景之一，对新兴技术的应用将有助于提升企业的技术水平，使其在不断演进的商业环境中保持竞争优势。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静止气象卫星接收处理系统项目充分融入了社会责任的理念，通过可持续经营和社会公益静止气象卫星接收处理系统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0257"/>
      <w:r>
        <w:rPr>
          <w:rFonts w:ascii="仿宋" w:eastAsia="仿宋" w:hAnsi="仿宋" w:cs="仿宋" w:hint="eastAsia"/>
          <w:sz w:val="28"/>
          <w:lang w:eastAsia="zh-CN"/>
        </w:rPr>
        <w:t>三、静止气象卫星接收处理系统项目文档管理</w:t>
      </w:r>
      <w:bookmarkEnd w:id="14"/>
    </w:p>
    <w:p>
      <w:pPr>
        <w:pStyle w:val="Heading2"/>
        <w:rPr>
          <w:rFonts w:ascii="仿宋" w:eastAsia="仿宋" w:hAnsi="仿宋" w:cs="仿宋" w:hint="eastAsia"/>
          <w:lang w:eastAsia="zh-CN"/>
        </w:rPr>
      </w:pPr>
      <w:bookmarkStart w:id="15" w:name="_Toc20863"/>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静止气象卫星接收处理系统项目高度重视文档的质量和准确性，以支持静止气象卫星接收处理系统项目的各项活动和决策。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https://d.book118.com/705132322242011121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静止气象卫星接收处理系统项目规划设计蓝图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静止气象卫星接收处理系统项目规划设计蓝图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静止气象卫星接收处理系统项目规划设计蓝图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静止气象卫星接收处理系统项目规划设计蓝图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静止气象卫星接收处理系统项目规划设计蓝图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静止气象卫星接收处理系统项目规划设计蓝图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静止气象卫星接收处理系统项目规划设计蓝图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静止气象卫星接收处理系统项目规划设计蓝图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静止气象卫星接收处理系统项目规划设计蓝图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静止气象卫星接收处理系统项目规划设计蓝图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静止气象卫星接收处理系统项目规划设计蓝图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静止气象卫星接收处理系统项目规划设计蓝图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静止气象卫星接收处理系统项目规划设计蓝图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静止气象卫星接收处理系统项目规划设计蓝图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静止气象卫星接收处理系统项目规划设计蓝图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静止气象卫星接收处理系统项目规划设计蓝图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静止气象卫星接收处理系统项目规划设计蓝图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F215F7"/>
    <w:rsid w:val="18F215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5132322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2024-02-29T01:57:00Z</dcterms:created>
  <dcterms:modified xsi:type="dcterms:W3CDTF">2024-02-29T01:57:27Z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7A0DD9F406E9420DA3EF5D0EC33FB0FE_11</vt:lpwstr>
  </property>
  <property fmtid="{D5CDD505-2E9C-101B-9397-08002B2CF9AE}" pid="3" name="KSOProductBuildVer">
    <vt:lpwstr>2052-12.1.0.16388</vt:lpwstr>
  </property>
</Properties>
</file>