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500KV，760KV超高压变压器匝和超高压电缆绝缘纸行业相关公司筹备报告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34" w:history="1">
        <w:r>
          <w:rPr>
            <w:rFonts w:ascii="仿宋" w:eastAsia="仿宋" w:hAnsi="仿宋" w:cs="仿宋" w:hint="eastAsia"/>
            <w:lang w:eastAsia="zh-CN"/>
          </w:rPr>
          <w:t>前言</w:t>
        </w:r>
        <w:r>
          <w:tab/>
        </w:r>
        <w:r>
          <w:fldChar w:fldCharType="begin"/>
        </w:r>
        <w:r>
          <w:instrText xml:space="preserve"> PAGEREF _Toc18134 \h </w:instrText>
        </w:r>
        <w:r>
          <w:fldChar w:fldCharType="separate"/>
        </w:r>
        <w:r>
          <w:t>3</w:t>
        </w:r>
        <w:r>
          <w:fldChar w:fldCharType="end"/>
        </w:r>
      </w:hyperlink>
    </w:p>
    <w:p>
      <w:pPr>
        <w:pStyle w:val="TOC1"/>
        <w:tabs>
          <w:tab w:val="right" w:leader="dot" w:pos="8306"/>
        </w:tabs>
      </w:pPr>
      <w:hyperlink w:anchor="_Toc13366" w:history="1">
        <w:r>
          <w:rPr>
            <w:rFonts w:ascii="仿宋" w:eastAsia="仿宋" w:hAnsi="仿宋" w:cs="仿宋" w:hint="eastAsia"/>
            <w:lang w:eastAsia="zh-CN"/>
          </w:rPr>
          <w:t>一、500KV，760KV超高压变压器匝和超高压电缆绝缘纸项目概况</w:t>
        </w:r>
        <w:r>
          <w:tab/>
        </w:r>
        <w:r>
          <w:fldChar w:fldCharType="begin"/>
        </w:r>
        <w:r>
          <w:instrText xml:space="preserve"> PAGEREF _Toc13366 \h </w:instrText>
        </w:r>
        <w:r>
          <w:fldChar w:fldCharType="separate"/>
        </w:r>
        <w:r>
          <w:t>3</w:t>
        </w:r>
        <w:r>
          <w:fldChar w:fldCharType="end"/>
        </w:r>
      </w:hyperlink>
    </w:p>
    <w:p>
      <w:pPr>
        <w:pStyle w:val="TOC2"/>
        <w:tabs>
          <w:tab w:val="right" w:leader="dot" w:pos="8306"/>
        </w:tabs>
      </w:pPr>
      <w:hyperlink w:anchor="_Toc23756" w:history="1">
        <w:r>
          <w:rPr>
            <w:rFonts w:ascii="仿宋" w:eastAsia="仿宋" w:hAnsi="仿宋" w:cs="仿宋" w:hint="eastAsia"/>
            <w:lang w:eastAsia="zh-CN"/>
          </w:rPr>
          <w:t>(一)、投资路径</w:t>
        </w:r>
        <w:r>
          <w:tab/>
        </w:r>
        <w:r>
          <w:fldChar w:fldCharType="begin"/>
        </w:r>
        <w:r>
          <w:instrText xml:space="preserve"> PAGEREF _Toc23756 \h </w:instrText>
        </w:r>
        <w:r>
          <w:fldChar w:fldCharType="separate"/>
        </w:r>
        <w:r>
          <w:t>3</w:t>
        </w:r>
        <w:r>
          <w:fldChar w:fldCharType="end"/>
        </w:r>
      </w:hyperlink>
    </w:p>
    <w:p>
      <w:pPr>
        <w:pStyle w:val="TOC2"/>
        <w:tabs>
          <w:tab w:val="right" w:leader="dot" w:pos="8306"/>
        </w:tabs>
      </w:pPr>
      <w:hyperlink w:anchor="_Toc26843" w:history="1">
        <w:r>
          <w:rPr>
            <w:rFonts w:ascii="仿宋" w:eastAsia="仿宋" w:hAnsi="仿宋" w:cs="仿宋" w:hint="eastAsia"/>
            <w:lang w:eastAsia="zh-CN"/>
          </w:rPr>
          <w:t>(二)、500KV，760KV超高压变压器匝和超高压电缆绝缘纸项目提出的理由</w:t>
        </w:r>
        <w:r>
          <w:tab/>
        </w:r>
        <w:r>
          <w:fldChar w:fldCharType="begin"/>
        </w:r>
        <w:r>
          <w:instrText xml:space="preserve"> PAGEREF _Toc26843 \h </w:instrText>
        </w:r>
        <w:r>
          <w:fldChar w:fldCharType="separate"/>
        </w:r>
        <w:r>
          <w:t>3</w:t>
        </w:r>
        <w:r>
          <w:fldChar w:fldCharType="end"/>
        </w:r>
      </w:hyperlink>
    </w:p>
    <w:p>
      <w:pPr>
        <w:pStyle w:val="TOC2"/>
        <w:tabs>
          <w:tab w:val="right" w:leader="dot" w:pos="8306"/>
        </w:tabs>
      </w:pPr>
      <w:hyperlink w:anchor="_Toc27501" w:history="1">
        <w:r>
          <w:rPr>
            <w:rFonts w:ascii="仿宋" w:eastAsia="仿宋" w:hAnsi="仿宋" w:cs="仿宋" w:hint="eastAsia"/>
            <w:lang w:eastAsia="zh-CN"/>
          </w:rPr>
          <w:t>(三)、500KV，760KV超高压变压器匝和超高压电缆绝缘纸项目选址</w:t>
        </w:r>
        <w:r>
          <w:tab/>
        </w:r>
        <w:r>
          <w:fldChar w:fldCharType="begin"/>
        </w:r>
        <w:r>
          <w:instrText xml:space="preserve"> PAGEREF _Toc27501 \h </w:instrText>
        </w:r>
        <w:r>
          <w:fldChar w:fldCharType="separate"/>
        </w:r>
        <w:r>
          <w:t>5</w:t>
        </w:r>
        <w:r>
          <w:fldChar w:fldCharType="end"/>
        </w:r>
      </w:hyperlink>
    </w:p>
    <w:p>
      <w:pPr>
        <w:pStyle w:val="TOC2"/>
        <w:tabs>
          <w:tab w:val="right" w:leader="dot" w:pos="8306"/>
        </w:tabs>
      </w:pPr>
      <w:hyperlink w:anchor="_Toc1770" w:history="1">
        <w:r>
          <w:rPr>
            <w:rFonts w:ascii="仿宋" w:eastAsia="仿宋" w:hAnsi="仿宋" w:cs="仿宋" w:hint="eastAsia"/>
            <w:lang w:eastAsia="zh-CN"/>
          </w:rPr>
          <w:t>(四)、生产规模</w:t>
        </w:r>
        <w:r>
          <w:tab/>
        </w:r>
        <w:r>
          <w:fldChar w:fldCharType="begin"/>
        </w:r>
        <w:r>
          <w:instrText xml:space="preserve"> PAGEREF _Toc1770 \h </w:instrText>
        </w:r>
        <w:r>
          <w:fldChar w:fldCharType="separate"/>
        </w:r>
        <w:r>
          <w:t>5</w:t>
        </w:r>
        <w:r>
          <w:fldChar w:fldCharType="end"/>
        </w:r>
      </w:hyperlink>
    </w:p>
    <w:p>
      <w:pPr>
        <w:pStyle w:val="TOC2"/>
        <w:tabs>
          <w:tab w:val="right" w:leader="dot" w:pos="8306"/>
        </w:tabs>
      </w:pPr>
      <w:hyperlink w:anchor="_Toc17547" w:history="1">
        <w:r>
          <w:rPr>
            <w:rFonts w:ascii="仿宋" w:eastAsia="仿宋" w:hAnsi="仿宋" w:cs="仿宋" w:hint="eastAsia"/>
            <w:lang w:eastAsia="zh-CN"/>
          </w:rPr>
          <w:t>(五)、建设规模</w:t>
        </w:r>
        <w:r>
          <w:tab/>
        </w:r>
        <w:r>
          <w:fldChar w:fldCharType="begin"/>
        </w:r>
        <w:r>
          <w:instrText xml:space="preserve"> PAGEREF _Toc17547 \h </w:instrText>
        </w:r>
        <w:r>
          <w:fldChar w:fldCharType="separate"/>
        </w:r>
        <w:r>
          <w:t>5</w:t>
        </w:r>
        <w:r>
          <w:fldChar w:fldCharType="end"/>
        </w:r>
      </w:hyperlink>
    </w:p>
    <w:p>
      <w:pPr>
        <w:pStyle w:val="TOC2"/>
        <w:tabs>
          <w:tab w:val="right" w:leader="dot" w:pos="8306"/>
        </w:tabs>
      </w:pPr>
      <w:hyperlink w:anchor="_Toc11854" w:history="1">
        <w:r>
          <w:rPr>
            <w:rFonts w:ascii="仿宋" w:eastAsia="仿宋" w:hAnsi="仿宋" w:cs="仿宋" w:hint="eastAsia"/>
            <w:lang w:eastAsia="zh-CN"/>
          </w:rPr>
          <w:t>(六)、500KV，760KV超高压变压器匝和超高压电缆绝缘纸项目投资</w:t>
        </w:r>
        <w:r>
          <w:tab/>
        </w:r>
        <w:r>
          <w:fldChar w:fldCharType="begin"/>
        </w:r>
        <w:r>
          <w:instrText xml:space="preserve"> PAGEREF _Toc11854 \h </w:instrText>
        </w:r>
        <w:r>
          <w:fldChar w:fldCharType="separate"/>
        </w:r>
        <w:r>
          <w:t>6</w:t>
        </w:r>
        <w:r>
          <w:fldChar w:fldCharType="end"/>
        </w:r>
      </w:hyperlink>
    </w:p>
    <w:p>
      <w:pPr>
        <w:pStyle w:val="TOC2"/>
        <w:tabs>
          <w:tab w:val="right" w:leader="dot" w:pos="8306"/>
        </w:tabs>
      </w:pPr>
      <w:hyperlink w:anchor="_Toc20540" w:history="1">
        <w:r>
          <w:rPr>
            <w:rFonts w:ascii="仿宋" w:eastAsia="仿宋" w:hAnsi="仿宋" w:cs="仿宋" w:hint="eastAsia"/>
            <w:lang w:eastAsia="zh-CN"/>
          </w:rPr>
          <w:t>(七)、500KV，760KV超高压变压器匝和超高压电缆绝缘纸项目进度规划</w:t>
        </w:r>
        <w:r>
          <w:tab/>
        </w:r>
        <w:r>
          <w:fldChar w:fldCharType="begin"/>
        </w:r>
        <w:r>
          <w:instrText xml:space="preserve"> PAGEREF _Toc20540 \h </w:instrText>
        </w:r>
        <w:r>
          <w:fldChar w:fldCharType="separate"/>
        </w:r>
        <w:r>
          <w:t>7</w:t>
        </w:r>
        <w:r>
          <w:fldChar w:fldCharType="end"/>
        </w:r>
      </w:hyperlink>
    </w:p>
    <w:p>
      <w:pPr>
        <w:pStyle w:val="TOC2"/>
        <w:tabs>
          <w:tab w:val="right" w:leader="dot" w:pos="8306"/>
        </w:tabs>
      </w:pPr>
      <w:hyperlink w:anchor="_Toc14139" w:history="1">
        <w:r>
          <w:rPr>
            <w:rFonts w:ascii="仿宋" w:eastAsia="仿宋" w:hAnsi="仿宋" w:cs="仿宋" w:hint="eastAsia"/>
            <w:lang w:eastAsia="zh-CN"/>
          </w:rPr>
          <w:t>(八)、经济效益(正常经营年份)</w:t>
        </w:r>
        <w:r>
          <w:tab/>
        </w:r>
        <w:r>
          <w:fldChar w:fldCharType="begin"/>
        </w:r>
        <w:r>
          <w:instrText xml:space="preserve"> PAGEREF _Toc14139 \h </w:instrText>
        </w:r>
        <w:r>
          <w:fldChar w:fldCharType="separate"/>
        </w:r>
        <w:r>
          <w:t>7</w:t>
        </w:r>
        <w:r>
          <w:fldChar w:fldCharType="end"/>
        </w:r>
      </w:hyperlink>
    </w:p>
    <w:p>
      <w:pPr>
        <w:pStyle w:val="TOC2"/>
        <w:tabs>
          <w:tab w:val="right" w:leader="dot" w:pos="8306"/>
        </w:tabs>
      </w:pPr>
      <w:hyperlink w:anchor="_Toc7317" w:history="1">
        <w:r>
          <w:rPr>
            <w:rFonts w:ascii="仿宋" w:eastAsia="仿宋" w:hAnsi="仿宋" w:cs="仿宋" w:hint="eastAsia"/>
            <w:lang w:eastAsia="zh-CN"/>
          </w:rPr>
          <w:t>(九)、500KV，760KV超高压变压器匝和超高压电缆绝缘纸项目综合评价</w:t>
        </w:r>
        <w:r>
          <w:tab/>
        </w:r>
        <w:r>
          <w:fldChar w:fldCharType="begin"/>
        </w:r>
        <w:r>
          <w:instrText xml:space="preserve"> PAGEREF _Toc7317 \h </w:instrText>
        </w:r>
        <w:r>
          <w:fldChar w:fldCharType="separate"/>
        </w:r>
        <w:r>
          <w:t>8</w:t>
        </w:r>
        <w:r>
          <w:fldChar w:fldCharType="end"/>
        </w:r>
      </w:hyperlink>
    </w:p>
    <w:p>
      <w:pPr>
        <w:pStyle w:val="TOC1"/>
        <w:tabs>
          <w:tab w:val="right" w:leader="dot" w:pos="8306"/>
        </w:tabs>
      </w:pPr>
      <w:hyperlink w:anchor="_Toc23410" w:history="1">
        <w:r>
          <w:rPr>
            <w:rFonts w:ascii="仿宋" w:eastAsia="仿宋" w:hAnsi="仿宋" w:cs="仿宋" w:hint="eastAsia"/>
            <w:lang w:eastAsia="zh-CN"/>
          </w:rPr>
          <w:t>二、500KV，760KV超高压变压器匝和超高压电缆绝缘纸筹建公司基本信息</w:t>
        </w:r>
        <w:r>
          <w:tab/>
        </w:r>
        <w:r>
          <w:fldChar w:fldCharType="begin"/>
        </w:r>
        <w:r>
          <w:instrText xml:space="preserve"> PAGEREF _Toc23410 \h </w:instrText>
        </w:r>
        <w:r>
          <w:fldChar w:fldCharType="separate"/>
        </w:r>
        <w:r>
          <w:t>9</w:t>
        </w:r>
        <w:r>
          <w:fldChar w:fldCharType="end"/>
        </w:r>
      </w:hyperlink>
    </w:p>
    <w:p>
      <w:pPr>
        <w:pStyle w:val="TOC2"/>
        <w:tabs>
          <w:tab w:val="right" w:leader="dot" w:pos="8306"/>
        </w:tabs>
      </w:pPr>
      <w:hyperlink w:anchor="_Toc22600" w:history="1">
        <w:r>
          <w:rPr>
            <w:rFonts w:ascii="仿宋" w:eastAsia="仿宋" w:hAnsi="仿宋" w:cs="仿宋" w:hint="eastAsia"/>
            <w:lang w:eastAsia="zh-CN"/>
          </w:rPr>
          <w:t>(一)、公司名称</w:t>
        </w:r>
        <w:r>
          <w:tab/>
        </w:r>
        <w:r>
          <w:fldChar w:fldCharType="begin"/>
        </w:r>
        <w:r>
          <w:instrText xml:space="preserve"> PAGEREF _Toc22600 \h </w:instrText>
        </w:r>
        <w:r>
          <w:fldChar w:fldCharType="separate"/>
        </w:r>
        <w:r>
          <w:t>9</w:t>
        </w:r>
        <w:r>
          <w:fldChar w:fldCharType="end"/>
        </w:r>
      </w:hyperlink>
    </w:p>
    <w:p>
      <w:pPr>
        <w:pStyle w:val="TOC2"/>
        <w:tabs>
          <w:tab w:val="right" w:leader="dot" w:pos="8306"/>
        </w:tabs>
      </w:pPr>
      <w:hyperlink w:anchor="_Toc25328" w:history="1">
        <w:r>
          <w:rPr>
            <w:rFonts w:ascii="仿宋" w:eastAsia="仿宋" w:hAnsi="仿宋" w:cs="仿宋" w:hint="eastAsia"/>
            <w:lang w:eastAsia="zh-CN"/>
          </w:rPr>
          <w:t>(二)、注册资本</w:t>
        </w:r>
        <w:r>
          <w:tab/>
        </w:r>
        <w:r>
          <w:fldChar w:fldCharType="begin"/>
        </w:r>
        <w:r>
          <w:instrText xml:space="preserve"> PAGEREF _Toc25328 \h </w:instrText>
        </w:r>
        <w:r>
          <w:fldChar w:fldCharType="separate"/>
        </w:r>
        <w:r>
          <w:t>9</w:t>
        </w:r>
        <w:r>
          <w:fldChar w:fldCharType="end"/>
        </w:r>
      </w:hyperlink>
    </w:p>
    <w:p>
      <w:pPr>
        <w:pStyle w:val="TOC2"/>
        <w:tabs>
          <w:tab w:val="right" w:leader="dot" w:pos="8306"/>
        </w:tabs>
      </w:pPr>
      <w:hyperlink w:anchor="_Toc30506" w:history="1">
        <w:r>
          <w:rPr>
            <w:rFonts w:ascii="仿宋" w:eastAsia="仿宋" w:hAnsi="仿宋" w:cs="仿宋" w:hint="eastAsia"/>
            <w:lang w:eastAsia="zh-CN"/>
          </w:rPr>
          <w:t>(三)、注册地址</w:t>
        </w:r>
        <w:r>
          <w:tab/>
        </w:r>
        <w:r>
          <w:fldChar w:fldCharType="begin"/>
        </w:r>
        <w:r>
          <w:instrText xml:space="preserve"> PAGEREF _Toc30506 \h </w:instrText>
        </w:r>
        <w:r>
          <w:fldChar w:fldCharType="separate"/>
        </w:r>
        <w:r>
          <w:t>10</w:t>
        </w:r>
        <w:r>
          <w:fldChar w:fldCharType="end"/>
        </w:r>
      </w:hyperlink>
    </w:p>
    <w:p>
      <w:pPr>
        <w:pStyle w:val="TOC2"/>
        <w:tabs>
          <w:tab w:val="right" w:leader="dot" w:pos="8306"/>
        </w:tabs>
      </w:pPr>
      <w:hyperlink w:anchor="_Toc14041" w:history="1">
        <w:r>
          <w:rPr>
            <w:rFonts w:ascii="仿宋" w:eastAsia="仿宋" w:hAnsi="仿宋" w:cs="仿宋" w:hint="eastAsia"/>
            <w:lang w:eastAsia="zh-CN"/>
          </w:rPr>
          <w:t>(四)、法人代表</w:t>
        </w:r>
        <w:r>
          <w:tab/>
        </w:r>
        <w:r>
          <w:fldChar w:fldCharType="begin"/>
        </w:r>
        <w:r>
          <w:instrText xml:space="preserve"> PAGEREF _Toc14041 \h </w:instrText>
        </w:r>
        <w:r>
          <w:fldChar w:fldCharType="separate"/>
        </w:r>
        <w:r>
          <w:t>10</w:t>
        </w:r>
        <w:r>
          <w:fldChar w:fldCharType="end"/>
        </w:r>
      </w:hyperlink>
    </w:p>
    <w:p>
      <w:pPr>
        <w:pStyle w:val="TOC2"/>
        <w:tabs>
          <w:tab w:val="right" w:leader="dot" w:pos="8306"/>
        </w:tabs>
      </w:pPr>
      <w:hyperlink w:anchor="_Toc30697" w:history="1">
        <w:r>
          <w:rPr>
            <w:rFonts w:ascii="仿宋" w:eastAsia="仿宋" w:hAnsi="仿宋" w:cs="仿宋" w:hint="eastAsia"/>
            <w:lang w:eastAsia="zh-CN"/>
          </w:rPr>
          <w:t>(五)、主要经营范围</w:t>
        </w:r>
        <w:r>
          <w:tab/>
        </w:r>
        <w:r>
          <w:fldChar w:fldCharType="begin"/>
        </w:r>
        <w:r>
          <w:instrText xml:space="preserve"> PAGEREF _Toc30697 \h </w:instrText>
        </w:r>
        <w:r>
          <w:fldChar w:fldCharType="separate"/>
        </w:r>
        <w:r>
          <w:t>10</w:t>
        </w:r>
        <w:r>
          <w:fldChar w:fldCharType="end"/>
        </w:r>
      </w:hyperlink>
    </w:p>
    <w:p>
      <w:pPr>
        <w:pStyle w:val="TOC2"/>
        <w:tabs>
          <w:tab w:val="right" w:leader="dot" w:pos="8306"/>
        </w:tabs>
      </w:pPr>
      <w:hyperlink w:anchor="_Toc5330" w:history="1">
        <w:r>
          <w:rPr>
            <w:rFonts w:ascii="仿宋" w:eastAsia="仿宋" w:hAnsi="仿宋" w:cs="仿宋" w:hint="eastAsia"/>
            <w:lang w:eastAsia="zh-CN"/>
          </w:rPr>
          <w:t>(六)、主要股东</w:t>
        </w:r>
        <w:r>
          <w:tab/>
        </w:r>
        <w:r>
          <w:fldChar w:fldCharType="begin"/>
        </w:r>
        <w:r>
          <w:instrText xml:space="preserve"> PAGEREF _Toc5330 \h </w:instrText>
        </w:r>
        <w:r>
          <w:fldChar w:fldCharType="separate"/>
        </w:r>
        <w:r>
          <w:t>10</w:t>
        </w:r>
        <w:r>
          <w:fldChar w:fldCharType="end"/>
        </w:r>
      </w:hyperlink>
    </w:p>
    <w:p>
      <w:pPr>
        <w:pStyle w:val="TOC1"/>
        <w:tabs>
          <w:tab w:val="right" w:leader="dot" w:pos="8306"/>
        </w:tabs>
      </w:pPr>
      <w:hyperlink w:anchor="_Toc15485" w:history="1">
        <w:r>
          <w:rPr>
            <w:rFonts w:ascii="仿宋" w:eastAsia="仿宋" w:hAnsi="仿宋" w:cs="仿宋" w:hint="eastAsia"/>
            <w:lang w:eastAsia="zh-CN"/>
          </w:rPr>
          <w:t>三、行业、市场分析</w:t>
        </w:r>
        <w:r>
          <w:tab/>
        </w:r>
        <w:r>
          <w:fldChar w:fldCharType="begin"/>
        </w:r>
        <w:r>
          <w:instrText xml:space="preserve"> PAGEREF _Toc15485 \h </w:instrText>
        </w:r>
        <w:r>
          <w:fldChar w:fldCharType="separate"/>
        </w:r>
        <w:r>
          <w:t>11</w:t>
        </w:r>
        <w:r>
          <w:fldChar w:fldCharType="end"/>
        </w:r>
      </w:hyperlink>
    </w:p>
    <w:p>
      <w:pPr>
        <w:pStyle w:val="TOC2"/>
        <w:tabs>
          <w:tab w:val="right" w:leader="dot" w:pos="8306"/>
        </w:tabs>
      </w:pPr>
      <w:hyperlink w:anchor="_Toc11827" w:history="1">
        <w:r>
          <w:rPr>
            <w:rFonts w:ascii="仿宋" w:eastAsia="仿宋" w:hAnsi="仿宋" w:cs="仿宋" w:hint="eastAsia"/>
            <w:lang w:eastAsia="zh-CN"/>
          </w:rPr>
          <w:t>(一)、行业分析</w:t>
        </w:r>
        <w:r>
          <w:tab/>
        </w:r>
        <w:r>
          <w:fldChar w:fldCharType="begin"/>
        </w:r>
        <w:r>
          <w:instrText xml:space="preserve"> PAGEREF _Toc11827 \h </w:instrText>
        </w:r>
        <w:r>
          <w:fldChar w:fldCharType="separate"/>
        </w:r>
        <w:r>
          <w:t>11</w:t>
        </w:r>
        <w:r>
          <w:fldChar w:fldCharType="end"/>
        </w:r>
      </w:hyperlink>
    </w:p>
    <w:p>
      <w:pPr>
        <w:pStyle w:val="TOC2"/>
        <w:tabs>
          <w:tab w:val="right" w:leader="dot" w:pos="8306"/>
        </w:tabs>
      </w:pPr>
      <w:hyperlink w:anchor="_Toc13085" w:history="1">
        <w:r>
          <w:rPr>
            <w:rFonts w:ascii="仿宋" w:eastAsia="仿宋" w:hAnsi="仿宋" w:cs="仿宋" w:hint="eastAsia"/>
            <w:lang w:eastAsia="zh-CN"/>
          </w:rPr>
          <w:t>(二)、市场分析</w:t>
        </w:r>
        <w:r>
          <w:tab/>
        </w:r>
        <w:r>
          <w:fldChar w:fldCharType="begin"/>
        </w:r>
        <w:r>
          <w:instrText xml:space="preserve"> PAGEREF _Toc13085 \h </w:instrText>
        </w:r>
        <w:r>
          <w:fldChar w:fldCharType="separate"/>
        </w:r>
        <w:r>
          <w:t>13</w:t>
        </w:r>
        <w:r>
          <w:fldChar w:fldCharType="end"/>
        </w:r>
      </w:hyperlink>
    </w:p>
    <w:p>
      <w:pPr>
        <w:pStyle w:val="TOC2"/>
        <w:tabs>
          <w:tab w:val="right" w:leader="dot" w:pos="8306"/>
        </w:tabs>
      </w:pPr>
      <w:hyperlink w:anchor="_Toc6577" w:history="1">
        <w:r>
          <w:rPr>
            <w:rFonts w:ascii="仿宋" w:eastAsia="仿宋" w:hAnsi="仿宋" w:cs="仿宋" w:hint="eastAsia"/>
            <w:lang w:eastAsia="zh-CN"/>
          </w:rPr>
          <w:t>(三)、行业发展及市场前景分析</w:t>
        </w:r>
        <w:r>
          <w:tab/>
        </w:r>
        <w:r>
          <w:fldChar w:fldCharType="begin"/>
        </w:r>
        <w:r>
          <w:instrText xml:space="preserve"> PAGEREF _Toc6577 \h </w:instrText>
        </w:r>
        <w:r>
          <w:fldChar w:fldCharType="separate"/>
        </w:r>
        <w:r>
          <w:t>13</w:t>
        </w:r>
        <w:r>
          <w:fldChar w:fldCharType="end"/>
        </w:r>
      </w:hyperlink>
    </w:p>
    <w:p>
      <w:pPr>
        <w:pStyle w:val="TOC1"/>
        <w:tabs>
          <w:tab w:val="right" w:leader="dot" w:pos="8306"/>
        </w:tabs>
      </w:pPr>
      <w:hyperlink w:anchor="_Toc15280" w:history="1">
        <w:r>
          <w:rPr>
            <w:rFonts w:ascii="仿宋" w:eastAsia="仿宋" w:hAnsi="仿宋" w:cs="仿宋" w:hint="eastAsia"/>
            <w:lang w:eastAsia="zh-CN"/>
          </w:rPr>
          <w:t>四、公司成立背景及可行性分析</w:t>
        </w:r>
        <w:r>
          <w:tab/>
        </w:r>
        <w:r>
          <w:fldChar w:fldCharType="begin"/>
        </w:r>
        <w:r>
          <w:instrText xml:space="preserve"> PAGEREF _Toc15280 \h </w:instrText>
        </w:r>
        <w:r>
          <w:fldChar w:fldCharType="separate"/>
        </w:r>
        <w:r>
          <w:t>15</w:t>
        </w:r>
        <w:r>
          <w:fldChar w:fldCharType="end"/>
        </w:r>
      </w:hyperlink>
    </w:p>
    <w:p>
      <w:pPr>
        <w:pStyle w:val="TOC2"/>
        <w:tabs>
          <w:tab w:val="right" w:leader="dot" w:pos="8306"/>
        </w:tabs>
      </w:pPr>
      <w:hyperlink w:anchor="_Toc29553" w:history="1">
        <w:r>
          <w:rPr>
            <w:rFonts w:ascii="仿宋" w:eastAsia="仿宋" w:hAnsi="仿宋" w:cs="仿宋" w:hint="eastAsia"/>
            <w:lang w:eastAsia="zh-CN"/>
          </w:rPr>
          <w:t>(一)、发展思路</w:t>
        </w:r>
        <w:r>
          <w:tab/>
        </w:r>
        <w:r>
          <w:fldChar w:fldCharType="begin"/>
        </w:r>
        <w:r>
          <w:instrText xml:space="preserve"> PAGEREF _Toc29553 \h </w:instrText>
        </w:r>
        <w:r>
          <w:fldChar w:fldCharType="separate"/>
        </w:r>
        <w:r>
          <w:t>15</w:t>
        </w:r>
        <w:r>
          <w:fldChar w:fldCharType="end"/>
        </w:r>
      </w:hyperlink>
    </w:p>
    <w:p>
      <w:pPr>
        <w:pStyle w:val="TOC2"/>
        <w:tabs>
          <w:tab w:val="right" w:leader="dot" w:pos="8306"/>
        </w:tabs>
      </w:pPr>
      <w:hyperlink w:anchor="_Toc22049" w:history="1">
        <w:r>
          <w:rPr>
            <w:rFonts w:ascii="仿宋" w:eastAsia="仿宋" w:hAnsi="仿宋" w:cs="仿宋" w:hint="eastAsia"/>
            <w:lang w:eastAsia="zh-CN"/>
          </w:rPr>
          <w:t>(二)、产业发展背景分析</w:t>
        </w:r>
        <w:r>
          <w:tab/>
        </w:r>
        <w:r>
          <w:fldChar w:fldCharType="begin"/>
        </w:r>
        <w:r>
          <w:instrText xml:space="preserve"> PAGEREF _Toc22049 \h </w:instrText>
        </w:r>
        <w:r>
          <w:fldChar w:fldCharType="separate"/>
        </w:r>
        <w:r>
          <w:t>15</w:t>
        </w:r>
        <w:r>
          <w:fldChar w:fldCharType="end"/>
        </w:r>
      </w:hyperlink>
    </w:p>
    <w:p>
      <w:pPr>
        <w:pStyle w:val="TOC2"/>
        <w:tabs>
          <w:tab w:val="right" w:leader="dot" w:pos="8306"/>
        </w:tabs>
      </w:pPr>
      <w:hyperlink w:anchor="_Toc9895" w:history="1">
        <w:r>
          <w:rPr>
            <w:rFonts w:ascii="仿宋" w:eastAsia="仿宋" w:hAnsi="仿宋" w:cs="仿宋" w:hint="eastAsia"/>
            <w:lang w:eastAsia="zh-CN"/>
          </w:rPr>
          <w:t>(三)、产业发展原则</w:t>
        </w:r>
        <w:r>
          <w:tab/>
        </w:r>
        <w:r>
          <w:fldChar w:fldCharType="begin"/>
        </w:r>
        <w:r>
          <w:instrText xml:space="preserve"> PAGEREF _Toc9895 \h </w:instrText>
        </w:r>
        <w:r>
          <w:fldChar w:fldCharType="separate"/>
        </w:r>
        <w:r>
          <w:t>17</w:t>
        </w:r>
        <w:r>
          <w:fldChar w:fldCharType="end"/>
        </w:r>
      </w:hyperlink>
    </w:p>
    <w:p>
      <w:pPr>
        <w:pStyle w:val="TOC2"/>
        <w:tabs>
          <w:tab w:val="right" w:leader="dot" w:pos="8306"/>
        </w:tabs>
      </w:pPr>
      <w:hyperlink w:anchor="_Toc18431" w:history="1">
        <w:r>
          <w:rPr>
            <w:rFonts w:ascii="仿宋" w:eastAsia="仿宋" w:hAnsi="仿宋" w:cs="仿宋" w:hint="eastAsia"/>
            <w:lang w:eastAsia="zh-CN"/>
          </w:rPr>
          <w:t>(四)、区域产业环境分析</w:t>
        </w:r>
        <w:r>
          <w:tab/>
        </w:r>
        <w:r>
          <w:fldChar w:fldCharType="begin"/>
        </w:r>
        <w:r>
          <w:instrText xml:space="preserve"> PAGEREF _Toc18431 \h </w:instrText>
        </w:r>
        <w:r>
          <w:fldChar w:fldCharType="separate"/>
        </w:r>
        <w:r>
          <w:t>18</w:t>
        </w:r>
        <w:r>
          <w:fldChar w:fldCharType="end"/>
        </w:r>
      </w:hyperlink>
    </w:p>
    <w:p>
      <w:pPr>
        <w:pStyle w:val="TOC2"/>
        <w:tabs>
          <w:tab w:val="right" w:leader="dot" w:pos="8306"/>
        </w:tabs>
      </w:pPr>
      <w:hyperlink w:anchor="_Toc29994" w:history="1">
        <w:r>
          <w:rPr>
            <w:rFonts w:ascii="仿宋" w:eastAsia="仿宋" w:hAnsi="仿宋" w:cs="仿宋" w:hint="eastAsia"/>
            <w:lang w:eastAsia="zh-CN"/>
          </w:rPr>
          <w:t>(五)、可行性分析</w:t>
        </w:r>
        <w:r>
          <w:tab/>
        </w:r>
        <w:r>
          <w:fldChar w:fldCharType="begin"/>
        </w:r>
        <w:r>
          <w:instrText xml:space="preserve"> PAGEREF _Toc29994 \h </w:instrText>
        </w:r>
        <w:r>
          <w:fldChar w:fldCharType="separate"/>
        </w:r>
        <w:r>
          <w:t>20</w:t>
        </w:r>
        <w:r>
          <w:fldChar w:fldCharType="end"/>
        </w:r>
      </w:hyperlink>
    </w:p>
    <w:p>
      <w:pPr>
        <w:pStyle w:val="TOC2"/>
        <w:tabs>
          <w:tab w:val="right" w:leader="dot" w:pos="8306"/>
        </w:tabs>
      </w:pPr>
      <w:hyperlink w:anchor="_Toc7235" w:history="1">
        <w:r>
          <w:rPr>
            <w:rFonts w:ascii="仿宋" w:eastAsia="仿宋" w:hAnsi="仿宋" w:cs="仿宋" w:hint="eastAsia"/>
            <w:lang w:eastAsia="zh-CN"/>
          </w:rPr>
          <w:t>(六)、产业发展重点任务</w:t>
        </w:r>
        <w:r>
          <w:tab/>
        </w:r>
        <w:r>
          <w:fldChar w:fldCharType="begin"/>
        </w:r>
        <w:r>
          <w:instrText xml:space="preserve"> PAGEREF _Toc7235 \h </w:instrText>
        </w:r>
        <w:r>
          <w:fldChar w:fldCharType="separate"/>
        </w:r>
        <w:r>
          <w:t>21</w:t>
        </w:r>
        <w:r>
          <w:fldChar w:fldCharType="end"/>
        </w:r>
      </w:hyperlink>
    </w:p>
    <w:p>
      <w:pPr>
        <w:pStyle w:val="TOC2"/>
        <w:tabs>
          <w:tab w:val="right" w:leader="dot" w:pos="8306"/>
        </w:tabs>
      </w:pPr>
      <w:hyperlink w:anchor="_Toc13473" w:history="1">
        <w:r>
          <w:rPr>
            <w:rFonts w:ascii="仿宋" w:eastAsia="仿宋" w:hAnsi="仿宋" w:cs="仿宋" w:hint="eastAsia"/>
            <w:lang w:eastAsia="zh-CN"/>
          </w:rPr>
          <w:t>(七)、500KV，760KV超高压变压器匝和超高压电缆绝缘纸项目建设必要性分析</w:t>
        </w:r>
        <w:r>
          <w:tab/>
        </w:r>
        <w:r>
          <w:fldChar w:fldCharType="begin"/>
        </w:r>
        <w:r>
          <w:instrText xml:space="preserve"> PAGEREF _Toc13473 \h </w:instrText>
        </w:r>
        <w:r>
          <w:fldChar w:fldCharType="separate"/>
        </w:r>
        <w:r>
          <w:t>23</w:t>
        </w:r>
        <w:r>
          <w:fldChar w:fldCharType="end"/>
        </w:r>
      </w:hyperlink>
    </w:p>
    <w:p>
      <w:pPr>
        <w:pStyle w:val="TOC1"/>
        <w:tabs>
          <w:tab w:val="right" w:leader="dot" w:pos="8306"/>
        </w:tabs>
      </w:pPr>
      <w:hyperlink w:anchor="_Toc13884" w:history="1">
        <w:r>
          <w:rPr>
            <w:rFonts w:ascii="仿宋" w:eastAsia="仿宋" w:hAnsi="仿宋" w:cs="仿宋" w:hint="eastAsia"/>
            <w:lang w:eastAsia="zh-CN"/>
          </w:rPr>
          <w:t>五、法人治理</w:t>
        </w:r>
        <w:r>
          <w:tab/>
        </w:r>
        <w:r>
          <w:fldChar w:fldCharType="begin"/>
        </w:r>
        <w:r>
          <w:instrText xml:space="preserve"> PAGEREF _Toc13884 \h </w:instrText>
        </w:r>
        <w:r>
          <w:fldChar w:fldCharType="separate"/>
        </w:r>
        <w:r>
          <w:t>24</w:t>
        </w:r>
        <w:r>
          <w:fldChar w:fldCharType="end"/>
        </w:r>
      </w:hyperlink>
    </w:p>
    <w:p>
      <w:pPr>
        <w:pStyle w:val="TOC2"/>
        <w:tabs>
          <w:tab w:val="right" w:leader="dot" w:pos="8306"/>
        </w:tabs>
      </w:pPr>
      <w:hyperlink w:anchor="_Toc13885" w:history="1">
        <w:r>
          <w:rPr>
            <w:rFonts w:ascii="仿宋" w:eastAsia="仿宋" w:hAnsi="仿宋" w:cs="仿宋" w:hint="eastAsia"/>
            <w:lang w:eastAsia="zh-CN"/>
          </w:rPr>
          <w:t>(一)、股东权利及义务</w:t>
        </w:r>
        <w:r>
          <w:tab/>
        </w:r>
        <w:r>
          <w:fldChar w:fldCharType="begin"/>
        </w:r>
        <w:r>
          <w:instrText xml:space="preserve"> PAGEREF _Toc13885 \h </w:instrText>
        </w:r>
        <w:r>
          <w:fldChar w:fldCharType="separate"/>
        </w:r>
        <w:r>
          <w:t>24</w:t>
        </w:r>
        <w:r>
          <w:fldChar w:fldCharType="end"/>
        </w:r>
      </w:hyperlink>
    </w:p>
    <w:p>
      <w:pPr>
        <w:pStyle w:val="TOC2"/>
        <w:tabs>
          <w:tab w:val="right" w:leader="dot" w:pos="8306"/>
        </w:tabs>
      </w:pPr>
      <w:hyperlink w:anchor="_Toc14578" w:history="1">
        <w:r>
          <w:rPr>
            <w:rFonts w:ascii="仿宋" w:eastAsia="仿宋" w:hAnsi="仿宋" w:cs="仿宋" w:hint="eastAsia"/>
            <w:lang w:eastAsia="zh-CN"/>
          </w:rPr>
          <w:t>(二)、董事</w:t>
        </w:r>
        <w:r>
          <w:tab/>
        </w:r>
        <w:r>
          <w:fldChar w:fldCharType="begin"/>
        </w:r>
        <w:r>
          <w:instrText xml:space="preserve"> PAGEREF _Toc14578 \h </w:instrText>
        </w:r>
        <w:r>
          <w:fldChar w:fldCharType="separate"/>
        </w:r>
        <w:r>
          <w:t>27</w:t>
        </w:r>
        <w:r>
          <w:fldChar w:fldCharType="end"/>
        </w:r>
      </w:hyperlink>
    </w:p>
    <w:p>
      <w:pPr>
        <w:pStyle w:val="TOC2"/>
        <w:tabs>
          <w:tab w:val="right" w:leader="dot" w:pos="8306"/>
        </w:tabs>
      </w:pPr>
      <w:hyperlink w:anchor="_Toc13594" w:history="1">
        <w:r>
          <w:rPr>
            <w:rFonts w:ascii="仿宋" w:eastAsia="仿宋" w:hAnsi="仿宋" w:cs="仿宋" w:hint="eastAsia"/>
            <w:lang w:eastAsia="zh-CN"/>
          </w:rPr>
          <w:t>(三)、高级管理人员</w:t>
        </w:r>
        <w:r>
          <w:tab/>
        </w:r>
        <w:r>
          <w:fldChar w:fldCharType="begin"/>
        </w:r>
        <w:r>
          <w:instrText xml:space="preserve"> PAGEREF _Toc13594 \h </w:instrText>
        </w:r>
        <w:r>
          <w:fldChar w:fldCharType="separate"/>
        </w:r>
        <w:r>
          <w:t>31</w:t>
        </w:r>
        <w:r>
          <w:fldChar w:fldCharType="end"/>
        </w:r>
      </w:hyperlink>
    </w:p>
    <w:p>
      <w:pPr>
        <w:pStyle w:val="TOC2"/>
        <w:tabs>
          <w:tab w:val="right" w:leader="dot" w:pos="8306"/>
        </w:tabs>
      </w:pPr>
      <w:hyperlink w:anchor="_Toc20091" w:history="1">
        <w:r>
          <w:rPr>
            <w:rFonts w:ascii="仿宋" w:eastAsia="仿宋" w:hAnsi="仿宋" w:cs="仿宋" w:hint="eastAsia"/>
            <w:lang w:eastAsia="zh-CN"/>
          </w:rPr>
          <w:t>(四)、监事</w:t>
        </w:r>
        <w:r>
          <w:tab/>
        </w:r>
        <w:r>
          <w:fldChar w:fldCharType="begin"/>
        </w:r>
        <w:r>
          <w:instrText xml:space="preserve"> PAGEREF _Toc20091 \h </w:instrText>
        </w:r>
        <w:r>
          <w:fldChar w:fldCharType="separate"/>
        </w:r>
        <w:r>
          <w:t>33</w:t>
        </w:r>
        <w:r>
          <w:fldChar w:fldCharType="end"/>
        </w:r>
      </w:hyperlink>
    </w:p>
    <w:p>
      <w:pPr>
        <w:pStyle w:val="TOC1"/>
        <w:tabs>
          <w:tab w:val="right" w:leader="dot" w:pos="8306"/>
        </w:tabs>
      </w:pPr>
      <w:hyperlink w:anchor="_Toc18616" w:history="1">
        <w:r>
          <w:rPr>
            <w:rFonts w:ascii="仿宋" w:eastAsia="仿宋" w:hAnsi="仿宋" w:cs="仿宋" w:hint="eastAsia"/>
            <w:lang w:eastAsia="zh-CN"/>
          </w:rPr>
          <w:t>六、公司组建背景分析</w:t>
        </w:r>
        <w:r>
          <w:tab/>
        </w:r>
        <w:r>
          <w:fldChar w:fldCharType="begin"/>
        </w:r>
        <w:r>
          <w:instrText xml:space="preserve"> PAGEREF _Toc18616 \h </w:instrText>
        </w:r>
        <w:r>
          <w:fldChar w:fldCharType="separate"/>
        </w:r>
        <w:r>
          <w:t>35</w:t>
        </w:r>
        <w:r>
          <w:fldChar w:fldCharType="end"/>
        </w:r>
      </w:hyperlink>
    </w:p>
    <w:p>
      <w:pPr>
        <w:pStyle w:val="TOC2"/>
        <w:tabs>
          <w:tab w:val="right" w:leader="dot" w:pos="8306"/>
        </w:tabs>
      </w:pPr>
      <w:hyperlink w:anchor="_Toc30487" w:history="1">
        <w:r>
          <w:rPr>
            <w:rFonts w:ascii="仿宋" w:eastAsia="仿宋" w:hAnsi="仿宋" w:cs="仿宋" w:hint="eastAsia"/>
            <w:lang w:eastAsia="zh-CN"/>
          </w:rPr>
          <w:t>(一)、500KV，760KV超高压变压器匝和超高压电缆绝缘纸项目背景分析</w:t>
        </w:r>
        <w:r>
          <w:tab/>
        </w:r>
        <w:r>
          <w:fldChar w:fldCharType="begin"/>
        </w:r>
        <w:r>
          <w:instrText xml:space="preserve"> PAGEREF _Toc30487 \h </w:instrText>
        </w:r>
        <w:r>
          <w:fldChar w:fldCharType="separate"/>
        </w:r>
        <w:r>
          <w:t>35</w:t>
        </w:r>
        <w:r>
          <w:fldChar w:fldCharType="end"/>
        </w:r>
      </w:hyperlink>
    </w:p>
    <w:p>
      <w:pPr>
        <w:pStyle w:val="TOC2"/>
        <w:tabs>
          <w:tab w:val="right" w:leader="dot" w:pos="8306"/>
        </w:tabs>
      </w:pPr>
      <w:hyperlink w:anchor="_Toc1066" w:history="1">
        <w:r>
          <w:rPr>
            <w:rFonts w:ascii="仿宋" w:eastAsia="仿宋" w:hAnsi="仿宋" w:cs="仿宋" w:hint="eastAsia"/>
            <w:lang w:eastAsia="zh-CN"/>
          </w:rPr>
          <w:t>(二)、500KV，760KV超高压变压器匝和超高压电缆绝缘纸项目建设必要性分析</w:t>
        </w:r>
        <w:r>
          <w:tab/>
        </w:r>
        <w:r>
          <w:fldChar w:fldCharType="begin"/>
        </w:r>
        <w:r>
          <w:instrText xml:space="preserve"> PAGEREF _Toc1066 \h </w:instrText>
        </w:r>
        <w:r>
          <w:fldChar w:fldCharType="separate"/>
        </w:r>
        <w:r>
          <w:t>36</w:t>
        </w:r>
        <w:r>
          <w:fldChar w:fldCharType="end"/>
        </w:r>
      </w:hyperlink>
    </w:p>
    <w:p>
      <w:pPr>
        <w:pStyle w:val="TOC2"/>
        <w:tabs>
          <w:tab w:val="right" w:leader="dot" w:pos="8306"/>
        </w:tabs>
      </w:pPr>
      <w:hyperlink w:anchor="_Toc1550" w:history="1">
        <w:r>
          <w:rPr>
            <w:rFonts w:ascii="仿宋" w:eastAsia="仿宋" w:hAnsi="仿宋" w:cs="仿宋" w:hint="eastAsia"/>
            <w:lang w:eastAsia="zh-CN"/>
          </w:rPr>
          <w:t>(三)、鼓励中小企业发展</w:t>
        </w:r>
        <w:r>
          <w:tab/>
        </w:r>
        <w:r>
          <w:fldChar w:fldCharType="begin"/>
        </w:r>
        <w:r>
          <w:instrText xml:space="preserve"> PAGEREF _Toc1550 \h </w:instrText>
        </w:r>
        <w:r>
          <w:fldChar w:fldCharType="separate"/>
        </w:r>
        <w:r>
          <w:t>38</w:t>
        </w:r>
        <w:r>
          <w:fldChar w:fldCharType="end"/>
        </w:r>
      </w:hyperlink>
    </w:p>
    <w:p>
      <w:pPr>
        <w:pStyle w:val="TOC2"/>
        <w:tabs>
          <w:tab w:val="right" w:leader="dot" w:pos="8306"/>
        </w:tabs>
      </w:pPr>
      <w:hyperlink w:anchor="_Toc28664" w:history="1">
        <w:r>
          <w:rPr>
            <w:rFonts w:ascii="仿宋" w:eastAsia="仿宋" w:hAnsi="仿宋" w:cs="仿宋" w:hint="eastAsia"/>
            <w:lang w:eastAsia="zh-CN"/>
          </w:rPr>
          <w:t>(四)、宏观经济形势分析</w:t>
        </w:r>
        <w:r>
          <w:tab/>
        </w:r>
        <w:r>
          <w:fldChar w:fldCharType="begin"/>
        </w:r>
        <w:r>
          <w:instrText xml:space="preserve"> PAGEREF _Toc28664 \h </w:instrText>
        </w:r>
        <w:r>
          <w:fldChar w:fldCharType="separate"/>
        </w:r>
        <w:r>
          <w:t>39</w:t>
        </w:r>
        <w:r>
          <w:fldChar w:fldCharType="end"/>
        </w:r>
      </w:hyperlink>
    </w:p>
    <w:p>
      <w:pPr>
        <w:pStyle w:val="TOC1"/>
        <w:tabs>
          <w:tab w:val="right" w:leader="dot" w:pos="8306"/>
        </w:tabs>
      </w:pPr>
      <w:hyperlink w:anchor="_Toc25256" w:history="1">
        <w:r>
          <w:rPr>
            <w:rFonts w:ascii="仿宋" w:eastAsia="仿宋" w:hAnsi="仿宋" w:cs="仿宋" w:hint="eastAsia"/>
            <w:lang w:eastAsia="zh-CN"/>
          </w:rPr>
          <w:t>七、500KV，760KV超高压变压器匝和超高压电缆绝缘纸项目风险分析</w:t>
        </w:r>
        <w:r>
          <w:tab/>
        </w:r>
        <w:r>
          <w:fldChar w:fldCharType="begin"/>
        </w:r>
        <w:r>
          <w:instrText xml:space="preserve"> PAGEREF _Toc25256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96" w:history="1">
        <w:r>
          <w:rPr>
            <w:rFonts w:ascii="仿宋" w:eastAsia="仿宋" w:hAnsi="仿宋" w:cs="仿宋" w:hint="eastAsia"/>
            <w:lang w:eastAsia="zh-CN"/>
          </w:rPr>
          <w:t>(一)、500KV，760KV超高压变压器匝和超高压电缆绝缘纸项目风险分析</w:t>
        </w:r>
        <w:r>
          <w:tab/>
        </w:r>
        <w:r>
          <w:fldChar w:fldCharType="begin"/>
        </w:r>
        <w:r>
          <w:instrText xml:space="preserve"> PAGEREF _Toc15296 \h </w:instrText>
        </w:r>
        <w:r>
          <w:fldChar w:fldCharType="separate"/>
        </w:r>
        <w:r>
          <w:t>40</w:t>
        </w:r>
        <w:r>
          <w:fldChar w:fldCharType="end"/>
        </w:r>
      </w:hyperlink>
    </w:p>
    <w:p>
      <w:pPr>
        <w:pStyle w:val="TOC2"/>
        <w:tabs>
          <w:tab w:val="right" w:leader="dot" w:pos="8306"/>
        </w:tabs>
      </w:pPr>
      <w:hyperlink w:anchor="_Toc5556" w:history="1">
        <w:r>
          <w:rPr>
            <w:rFonts w:ascii="仿宋" w:eastAsia="仿宋" w:hAnsi="仿宋" w:cs="仿宋" w:hint="eastAsia"/>
            <w:lang w:eastAsia="zh-CN"/>
          </w:rPr>
          <w:t>(二)、500KV，760KV超高压变压器匝和超高压电缆绝缘纸项目风险对策</w:t>
        </w:r>
        <w:r>
          <w:tab/>
        </w:r>
        <w:r>
          <w:fldChar w:fldCharType="begin"/>
        </w:r>
        <w:r>
          <w:instrText xml:space="preserve"> PAGEREF _Toc5556 \h </w:instrText>
        </w:r>
        <w:r>
          <w:fldChar w:fldCharType="separate"/>
        </w:r>
        <w:r>
          <w:t>41</w:t>
        </w:r>
        <w:r>
          <w:fldChar w:fldCharType="end"/>
        </w:r>
      </w:hyperlink>
    </w:p>
    <w:p>
      <w:pPr>
        <w:pStyle w:val="TOC1"/>
        <w:tabs>
          <w:tab w:val="right" w:leader="dot" w:pos="8306"/>
        </w:tabs>
      </w:pPr>
      <w:hyperlink w:anchor="_Toc11794" w:history="1">
        <w:r>
          <w:rPr>
            <w:rFonts w:ascii="仿宋" w:eastAsia="仿宋" w:hAnsi="仿宋" w:cs="仿宋" w:hint="eastAsia"/>
            <w:lang w:eastAsia="zh-CN"/>
          </w:rPr>
          <w:t>八、SWOT分析</w:t>
        </w:r>
        <w:r>
          <w:tab/>
        </w:r>
        <w:r>
          <w:fldChar w:fldCharType="begin"/>
        </w:r>
        <w:r>
          <w:instrText xml:space="preserve"> PAGEREF _Toc11794 \h </w:instrText>
        </w:r>
        <w:r>
          <w:fldChar w:fldCharType="separate"/>
        </w:r>
        <w:r>
          <w:t>42</w:t>
        </w:r>
        <w:r>
          <w:fldChar w:fldCharType="end"/>
        </w:r>
      </w:hyperlink>
    </w:p>
    <w:p>
      <w:pPr>
        <w:pStyle w:val="TOC2"/>
        <w:tabs>
          <w:tab w:val="right" w:leader="dot" w:pos="8306"/>
        </w:tabs>
      </w:pPr>
      <w:hyperlink w:anchor="_Toc12409" w:history="1">
        <w:r>
          <w:rPr>
            <w:rFonts w:ascii="仿宋" w:eastAsia="仿宋" w:hAnsi="仿宋" w:cs="仿宋" w:hint="eastAsia"/>
            <w:lang w:eastAsia="zh-CN"/>
          </w:rPr>
          <w:t>(一)、优势分析(S)</w:t>
        </w:r>
        <w:r>
          <w:tab/>
        </w:r>
        <w:r>
          <w:fldChar w:fldCharType="begin"/>
        </w:r>
        <w:r>
          <w:instrText xml:space="preserve"> PAGEREF _Toc12409 \h </w:instrText>
        </w:r>
        <w:r>
          <w:fldChar w:fldCharType="separate"/>
        </w:r>
        <w:r>
          <w:t>42</w:t>
        </w:r>
        <w:r>
          <w:fldChar w:fldCharType="end"/>
        </w:r>
      </w:hyperlink>
    </w:p>
    <w:p>
      <w:pPr>
        <w:pStyle w:val="TOC2"/>
        <w:tabs>
          <w:tab w:val="right" w:leader="dot" w:pos="8306"/>
        </w:tabs>
      </w:pPr>
      <w:hyperlink w:anchor="_Toc19499" w:history="1">
        <w:r>
          <w:rPr>
            <w:rFonts w:ascii="仿宋" w:eastAsia="仿宋" w:hAnsi="仿宋" w:cs="仿宋" w:hint="eastAsia"/>
            <w:lang w:eastAsia="zh-CN"/>
          </w:rPr>
          <w:t>(二)、劣势分析(W)</w:t>
        </w:r>
        <w:r>
          <w:tab/>
        </w:r>
        <w:r>
          <w:fldChar w:fldCharType="begin"/>
        </w:r>
        <w:r>
          <w:instrText xml:space="preserve"> PAGEREF _Toc19499 \h </w:instrText>
        </w:r>
        <w:r>
          <w:fldChar w:fldCharType="separate"/>
        </w:r>
        <w:r>
          <w:t>43</w:t>
        </w:r>
        <w:r>
          <w:fldChar w:fldCharType="end"/>
        </w:r>
      </w:hyperlink>
    </w:p>
    <w:p>
      <w:pPr>
        <w:pStyle w:val="TOC2"/>
        <w:tabs>
          <w:tab w:val="right" w:leader="dot" w:pos="8306"/>
        </w:tabs>
      </w:pPr>
      <w:hyperlink w:anchor="_Toc16397" w:history="1">
        <w:r>
          <w:rPr>
            <w:rFonts w:ascii="仿宋" w:eastAsia="仿宋" w:hAnsi="仿宋" w:cs="仿宋" w:hint="eastAsia"/>
            <w:lang w:eastAsia="zh-CN"/>
          </w:rPr>
          <w:t>(三)、机会分析()</w:t>
        </w:r>
        <w:r>
          <w:tab/>
        </w:r>
        <w:r>
          <w:fldChar w:fldCharType="begin"/>
        </w:r>
        <w:r>
          <w:instrText xml:space="preserve"> PAGEREF _Toc16397 \h </w:instrText>
        </w:r>
        <w:r>
          <w:fldChar w:fldCharType="separate"/>
        </w:r>
        <w:r>
          <w:t>44</w:t>
        </w:r>
        <w:r>
          <w:fldChar w:fldCharType="end"/>
        </w:r>
      </w:hyperlink>
    </w:p>
    <w:p>
      <w:pPr>
        <w:pStyle w:val="TOC2"/>
        <w:tabs>
          <w:tab w:val="right" w:leader="dot" w:pos="8306"/>
        </w:tabs>
      </w:pPr>
      <w:hyperlink w:anchor="_Toc16498" w:history="1">
        <w:r>
          <w:rPr>
            <w:rFonts w:ascii="仿宋" w:eastAsia="仿宋" w:hAnsi="仿宋" w:cs="仿宋" w:hint="eastAsia"/>
            <w:lang w:eastAsia="zh-CN"/>
          </w:rPr>
          <w:t>(四)、威胁分析(T)</w:t>
        </w:r>
        <w:r>
          <w:tab/>
        </w:r>
        <w:r>
          <w:fldChar w:fldCharType="begin"/>
        </w:r>
        <w:r>
          <w:instrText xml:space="preserve"> PAGEREF _Toc16498 \h </w:instrText>
        </w:r>
        <w:r>
          <w:fldChar w:fldCharType="separate"/>
        </w:r>
        <w:r>
          <w:t>45</w:t>
        </w:r>
        <w:r>
          <w:fldChar w:fldCharType="end"/>
        </w:r>
      </w:hyperlink>
    </w:p>
    <w:p>
      <w:pPr>
        <w:pStyle w:val="TOC1"/>
        <w:tabs>
          <w:tab w:val="right" w:leader="dot" w:pos="8306"/>
        </w:tabs>
      </w:pPr>
      <w:hyperlink w:anchor="_Toc22614" w:history="1">
        <w:r>
          <w:rPr>
            <w:rFonts w:ascii="仿宋" w:eastAsia="仿宋" w:hAnsi="仿宋" w:cs="仿宋" w:hint="eastAsia"/>
            <w:lang w:eastAsia="zh-CN"/>
          </w:rPr>
          <w:t>九、投资方案分析</w:t>
        </w:r>
        <w:r>
          <w:tab/>
        </w:r>
        <w:r>
          <w:fldChar w:fldCharType="begin"/>
        </w:r>
        <w:r>
          <w:instrText xml:space="preserve"> PAGEREF _Toc22614 \h </w:instrText>
        </w:r>
        <w:r>
          <w:fldChar w:fldCharType="separate"/>
        </w:r>
        <w:r>
          <w:t>46</w:t>
        </w:r>
        <w:r>
          <w:fldChar w:fldCharType="end"/>
        </w:r>
      </w:hyperlink>
    </w:p>
    <w:p>
      <w:pPr>
        <w:pStyle w:val="TOC2"/>
        <w:tabs>
          <w:tab w:val="right" w:leader="dot" w:pos="8306"/>
        </w:tabs>
      </w:pPr>
      <w:hyperlink w:anchor="_Toc32224" w:history="1">
        <w:r>
          <w:rPr>
            <w:rFonts w:ascii="仿宋" w:eastAsia="仿宋" w:hAnsi="仿宋" w:cs="仿宋" w:hint="eastAsia"/>
            <w:lang w:eastAsia="zh-CN"/>
          </w:rPr>
          <w:t>(一)、编制说明</w:t>
        </w:r>
        <w:r>
          <w:tab/>
        </w:r>
        <w:r>
          <w:fldChar w:fldCharType="begin"/>
        </w:r>
        <w:r>
          <w:instrText xml:space="preserve"> PAGEREF _Toc32224 \h </w:instrText>
        </w:r>
        <w:r>
          <w:fldChar w:fldCharType="separate"/>
        </w:r>
        <w:r>
          <w:t>46</w:t>
        </w:r>
        <w:r>
          <w:fldChar w:fldCharType="end"/>
        </w:r>
      </w:hyperlink>
    </w:p>
    <w:p>
      <w:pPr>
        <w:pStyle w:val="TOC2"/>
        <w:tabs>
          <w:tab w:val="right" w:leader="dot" w:pos="8306"/>
        </w:tabs>
      </w:pPr>
      <w:hyperlink w:anchor="_Toc23633" w:history="1">
        <w:r>
          <w:rPr>
            <w:rFonts w:ascii="仿宋" w:eastAsia="仿宋" w:hAnsi="仿宋" w:cs="仿宋" w:hint="eastAsia"/>
            <w:lang w:eastAsia="zh-CN"/>
          </w:rPr>
          <w:t>(二)、建设投资</w:t>
        </w:r>
        <w:r>
          <w:tab/>
        </w:r>
        <w:r>
          <w:fldChar w:fldCharType="begin"/>
        </w:r>
        <w:r>
          <w:instrText xml:space="preserve"> PAGEREF _Toc23633 \h </w:instrText>
        </w:r>
        <w:r>
          <w:fldChar w:fldCharType="separate"/>
        </w:r>
        <w:r>
          <w:t>46</w:t>
        </w:r>
        <w:r>
          <w:fldChar w:fldCharType="end"/>
        </w:r>
      </w:hyperlink>
    </w:p>
    <w:p>
      <w:pPr>
        <w:pStyle w:val="TOC2"/>
        <w:tabs>
          <w:tab w:val="right" w:leader="dot" w:pos="8306"/>
        </w:tabs>
      </w:pPr>
      <w:hyperlink w:anchor="_Toc20418" w:history="1">
        <w:r>
          <w:rPr>
            <w:rFonts w:ascii="仿宋" w:eastAsia="仿宋" w:hAnsi="仿宋" w:cs="仿宋" w:hint="eastAsia"/>
            <w:lang w:eastAsia="zh-CN"/>
          </w:rPr>
          <w:t>(三)、建设期利息</w:t>
        </w:r>
        <w:r>
          <w:tab/>
        </w:r>
        <w:r>
          <w:fldChar w:fldCharType="begin"/>
        </w:r>
        <w:r>
          <w:instrText xml:space="preserve"> PAGEREF _Toc20418 \h </w:instrText>
        </w:r>
        <w:r>
          <w:fldChar w:fldCharType="separate"/>
        </w:r>
        <w:r>
          <w:t>47</w:t>
        </w:r>
        <w:r>
          <w:fldChar w:fldCharType="end"/>
        </w:r>
      </w:hyperlink>
    </w:p>
    <w:p>
      <w:pPr>
        <w:pStyle w:val="TOC2"/>
        <w:tabs>
          <w:tab w:val="right" w:leader="dot" w:pos="8306"/>
        </w:tabs>
      </w:pPr>
      <w:hyperlink w:anchor="_Toc5456" w:history="1">
        <w:r>
          <w:rPr>
            <w:rFonts w:ascii="仿宋" w:eastAsia="仿宋" w:hAnsi="仿宋" w:cs="仿宋" w:hint="eastAsia"/>
            <w:lang w:eastAsia="zh-CN"/>
          </w:rPr>
          <w:t>(四)、流动资金</w:t>
        </w:r>
        <w:r>
          <w:tab/>
        </w:r>
        <w:r>
          <w:fldChar w:fldCharType="begin"/>
        </w:r>
        <w:r>
          <w:instrText xml:space="preserve"> PAGEREF _Toc5456 \h </w:instrText>
        </w:r>
        <w:r>
          <w:fldChar w:fldCharType="separate"/>
        </w:r>
        <w:r>
          <w:t>47</w:t>
        </w:r>
        <w:r>
          <w:fldChar w:fldCharType="end"/>
        </w:r>
      </w:hyperlink>
    </w:p>
    <w:p>
      <w:pPr>
        <w:pStyle w:val="TOC2"/>
        <w:tabs>
          <w:tab w:val="right" w:leader="dot" w:pos="8306"/>
        </w:tabs>
      </w:pPr>
      <w:hyperlink w:anchor="_Toc16503" w:history="1">
        <w:r>
          <w:rPr>
            <w:rFonts w:ascii="仿宋" w:eastAsia="仿宋" w:hAnsi="仿宋" w:cs="仿宋" w:hint="eastAsia"/>
            <w:lang w:eastAsia="zh-CN"/>
          </w:rPr>
          <w:t>(五)、500KV，760KV超高压变压器匝和超高压电缆绝缘纸项目总投资</w:t>
        </w:r>
        <w:r>
          <w:tab/>
        </w:r>
        <w:r>
          <w:fldChar w:fldCharType="begin"/>
        </w:r>
        <w:r>
          <w:instrText xml:space="preserve"> PAGEREF _Toc16503 \h </w:instrText>
        </w:r>
        <w:r>
          <w:fldChar w:fldCharType="separate"/>
        </w:r>
        <w:r>
          <w:t>48</w:t>
        </w:r>
        <w:r>
          <w:fldChar w:fldCharType="end"/>
        </w:r>
      </w:hyperlink>
    </w:p>
    <w:p>
      <w:pPr>
        <w:pStyle w:val="TOC2"/>
        <w:tabs>
          <w:tab w:val="right" w:leader="dot" w:pos="8306"/>
        </w:tabs>
      </w:pPr>
      <w:hyperlink w:anchor="_Toc31042" w:history="1">
        <w:r>
          <w:rPr>
            <w:rFonts w:ascii="仿宋" w:eastAsia="仿宋" w:hAnsi="仿宋" w:cs="仿宋" w:hint="eastAsia"/>
            <w:lang w:eastAsia="zh-CN"/>
          </w:rPr>
          <w:t>(六)、资金筹措与投资计划</w:t>
        </w:r>
        <w:r>
          <w:tab/>
        </w:r>
        <w:r>
          <w:fldChar w:fldCharType="begin"/>
        </w:r>
        <w:r>
          <w:instrText xml:space="preserve"> PAGEREF _Toc31042 \h </w:instrText>
        </w:r>
        <w:r>
          <w:fldChar w:fldCharType="separate"/>
        </w:r>
        <w:r>
          <w:t>48</w:t>
        </w:r>
        <w:r>
          <w:fldChar w:fldCharType="end"/>
        </w:r>
      </w:hyperlink>
    </w:p>
    <w:p>
      <w:pPr>
        <w:pStyle w:val="TOC1"/>
        <w:tabs>
          <w:tab w:val="right" w:leader="dot" w:pos="8306"/>
        </w:tabs>
      </w:pPr>
      <w:hyperlink w:anchor="_Toc22286" w:history="1">
        <w:r>
          <w:rPr>
            <w:rFonts w:ascii="仿宋" w:eastAsia="仿宋" w:hAnsi="仿宋" w:cs="仿宋" w:hint="eastAsia"/>
            <w:lang w:eastAsia="zh-CN"/>
          </w:rPr>
          <w:t>十、环境保护分析</w:t>
        </w:r>
        <w:r>
          <w:tab/>
        </w:r>
        <w:r>
          <w:fldChar w:fldCharType="begin"/>
        </w:r>
        <w:r>
          <w:instrText xml:space="preserve"> PAGEREF _Toc22286 \h </w:instrText>
        </w:r>
        <w:r>
          <w:fldChar w:fldCharType="separate"/>
        </w:r>
        <w:r>
          <w:t>49</w:t>
        </w:r>
        <w:r>
          <w:fldChar w:fldCharType="end"/>
        </w:r>
      </w:hyperlink>
    </w:p>
    <w:p>
      <w:pPr>
        <w:pStyle w:val="TOC2"/>
        <w:tabs>
          <w:tab w:val="right" w:leader="dot" w:pos="8306"/>
        </w:tabs>
      </w:pPr>
      <w:hyperlink w:anchor="_Toc16468" w:history="1">
        <w:r>
          <w:rPr>
            <w:rFonts w:ascii="仿宋" w:eastAsia="仿宋" w:hAnsi="仿宋" w:cs="仿宋" w:hint="eastAsia"/>
            <w:lang w:eastAsia="zh-CN"/>
          </w:rPr>
          <w:t>(一)、编制依据</w:t>
        </w:r>
        <w:r>
          <w:tab/>
        </w:r>
        <w:r>
          <w:fldChar w:fldCharType="begin"/>
        </w:r>
        <w:r>
          <w:instrText xml:space="preserve"> PAGEREF _Toc16468 \h </w:instrText>
        </w:r>
        <w:r>
          <w:fldChar w:fldCharType="separate"/>
        </w:r>
        <w:r>
          <w:t>49</w:t>
        </w:r>
        <w:r>
          <w:fldChar w:fldCharType="end"/>
        </w:r>
      </w:hyperlink>
    </w:p>
    <w:p>
      <w:pPr>
        <w:pStyle w:val="TOC2"/>
        <w:tabs>
          <w:tab w:val="right" w:leader="dot" w:pos="8306"/>
        </w:tabs>
      </w:pPr>
      <w:hyperlink w:anchor="_Toc27382" w:history="1">
        <w:r>
          <w:rPr>
            <w:rFonts w:ascii="仿宋" w:eastAsia="仿宋" w:hAnsi="仿宋" w:cs="仿宋" w:hint="eastAsia"/>
            <w:lang w:eastAsia="zh-CN"/>
          </w:rPr>
          <w:t>(二)、环境影响合理性分析</w:t>
        </w:r>
        <w:r>
          <w:tab/>
        </w:r>
        <w:r>
          <w:fldChar w:fldCharType="begin"/>
        </w:r>
        <w:r>
          <w:instrText xml:space="preserve"> PAGEREF _Toc27382 \h </w:instrText>
        </w:r>
        <w:r>
          <w:fldChar w:fldCharType="separate"/>
        </w:r>
        <w:r>
          <w:t>49</w:t>
        </w:r>
        <w:r>
          <w:fldChar w:fldCharType="end"/>
        </w:r>
      </w:hyperlink>
    </w:p>
    <w:p>
      <w:pPr>
        <w:pStyle w:val="TOC2"/>
        <w:tabs>
          <w:tab w:val="right" w:leader="dot" w:pos="8306"/>
        </w:tabs>
      </w:pPr>
      <w:hyperlink w:anchor="_Toc11359" w:history="1">
        <w:r>
          <w:rPr>
            <w:rFonts w:ascii="仿宋" w:eastAsia="仿宋" w:hAnsi="仿宋" w:cs="仿宋" w:hint="eastAsia"/>
            <w:lang w:eastAsia="zh-CN"/>
          </w:rPr>
          <w:t>(三)、建设期大气环境影响分析</w:t>
        </w:r>
        <w:r>
          <w:tab/>
        </w:r>
        <w:r>
          <w:fldChar w:fldCharType="begin"/>
        </w:r>
        <w:r>
          <w:instrText xml:space="preserve"> PAGEREF _Toc11359 \h </w:instrText>
        </w:r>
        <w:r>
          <w:fldChar w:fldCharType="separate"/>
        </w:r>
        <w:r>
          <w:t>50</w:t>
        </w:r>
        <w:r>
          <w:fldChar w:fldCharType="end"/>
        </w:r>
      </w:hyperlink>
    </w:p>
    <w:p>
      <w:pPr>
        <w:pStyle w:val="TOC2"/>
        <w:tabs>
          <w:tab w:val="right" w:leader="dot" w:pos="8306"/>
        </w:tabs>
      </w:pPr>
      <w:hyperlink w:anchor="_Toc1573" w:history="1">
        <w:r>
          <w:rPr>
            <w:rFonts w:ascii="仿宋" w:eastAsia="仿宋" w:hAnsi="仿宋" w:cs="仿宋" w:hint="eastAsia"/>
            <w:lang w:eastAsia="zh-CN"/>
          </w:rPr>
          <w:t>(四)、建设期水环境影响分析</w:t>
        </w:r>
        <w:r>
          <w:tab/>
        </w:r>
        <w:r>
          <w:fldChar w:fldCharType="begin"/>
        </w:r>
        <w:r>
          <w:instrText xml:space="preserve"> PAGEREF _Toc1573 \h </w:instrText>
        </w:r>
        <w:r>
          <w:fldChar w:fldCharType="separate"/>
        </w:r>
        <w:r>
          <w:t>51</w:t>
        </w:r>
        <w:r>
          <w:fldChar w:fldCharType="end"/>
        </w:r>
      </w:hyperlink>
    </w:p>
    <w:p>
      <w:pPr>
        <w:pStyle w:val="TOC2"/>
        <w:tabs>
          <w:tab w:val="right" w:leader="dot" w:pos="8306"/>
        </w:tabs>
      </w:pPr>
      <w:hyperlink w:anchor="_Toc14594" w:history="1">
        <w:r>
          <w:rPr>
            <w:rFonts w:ascii="仿宋" w:eastAsia="仿宋" w:hAnsi="仿宋" w:cs="仿宋" w:hint="eastAsia"/>
            <w:lang w:eastAsia="zh-CN"/>
          </w:rPr>
          <w:t>(五)、建设期固体废弃物环境影响分析</w:t>
        </w:r>
        <w:r>
          <w:tab/>
        </w:r>
        <w:r>
          <w:fldChar w:fldCharType="begin"/>
        </w:r>
        <w:r>
          <w:instrText xml:space="preserve"> PAGEREF _Toc14594 \h </w:instrText>
        </w:r>
        <w:r>
          <w:fldChar w:fldCharType="separate"/>
        </w:r>
        <w:r>
          <w:t>52</w:t>
        </w:r>
        <w:r>
          <w:fldChar w:fldCharType="end"/>
        </w:r>
      </w:hyperlink>
    </w:p>
    <w:p>
      <w:pPr>
        <w:pStyle w:val="TOC2"/>
        <w:tabs>
          <w:tab w:val="right" w:leader="dot" w:pos="8306"/>
        </w:tabs>
      </w:pPr>
      <w:hyperlink w:anchor="_Toc20818" w:history="1">
        <w:r>
          <w:rPr>
            <w:rFonts w:ascii="仿宋" w:eastAsia="仿宋" w:hAnsi="仿宋" w:cs="仿宋" w:hint="eastAsia"/>
            <w:lang w:eastAsia="zh-CN"/>
          </w:rPr>
          <w:t>(六)、建设期声环境影响分析</w:t>
        </w:r>
        <w:r>
          <w:tab/>
        </w:r>
        <w:r>
          <w:fldChar w:fldCharType="begin"/>
        </w:r>
        <w:r>
          <w:instrText xml:space="preserve"> PAGEREF _Toc20818 \h </w:instrText>
        </w:r>
        <w:r>
          <w:fldChar w:fldCharType="separate"/>
        </w:r>
        <w:r>
          <w:t>54</w:t>
        </w:r>
        <w:r>
          <w:fldChar w:fldCharType="end"/>
        </w:r>
      </w:hyperlink>
    </w:p>
    <w:p>
      <w:pPr>
        <w:pStyle w:val="TOC2"/>
        <w:tabs>
          <w:tab w:val="right" w:leader="dot" w:pos="8306"/>
        </w:tabs>
      </w:pPr>
      <w:hyperlink w:anchor="_Toc24923" w:history="1">
        <w:r>
          <w:rPr>
            <w:rFonts w:ascii="仿宋" w:eastAsia="仿宋" w:hAnsi="仿宋" w:cs="仿宋" w:hint="eastAsia"/>
            <w:lang w:eastAsia="zh-CN"/>
          </w:rPr>
          <w:t>(七)、营运期大气环境影响分析</w:t>
        </w:r>
        <w:r>
          <w:tab/>
        </w:r>
        <w:r>
          <w:fldChar w:fldCharType="begin"/>
        </w:r>
        <w:r>
          <w:instrText xml:space="preserve"> PAGEREF _Toc24923 \h </w:instrText>
        </w:r>
        <w:r>
          <w:fldChar w:fldCharType="separate"/>
        </w:r>
        <w:r>
          <w:t>56</w:t>
        </w:r>
        <w:r>
          <w:fldChar w:fldCharType="end"/>
        </w:r>
      </w:hyperlink>
    </w:p>
    <w:p>
      <w:pPr>
        <w:pStyle w:val="TOC2"/>
        <w:tabs>
          <w:tab w:val="right" w:leader="dot" w:pos="8306"/>
        </w:tabs>
      </w:pPr>
      <w:hyperlink w:anchor="_Toc9026" w:history="1">
        <w:r>
          <w:rPr>
            <w:rFonts w:ascii="仿宋" w:eastAsia="仿宋" w:hAnsi="仿宋" w:cs="仿宋" w:hint="eastAsia"/>
            <w:lang w:eastAsia="zh-CN"/>
          </w:rPr>
          <w:t>(八)、营运期水环境影响分析</w:t>
        </w:r>
        <w:r>
          <w:tab/>
        </w:r>
        <w:r>
          <w:fldChar w:fldCharType="begin"/>
        </w:r>
        <w:r>
          <w:instrText xml:space="preserve"> PAGEREF _Toc9026 \h </w:instrText>
        </w:r>
        <w:r>
          <w:fldChar w:fldCharType="separate"/>
        </w:r>
        <w:r>
          <w:t>56</w:t>
        </w:r>
        <w:r>
          <w:fldChar w:fldCharType="end"/>
        </w:r>
      </w:hyperlink>
    </w:p>
    <w:p>
      <w:pPr>
        <w:pStyle w:val="TOC2"/>
        <w:tabs>
          <w:tab w:val="right" w:leader="dot" w:pos="8306"/>
        </w:tabs>
      </w:pPr>
      <w:hyperlink w:anchor="_Toc20667" w:history="1">
        <w:r>
          <w:rPr>
            <w:rFonts w:ascii="仿宋" w:eastAsia="仿宋" w:hAnsi="仿宋" w:cs="仿宋" w:hint="eastAsia"/>
            <w:lang w:eastAsia="zh-CN"/>
          </w:rPr>
          <w:t>(九)、营运期固体废弃物环境影响分析</w:t>
        </w:r>
        <w:r>
          <w:tab/>
        </w:r>
        <w:r>
          <w:fldChar w:fldCharType="begin"/>
        </w:r>
        <w:r>
          <w:instrText xml:space="preserve"> PAGEREF _Toc20667 \h </w:instrText>
        </w:r>
        <w:r>
          <w:fldChar w:fldCharType="separate"/>
        </w:r>
        <w:r>
          <w:t>58</w:t>
        </w:r>
        <w:r>
          <w:fldChar w:fldCharType="end"/>
        </w:r>
      </w:hyperlink>
    </w:p>
    <w:p>
      <w:pPr>
        <w:pStyle w:val="TOC2"/>
        <w:tabs>
          <w:tab w:val="right" w:leader="dot" w:pos="8306"/>
        </w:tabs>
      </w:pPr>
      <w:hyperlink w:anchor="_Toc21299" w:history="1">
        <w:r>
          <w:rPr>
            <w:rFonts w:ascii="仿宋" w:eastAsia="仿宋" w:hAnsi="仿宋" w:cs="仿宋" w:hint="eastAsia"/>
            <w:lang w:eastAsia="zh-CN"/>
          </w:rPr>
          <w:t>(十)、营运期声环境影响分析</w:t>
        </w:r>
        <w:r>
          <w:tab/>
        </w:r>
        <w:r>
          <w:fldChar w:fldCharType="begin"/>
        </w:r>
        <w:r>
          <w:instrText xml:space="preserve"> PAGEREF _Toc21299 \h </w:instrText>
        </w:r>
        <w:r>
          <w:fldChar w:fldCharType="separate"/>
        </w:r>
        <w:r>
          <w:t>59</w:t>
        </w:r>
        <w:r>
          <w:fldChar w:fldCharType="end"/>
        </w:r>
      </w:hyperlink>
    </w:p>
    <w:p>
      <w:pPr>
        <w:pStyle w:val="TOC2"/>
        <w:tabs>
          <w:tab w:val="right" w:leader="dot" w:pos="8306"/>
        </w:tabs>
      </w:pPr>
      <w:hyperlink w:anchor="_Toc15821" w:history="1">
        <w:r>
          <w:rPr>
            <w:rFonts w:ascii="仿宋" w:eastAsia="仿宋" w:hAnsi="仿宋" w:cs="仿宋" w:hint="eastAsia"/>
            <w:lang w:eastAsia="zh-CN"/>
          </w:rPr>
          <w:t>(十一)、清洁生产</w:t>
        </w:r>
        <w:r>
          <w:tab/>
        </w:r>
        <w:r>
          <w:fldChar w:fldCharType="begin"/>
        </w:r>
        <w:r>
          <w:instrText xml:space="preserve"> PAGEREF _Toc15821 \h </w:instrText>
        </w:r>
        <w:r>
          <w:fldChar w:fldCharType="separate"/>
        </w:r>
        <w:r>
          <w:t>61</w:t>
        </w:r>
        <w:r>
          <w:fldChar w:fldCharType="end"/>
        </w:r>
      </w:hyperlink>
    </w:p>
    <w:p>
      <w:pPr>
        <w:pStyle w:val="TOC2"/>
        <w:tabs>
          <w:tab w:val="right" w:leader="dot" w:pos="8306"/>
        </w:tabs>
      </w:pPr>
      <w:hyperlink w:anchor="_Toc12267" w:history="1">
        <w:r>
          <w:rPr>
            <w:rFonts w:ascii="仿宋" w:eastAsia="仿宋" w:hAnsi="仿宋" w:cs="仿宋" w:hint="eastAsia"/>
            <w:lang w:eastAsia="zh-CN"/>
          </w:rPr>
          <w:t>(十二)、环境管理分析</w:t>
        </w:r>
        <w:r>
          <w:tab/>
        </w:r>
        <w:r>
          <w:fldChar w:fldCharType="begin"/>
        </w:r>
        <w:r>
          <w:instrText xml:space="preserve"> PAGEREF _Toc12267 \h </w:instrText>
        </w:r>
        <w:r>
          <w:fldChar w:fldCharType="separate"/>
        </w:r>
        <w:r>
          <w:t>62</w:t>
        </w:r>
        <w:r>
          <w:fldChar w:fldCharType="end"/>
        </w:r>
      </w:hyperlink>
    </w:p>
    <w:p>
      <w:pPr>
        <w:pStyle w:val="TOC2"/>
        <w:tabs>
          <w:tab w:val="right" w:leader="dot" w:pos="8306"/>
        </w:tabs>
      </w:pPr>
      <w:hyperlink w:anchor="_Toc27644" w:history="1">
        <w:r>
          <w:rPr>
            <w:rFonts w:ascii="仿宋" w:eastAsia="仿宋" w:hAnsi="仿宋" w:cs="仿宋" w:hint="eastAsia"/>
            <w:lang w:eastAsia="zh-CN"/>
          </w:rPr>
          <w:t>(十三)、结论及建议</w:t>
        </w:r>
        <w:r>
          <w:tab/>
        </w:r>
        <w:r>
          <w:fldChar w:fldCharType="begin"/>
        </w:r>
        <w:r>
          <w:instrText xml:space="preserve"> PAGEREF _Toc27644 \h </w:instrText>
        </w:r>
        <w:r>
          <w:fldChar w:fldCharType="separate"/>
        </w:r>
        <w:r>
          <w:t>63</w:t>
        </w:r>
        <w:r>
          <w:fldChar w:fldCharType="end"/>
        </w:r>
      </w:hyperlink>
    </w:p>
    <w:p>
      <w:pPr>
        <w:pStyle w:val="TOC1"/>
        <w:tabs>
          <w:tab w:val="right" w:leader="dot" w:pos="8306"/>
        </w:tabs>
      </w:pPr>
      <w:hyperlink w:anchor="_Toc18424" w:history="1">
        <w:r>
          <w:rPr>
            <w:rFonts w:ascii="仿宋" w:eastAsia="仿宋" w:hAnsi="仿宋" w:cs="仿宋" w:hint="eastAsia"/>
            <w:lang w:eastAsia="zh-CN"/>
          </w:rPr>
          <w:t>十一、市场营销策略</w:t>
        </w:r>
        <w:r>
          <w:tab/>
        </w:r>
        <w:r>
          <w:fldChar w:fldCharType="begin"/>
        </w:r>
        <w:r>
          <w:instrText xml:space="preserve"> PAGEREF _Toc18424 \h </w:instrText>
        </w:r>
        <w:r>
          <w:fldChar w:fldCharType="separate"/>
        </w:r>
        <w:r>
          <w:t>65</w:t>
        </w:r>
        <w:r>
          <w:fldChar w:fldCharType="end"/>
        </w:r>
      </w:hyperlink>
    </w:p>
    <w:p>
      <w:pPr>
        <w:pStyle w:val="TOC2"/>
        <w:tabs>
          <w:tab w:val="right" w:leader="dot" w:pos="8306"/>
        </w:tabs>
      </w:pPr>
      <w:hyperlink w:anchor="_Toc27945" w:history="1">
        <w:r>
          <w:rPr>
            <w:rFonts w:ascii="仿宋" w:eastAsia="仿宋" w:hAnsi="仿宋" w:cs="仿宋" w:hint="eastAsia"/>
            <w:lang w:eastAsia="zh-CN"/>
          </w:rPr>
          <w:t>(一)、市场定位和目标市场</w:t>
        </w:r>
        <w:r>
          <w:tab/>
        </w:r>
        <w:r>
          <w:fldChar w:fldCharType="begin"/>
        </w:r>
        <w:r>
          <w:instrText xml:space="preserve"> PAGEREF _Toc27945 \h </w:instrText>
        </w:r>
        <w:r>
          <w:fldChar w:fldCharType="separate"/>
        </w:r>
        <w:r>
          <w:t>65</w:t>
        </w:r>
        <w:r>
          <w:fldChar w:fldCharType="end"/>
        </w:r>
      </w:hyperlink>
    </w:p>
    <w:p>
      <w:pPr>
        <w:pStyle w:val="TOC2"/>
        <w:tabs>
          <w:tab w:val="right" w:leader="dot" w:pos="8306"/>
        </w:tabs>
      </w:pPr>
      <w:hyperlink w:anchor="_Toc21786" w:history="1">
        <w:r>
          <w:rPr>
            <w:rFonts w:ascii="仿宋" w:eastAsia="仿宋" w:hAnsi="仿宋" w:cs="仿宋" w:hint="eastAsia"/>
            <w:lang w:eastAsia="zh-CN"/>
          </w:rPr>
          <w:t>(二)、定价策略</w:t>
        </w:r>
        <w:r>
          <w:tab/>
        </w:r>
        <w:r>
          <w:fldChar w:fldCharType="begin"/>
        </w:r>
        <w:r>
          <w:instrText xml:space="preserve"> PAGEREF _Toc21786 \h </w:instrText>
        </w:r>
        <w:r>
          <w:fldChar w:fldCharType="separate"/>
        </w:r>
        <w:r>
          <w:t>66</w:t>
        </w:r>
        <w:r>
          <w:fldChar w:fldCharType="end"/>
        </w:r>
      </w:hyperlink>
    </w:p>
    <w:p>
      <w:pPr>
        <w:pStyle w:val="TOC2"/>
        <w:tabs>
          <w:tab w:val="right" w:leader="dot" w:pos="8306"/>
        </w:tabs>
      </w:pPr>
      <w:hyperlink w:anchor="_Toc19947" w:history="1">
        <w:r>
          <w:rPr>
            <w:rFonts w:ascii="仿宋" w:eastAsia="仿宋" w:hAnsi="仿宋" w:cs="仿宋" w:hint="eastAsia"/>
            <w:lang w:eastAsia="zh-CN"/>
          </w:rPr>
          <w:t>(三)、销售和推广策略</w:t>
        </w:r>
        <w:r>
          <w:tab/>
        </w:r>
        <w:r>
          <w:fldChar w:fldCharType="begin"/>
        </w:r>
        <w:r>
          <w:instrText xml:space="preserve"> PAGEREF _Toc19947 \h </w:instrText>
        </w:r>
        <w:r>
          <w:fldChar w:fldCharType="separate"/>
        </w:r>
        <w:r>
          <w:t>67</w:t>
        </w:r>
        <w:r>
          <w:fldChar w:fldCharType="end"/>
        </w:r>
      </w:hyperlink>
    </w:p>
    <w:p>
      <w:pPr>
        <w:pStyle w:val="TOC2"/>
        <w:tabs>
          <w:tab w:val="right" w:leader="dot" w:pos="8306"/>
        </w:tabs>
      </w:pPr>
      <w:hyperlink w:anchor="_Toc27643" w:history="1">
        <w:r>
          <w:rPr>
            <w:rFonts w:ascii="仿宋" w:eastAsia="仿宋" w:hAnsi="仿宋" w:cs="仿宋" w:hint="eastAsia"/>
            <w:lang w:eastAsia="zh-CN"/>
          </w:rPr>
          <w:t>(四)、销售渠道和分销策略</w:t>
        </w:r>
        <w:r>
          <w:tab/>
        </w:r>
        <w:r>
          <w:fldChar w:fldCharType="begin"/>
        </w:r>
        <w:r>
          <w:instrText xml:space="preserve"> PAGEREF _Toc27643 \h </w:instrText>
        </w:r>
        <w:r>
          <w:fldChar w:fldCharType="separate"/>
        </w:r>
        <w:r>
          <w:t>69</w:t>
        </w:r>
        <w:r>
          <w:fldChar w:fldCharType="end"/>
        </w:r>
      </w:hyperlink>
    </w:p>
    <w:p>
      <w:pPr>
        <w:pStyle w:val="TOC1"/>
        <w:tabs>
          <w:tab w:val="right" w:leader="dot" w:pos="8306"/>
        </w:tabs>
      </w:pPr>
      <w:hyperlink w:anchor="_Toc26863" w:history="1">
        <w:r>
          <w:rPr>
            <w:rFonts w:ascii="仿宋" w:eastAsia="仿宋" w:hAnsi="仿宋" w:cs="仿宋" w:hint="eastAsia"/>
            <w:lang w:eastAsia="zh-CN"/>
          </w:rPr>
          <w:t>十二、法律和合规事项</w:t>
        </w:r>
        <w:r>
          <w:tab/>
        </w:r>
        <w:r>
          <w:fldChar w:fldCharType="begin"/>
        </w:r>
        <w:r>
          <w:instrText xml:space="preserve"> PAGEREF _Toc26863 \h </w:instrText>
        </w:r>
        <w:r>
          <w:fldChar w:fldCharType="separate"/>
        </w:r>
        <w:r>
          <w:t>70</w:t>
        </w:r>
        <w:r>
          <w:fldChar w:fldCharType="end"/>
        </w:r>
      </w:hyperlink>
    </w:p>
    <w:p>
      <w:pPr>
        <w:pStyle w:val="TOC2"/>
        <w:tabs>
          <w:tab w:val="right" w:leader="dot" w:pos="8306"/>
        </w:tabs>
      </w:pPr>
      <w:hyperlink w:anchor="_Toc23195" w:history="1">
        <w:r>
          <w:rPr>
            <w:rFonts w:ascii="仿宋" w:eastAsia="仿宋" w:hAnsi="仿宋" w:cs="仿宋" w:hint="eastAsia"/>
            <w:lang w:eastAsia="zh-CN"/>
          </w:rPr>
          <w:t>(一)、公司注册和法律地位</w:t>
        </w:r>
        <w:r>
          <w:tab/>
        </w:r>
        <w:r>
          <w:fldChar w:fldCharType="begin"/>
        </w:r>
        <w:r>
          <w:instrText xml:space="preserve"> PAGEREF _Toc23195 \h </w:instrText>
        </w:r>
        <w:r>
          <w:fldChar w:fldCharType="separate"/>
        </w:r>
        <w:r>
          <w:t>70</w:t>
        </w:r>
        <w:r>
          <w:fldChar w:fldCharType="end"/>
        </w:r>
      </w:hyperlink>
    </w:p>
    <w:p>
      <w:pPr>
        <w:pStyle w:val="TOC2"/>
        <w:tabs>
          <w:tab w:val="right" w:leader="dot" w:pos="8306"/>
        </w:tabs>
      </w:pPr>
      <w:hyperlink w:anchor="_Toc16944" w:history="1">
        <w:r>
          <w:rPr>
            <w:rFonts w:ascii="仿宋" w:eastAsia="仿宋" w:hAnsi="仿宋" w:cs="仿宋" w:hint="eastAsia"/>
            <w:lang w:eastAsia="zh-CN"/>
          </w:rPr>
          <w:t>(二)、专业许可与许可证</w:t>
        </w:r>
        <w:r>
          <w:tab/>
        </w:r>
        <w:r>
          <w:fldChar w:fldCharType="begin"/>
        </w:r>
        <w:r>
          <w:instrText xml:space="preserve"> PAGEREF _Toc16944 \h </w:instrText>
        </w:r>
        <w:r>
          <w:fldChar w:fldCharType="separate"/>
        </w:r>
        <w:r>
          <w:t>70</w:t>
        </w:r>
        <w:r>
          <w:fldChar w:fldCharType="end"/>
        </w:r>
      </w:hyperlink>
    </w:p>
    <w:p>
      <w:pPr>
        <w:pStyle w:val="TOC2"/>
        <w:tabs>
          <w:tab w:val="right" w:leader="dot" w:pos="8306"/>
        </w:tabs>
      </w:pPr>
      <w:hyperlink w:anchor="_Toc13078" w:history="1">
        <w:r>
          <w:rPr>
            <w:rFonts w:ascii="仿宋" w:eastAsia="仿宋" w:hAnsi="仿宋" w:cs="仿宋" w:hint="eastAsia"/>
            <w:lang w:eastAsia="zh-CN"/>
          </w:rPr>
          <w:t>(三)、知识产权</w:t>
        </w:r>
        <w:r>
          <w:tab/>
        </w:r>
        <w:r>
          <w:fldChar w:fldCharType="begin"/>
        </w:r>
        <w:r>
          <w:instrText xml:space="preserve"> PAGEREF _Toc13078 \h </w:instrText>
        </w:r>
        <w:r>
          <w:fldChar w:fldCharType="separate"/>
        </w:r>
        <w:r>
          <w:t>70</w:t>
        </w:r>
        <w:r>
          <w:fldChar w:fldCharType="end"/>
        </w:r>
      </w:hyperlink>
    </w:p>
    <w:p>
      <w:pPr>
        <w:pStyle w:val="TOC2"/>
        <w:tabs>
          <w:tab w:val="right" w:leader="dot" w:pos="8306"/>
        </w:tabs>
      </w:pPr>
      <w:hyperlink w:anchor="_Toc4386" w:history="1">
        <w:r>
          <w:rPr>
            <w:rFonts w:ascii="仿宋" w:eastAsia="仿宋" w:hAnsi="仿宋" w:cs="仿宋" w:hint="eastAsia"/>
            <w:lang w:eastAsia="zh-CN"/>
          </w:rPr>
          <w:t>(四)、合同与法律义务</w:t>
        </w:r>
        <w:r>
          <w:tab/>
        </w:r>
        <w:r>
          <w:fldChar w:fldCharType="begin"/>
        </w:r>
        <w:r>
          <w:instrText xml:space="preserve"> PAGEREF _Toc4386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3366"/>
      <w:r>
        <w:rPr>
          <w:rFonts w:ascii="仿宋" w:eastAsia="仿宋" w:hAnsi="仿宋" w:cs="仿宋" w:hint="eastAsia"/>
          <w:sz w:val="28"/>
          <w:lang w:eastAsia="zh-CN"/>
        </w:rPr>
        <w:t>一、500KV，760KV超高压变压器匝和超高压电缆绝缘纸项目概况</w:t>
      </w:r>
      <w:bookmarkEnd w:id="2"/>
    </w:p>
    <w:p>
      <w:pPr>
        <w:pStyle w:val="Heading2"/>
        <w:rPr>
          <w:rFonts w:ascii="仿宋" w:eastAsia="仿宋" w:hAnsi="仿宋" w:cs="仿宋" w:hint="eastAsia"/>
          <w:lang w:eastAsia="zh-CN"/>
        </w:rPr>
      </w:pPr>
      <w:bookmarkStart w:id="3" w:name="_Toc23756"/>
      <w:r>
        <w:rPr>
          <w:rFonts w:ascii="仿宋" w:eastAsia="仿宋" w:hAnsi="仿宋" w:cs="仿宋" w:hint="eastAsia"/>
          <w:lang w:eastAsia="zh-CN"/>
        </w:rPr>
        <w:t>(一)、投资路径</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 (集团)有限公司主要致力于投资、建设和运营管理XXX制造公司。</w:t>
      </w:r>
    </w:p>
    <w:p>
      <w:pPr>
        <w:pStyle w:val="Heading2"/>
        <w:ind w:firstLine="560" w:firstLineChars="200"/>
        <w:rPr>
          <w:rFonts w:ascii="仿宋" w:eastAsia="仿宋" w:hAnsi="仿宋" w:cs="仿宋" w:hint="eastAsia"/>
          <w:sz w:val="28"/>
          <w:lang w:eastAsia="zh-CN"/>
        </w:rPr>
      </w:pPr>
      <w:bookmarkStart w:id="4" w:name="_Toc26843"/>
      <w:r>
        <w:rPr>
          <w:rFonts w:ascii="仿宋" w:eastAsia="仿宋" w:hAnsi="仿宋" w:cs="仿宋" w:hint="eastAsia"/>
          <w:sz w:val="28"/>
          <w:lang w:eastAsia="zh-CN"/>
        </w:rPr>
        <w:t>(二)、500KV，760KV超高压变压器匝和超高压电缆绝缘纸项目提出的理由</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500KV，760KV超高压变压器匝和超高压电缆绝缘纸项目提出的理由可能包括以下几个方面：</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随着人们对生活品质的追求，对500KV，760KV超高压变压器匝和超高压电缆绝缘纸的需求也在不断增加。市场上对于高品质、符合个性化需求的500KV，760KV超高压变压器匝和超高压电缆绝缘纸需求量大，因此500KV，760KV超高压变压器匝和超高压电缆绝缘纸项目可以满足这一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利润空间：500KV，760KV超高压变压器匝和超高压电缆绝缘纸行业的利润空间较大，通过生产和销售高品质的500KV，760KV超高压变压器匝和超高压电缆绝缘纸，可以获得可观的利润。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和发展：500KV，760KV超高压变压器匝和超高压电缆绝缘纸行业是一个不断创新和发展的行业，随着人们生活方式和审美观念的改变，对500KV，760KV超高压变压器匝和超高压电缆绝缘纸的需求也在不断变化。因此，在500KV，760KV超高压变压器匝和超高压电缆绝缘纸行业创业可以不断探索新的设计、材料和技术，以满足客户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和可持续发展：人们越来越关注环保和可持续发展，500KV，760KV超高压变压器匝和超高压电缆绝缘纸行业也开始注重环保和可持续性发展。通过使用环保材料和生产工艺，500KV，760KV超高压变压器匝和超高压电缆绝缘纸项目可以减少对环境的影响，并提高产品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个人兴趣和激情：一些人可能对500KV，760KV超高压变压器匝和超高压电缆绝缘纸设计和制造有着浓厚的兴趣和激情，他们希望通过自己的努力和创新，提供更好的500KV，760KV超高压变压器匝和超高压电缆绝缘纸产品和服务，满足消费者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https://d.book118.com/705220142131011111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500KV，760KV超高压变压器匝和超高压电缆绝缘纸行业相关公司筹备报告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0522014213101111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2024-02-03T14:31:00Z</dcterms:created>
  <dcterms:modified xsi:type="dcterms:W3CDTF">2024-02-03T14:32:08Z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0664271DB58840F98186EEAEB385FB72_11</vt:lpwstr>
  </property>
  <property fmtid="{D5CDD505-2E9C-101B-9397-08002B2CF9AE}" pid="3" name="KSOProductBuildVer">
    <vt:lpwstr>2052-12.1.0.16250</vt:lpwstr>
  </property>
</Properties>
</file>