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67449">
      <w:pPr>
        <w:widowControl/>
        <w:jc w:val="left"/>
        <w:rPr>
          <w:rFonts w:ascii="仿宋" w:eastAsia="仿宋" w:hAnsi="仿宋"/>
          <w:b/>
          <w:sz w:val="40"/>
        </w:rPr>
      </w:pPr>
      <w:bookmarkStart w:id="0" w:name="_GoBack"/>
      <w:bookmarkEnd w:id="0"/>
    </w:p>
    <w:p w:rsidR="00467449">
      <w:pPr>
        <w:widowControl/>
        <w:jc w:val="left"/>
        <w:rPr>
          <w:rFonts w:ascii="仿宋" w:eastAsia="仿宋" w:hAnsi="仿宋"/>
          <w:b/>
          <w:sz w:val="40"/>
        </w:rPr>
      </w:pPr>
    </w:p>
    <w:p w:rsidR="00467449">
      <w:pPr>
        <w:widowControl/>
        <w:jc w:val="left"/>
        <w:rPr>
          <w:rFonts w:ascii="仿宋" w:eastAsia="仿宋" w:hAnsi="仿宋"/>
          <w:b/>
          <w:sz w:val="40"/>
        </w:rPr>
      </w:pPr>
    </w:p>
    <w:p w:rsidR="00467449" w:rsidRPr="0046744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67449">
        <w:rPr>
          <w:rFonts w:ascii="宋体" w:eastAsia="宋体" w:hAnsi="宋体" w:hint="eastAsia"/>
          <w:b/>
          <w:sz w:val="60"/>
        </w:rPr>
        <w:t>磁盘用微晶玻璃基板投资回报分析报告</w:t>
      </w:r>
    </w:p>
    <w:p w:rsidR="00467449" w:rsidP="00467449">
      <w:pPr>
        <w:widowControl/>
        <w:jc w:val="center"/>
        <w:rPr>
          <w:rFonts w:ascii="仿宋" w:eastAsia="仿宋" w:hAnsi="仿宋" w:hint="eastAsia"/>
          <w:b/>
          <w:sz w:val="40"/>
        </w:rPr>
      </w:pPr>
      <w:r w:rsidRPr="00467449">
        <w:rPr>
          <w:rFonts w:ascii="仿宋" w:eastAsia="仿宋" w:hAnsi="仿宋" w:hint="eastAsia"/>
          <w:b/>
          <w:sz w:val="40"/>
        </w:rPr>
        <w:t>目录</w:t>
      </w:r>
    </w:p>
    <w:p w:rsidR="00467449">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_Toc157107325 \h </w:instrText>
      </w:r>
      <w:r>
        <w:rPr>
          <w:noProof/>
        </w:rPr>
        <w:fldChar w:fldCharType="separate"/>
      </w:r>
      <w:r>
        <w:rPr>
          <w:noProof/>
        </w:rPr>
        <w:t>3</w:t>
      </w:r>
      <w:r>
        <w:rPr>
          <w:noProof/>
        </w:rPr>
        <w:fldChar w:fldCharType="end"/>
      </w:r>
    </w:p>
    <w:p w:rsidR="00467449">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_Toc157107326 \h </w:instrText>
      </w:r>
      <w:r>
        <w:rPr>
          <w:noProof/>
        </w:rPr>
        <w:fldChar w:fldCharType="separate"/>
      </w:r>
      <w:r>
        <w:rPr>
          <w:noProof/>
        </w:rPr>
        <w:t>3</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_Toc157107327 \h </w:instrText>
      </w:r>
      <w:r>
        <w:rPr>
          <w:noProof/>
        </w:rPr>
        <w:fldChar w:fldCharType="separate"/>
      </w:r>
      <w:r>
        <w:rPr>
          <w:noProof/>
        </w:rPr>
        <w:t>3</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_Toc157107328 \h </w:instrText>
      </w:r>
      <w:r>
        <w:rPr>
          <w:noProof/>
        </w:rPr>
        <w:fldChar w:fldCharType="separate"/>
      </w:r>
      <w:r>
        <w:rPr>
          <w:noProof/>
        </w:rPr>
        <w:t>4</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_Toc157107329 \h </w:instrText>
      </w:r>
      <w:r>
        <w:rPr>
          <w:noProof/>
        </w:rPr>
        <w:fldChar w:fldCharType="separate"/>
      </w:r>
      <w:r>
        <w:rPr>
          <w:noProof/>
        </w:rPr>
        <w:t>6</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_Toc157107330 \h </w:instrText>
      </w:r>
      <w:r>
        <w:rPr>
          <w:noProof/>
        </w:rPr>
        <w:fldChar w:fldCharType="separate"/>
      </w:r>
      <w:r>
        <w:rPr>
          <w:noProof/>
        </w:rPr>
        <w:t>7</w:t>
      </w:r>
      <w:r>
        <w:rPr>
          <w:noProof/>
        </w:rPr>
        <w:fldChar w:fldCharType="end"/>
      </w:r>
    </w:p>
    <w:p w:rsidR="0046744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_Toc157107331 \h </w:instrText>
      </w:r>
      <w:r>
        <w:rPr>
          <w:noProof/>
        </w:rPr>
        <w:fldChar w:fldCharType="separate"/>
      </w:r>
      <w:r>
        <w:rPr>
          <w:noProof/>
        </w:rPr>
        <w:t>9</w:t>
      </w:r>
      <w:r>
        <w:rPr>
          <w:noProof/>
        </w:rPr>
        <w:fldChar w:fldCharType="end"/>
      </w:r>
    </w:p>
    <w:p w:rsidR="0046744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_Toc157107332 \h </w:instrText>
      </w:r>
      <w:r>
        <w:rPr>
          <w:noProof/>
        </w:rPr>
        <w:fldChar w:fldCharType="separate"/>
      </w:r>
      <w:r>
        <w:rPr>
          <w:noProof/>
        </w:rPr>
        <w:t>10</w:t>
      </w:r>
      <w:r>
        <w:rPr>
          <w:noProof/>
        </w:rPr>
        <w:fldChar w:fldCharType="end"/>
      </w:r>
    </w:p>
    <w:p w:rsidR="00467449">
      <w:pPr>
        <w:pStyle w:val="TOC1"/>
        <w:tabs>
          <w:tab w:val="right" w:leader="dot" w:pos="8296"/>
        </w:tabs>
        <w:rPr>
          <w:noProof/>
        </w:rPr>
      </w:pPr>
      <w:r>
        <w:rPr>
          <w:rFonts w:hint="eastAsia"/>
          <w:noProof/>
        </w:rPr>
        <w:t>二、磁盘用微晶玻璃基板项目风险管理方案</w:t>
      </w:r>
      <w:r>
        <w:rPr>
          <w:noProof/>
        </w:rPr>
        <w:tab/>
      </w:r>
      <w:r>
        <w:rPr>
          <w:noProof/>
        </w:rPr>
        <w:fldChar w:fldCharType="begin"/>
      </w:r>
      <w:r>
        <w:rPr>
          <w:noProof/>
        </w:rPr>
        <w:instrText xml:space="preserve"> PAGEREF _Toc157107333 \h </w:instrText>
      </w:r>
      <w:r>
        <w:rPr>
          <w:noProof/>
        </w:rPr>
        <w:fldChar w:fldCharType="separate"/>
      </w:r>
      <w:r>
        <w:rPr>
          <w:noProof/>
        </w:rPr>
        <w:t>12</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_Toc157107334 \h </w:instrText>
      </w:r>
      <w:r>
        <w:rPr>
          <w:noProof/>
        </w:rPr>
        <w:fldChar w:fldCharType="separate"/>
      </w:r>
      <w:r>
        <w:rPr>
          <w:noProof/>
        </w:rPr>
        <w:t>12</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_Toc157107335 \h </w:instrText>
      </w:r>
      <w:r>
        <w:rPr>
          <w:noProof/>
        </w:rPr>
        <w:fldChar w:fldCharType="separate"/>
      </w:r>
      <w:r>
        <w:rPr>
          <w:noProof/>
        </w:rPr>
        <w:t>13</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_Toc157107336 \h </w:instrText>
      </w:r>
      <w:r>
        <w:rPr>
          <w:noProof/>
        </w:rPr>
        <w:fldChar w:fldCharType="separate"/>
      </w:r>
      <w:r>
        <w:rPr>
          <w:noProof/>
        </w:rPr>
        <w:t>15</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_Toc157107337 \h </w:instrText>
      </w:r>
      <w:r>
        <w:rPr>
          <w:noProof/>
        </w:rPr>
        <w:fldChar w:fldCharType="separate"/>
      </w:r>
      <w:r>
        <w:rPr>
          <w:noProof/>
        </w:rPr>
        <w:t>17</w:t>
      </w:r>
      <w:r>
        <w:rPr>
          <w:noProof/>
        </w:rPr>
        <w:fldChar w:fldCharType="end"/>
      </w:r>
    </w:p>
    <w:p w:rsidR="00467449">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_Toc157107338 \h </w:instrText>
      </w:r>
      <w:r>
        <w:rPr>
          <w:noProof/>
        </w:rPr>
        <w:fldChar w:fldCharType="separate"/>
      </w:r>
      <w:r>
        <w:rPr>
          <w:noProof/>
        </w:rPr>
        <w:t>19</w:t>
      </w:r>
      <w:r>
        <w:rPr>
          <w:noProof/>
        </w:rPr>
        <w:fldChar w:fldCharType="end"/>
      </w:r>
    </w:p>
    <w:p w:rsidR="00467449">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_Toc157107339 \h </w:instrText>
      </w:r>
      <w:r>
        <w:rPr>
          <w:noProof/>
        </w:rPr>
        <w:fldChar w:fldCharType="separate"/>
      </w:r>
      <w:r>
        <w:rPr>
          <w:noProof/>
        </w:rPr>
        <w:t>23</w:t>
      </w:r>
      <w:r>
        <w:rPr>
          <w:noProof/>
        </w:rPr>
        <w:fldChar w:fldCharType="end"/>
      </w:r>
    </w:p>
    <w:p w:rsidR="00467449">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_Toc157107340 \h </w:instrText>
      </w:r>
      <w:r>
        <w:rPr>
          <w:noProof/>
        </w:rPr>
        <w:fldChar w:fldCharType="separate"/>
      </w:r>
      <w:r>
        <w:rPr>
          <w:noProof/>
        </w:rPr>
        <w:t>24</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_Toc157107341 \h </w:instrText>
      </w:r>
      <w:r>
        <w:rPr>
          <w:noProof/>
        </w:rPr>
        <w:fldChar w:fldCharType="separate"/>
      </w:r>
      <w:r>
        <w:rPr>
          <w:noProof/>
        </w:rPr>
        <w:t>24</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_Toc157107342 \h </w:instrText>
      </w:r>
      <w:r>
        <w:rPr>
          <w:noProof/>
        </w:rPr>
        <w:fldChar w:fldCharType="separate"/>
      </w:r>
      <w:r>
        <w:rPr>
          <w:noProof/>
        </w:rPr>
        <w:t>27</w:t>
      </w:r>
      <w:r>
        <w:rPr>
          <w:noProof/>
        </w:rPr>
        <w:fldChar w:fldCharType="end"/>
      </w:r>
    </w:p>
    <w:p w:rsidR="00467449">
      <w:pPr>
        <w:pStyle w:val="TOC1"/>
        <w:tabs>
          <w:tab w:val="right" w:leader="dot" w:pos="8296"/>
        </w:tabs>
        <w:rPr>
          <w:noProof/>
        </w:rPr>
      </w:pPr>
      <w:r>
        <w:rPr>
          <w:rFonts w:hint="eastAsia"/>
          <w:noProof/>
        </w:rPr>
        <w:t>四、磁盘用微晶玻璃基板项目质量管理方案</w:t>
      </w:r>
      <w:r>
        <w:rPr>
          <w:noProof/>
        </w:rPr>
        <w:tab/>
      </w:r>
      <w:r>
        <w:rPr>
          <w:noProof/>
        </w:rPr>
        <w:fldChar w:fldCharType="begin"/>
      </w:r>
      <w:r>
        <w:rPr>
          <w:noProof/>
        </w:rPr>
        <w:instrText xml:space="preserve"> PAGEREF _Toc157107343 \h </w:instrText>
      </w:r>
      <w:r>
        <w:rPr>
          <w:noProof/>
        </w:rPr>
        <w:fldChar w:fldCharType="separate"/>
      </w:r>
      <w:r>
        <w:rPr>
          <w:noProof/>
        </w:rPr>
        <w:t>29</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_Toc157107344 \h </w:instrText>
      </w:r>
      <w:r>
        <w:rPr>
          <w:noProof/>
        </w:rPr>
        <w:fldChar w:fldCharType="separate"/>
      </w:r>
      <w:r>
        <w:rPr>
          <w:noProof/>
        </w:rPr>
        <w:t>29</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_Toc157107345 \h </w:instrText>
      </w:r>
      <w:r>
        <w:rPr>
          <w:noProof/>
        </w:rPr>
        <w:fldChar w:fldCharType="separate"/>
      </w:r>
      <w:r>
        <w:rPr>
          <w:noProof/>
        </w:rPr>
        <w:t>33</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_Toc157107346 \h </w:instrText>
      </w:r>
      <w:r>
        <w:rPr>
          <w:noProof/>
        </w:rPr>
        <w:fldChar w:fldCharType="separate"/>
      </w:r>
      <w:r>
        <w:rPr>
          <w:noProof/>
        </w:rPr>
        <w:t>36</w:t>
      </w:r>
      <w:r>
        <w:rPr>
          <w:noProof/>
        </w:rPr>
        <w:fldChar w:fldCharType="end"/>
      </w:r>
    </w:p>
    <w:p w:rsidR="00467449">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_Toc157107347 \h </w:instrText>
      </w:r>
      <w:r>
        <w:rPr>
          <w:noProof/>
        </w:rPr>
        <w:fldChar w:fldCharType="separate"/>
      </w:r>
      <w:r>
        <w:rPr>
          <w:noProof/>
        </w:rPr>
        <w:t>37</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_Toc157107348 \h </w:instrText>
      </w:r>
      <w:r>
        <w:rPr>
          <w:noProof/>
        </w:rPr>
        <w:fldChar w:fldCharType="separate"/>
      </w:r>
      <w:r>
        <w:rPr>
          <w:noProof/>
        </w:rPr>
        <w:t>37</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_Toc157107349 \h </w:instrText>
      </w:r>
      <w:r>
        <w:rPr>
          <w:noProof/>
        </w:rPr>
        <w:fldChar w:fldCharType="separate"/>
      </w:r>
      <w:r>
        <w:rPr>
          <w:noProof/>
        </w:rPr>
        <w:t>39</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_Toc157107350 \h </w:instrText>
      </w:r>
      <w:r>
        <w:rPr>
          <w:noProof/>
        </w:rPr>
        <w:fldChar w:fldCharType="separate"/>
      </w:r>
      <w:r>
        <w:rPr>
          <w:noProof/>
        </w:rPr>
        <w:t>40</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_Toc157107351 \h </w:instrText>
      </w:r>
      <w:r>
        <w:rPr>
          <w:noProof/>
        </w:rPr>
        <w:fldChar w:fldCharType="separate"/>
      </w:r>
      <w:r>
        <w:rPr>
          <w:noProof/>
        </w:rPr>
        <w:t>42</w:t>
      </w:r>
      <w:r>
        <w:rPr>
          <w:noProof/>
        </w:rPr>
        <w:fldChar w:fldCharType="end"/>
      </w:r>
    </w:p>
    <w:p w:rsidR="00467449">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_Toc157107352 \h </w:instrText>
      </w:r>
      <w:r>
        <w:rPr>
          <w:noProof/>
        </w:rPr>
        <w:fldChar w:fldCharType="separate"/>
      </w:r>
      <w:r>
        <w:rPr>
          <w:noProof/>
        </w:rPr>
        <w:t>44</w:t>
      </w:r>
      <w:r>
        <w:rPr>
          <w:noProof/>
        </w:rPr>
        <w:fldChar w:fldCharType="end"/>
      </w:r>
    </w:p>
    <w:p w:rsidR="00467449">
      <w:pPr>
        <w:pStyle w:val="TOC2"/>
        <w:tabs>
          <w:tab w:val="right" w:leader="dot" w:pos="8296"/>
        </w:tabs>
        <w:rPr>
          <w:noProof/>
        </w:rPr>
      </w:pPr>
      <w:r>
        <w:rPr>
          <w:noProof/>
        </w:rPr>
        <w:t>(</w:t>
      </w:r>
      <w:r>
        <w:rPr>
          <w:rFonts w:hint="eastAsia"/>
          <w:noProof/>
        </w:rPr>
        <w:t>六</w:t>
      </w:r>
      <w:r>
        <w:rPr>
          <w:noProof/>
        </w:rPr>
        <w:t>)</w:t>
      </w:r>
      <w:r>
        <w:rPr>
          <w:rFonts w:hint="eastAsia"/>
          <w:noProof/>
        </w:rPr>
        <w:t>、磁盘用微晶玻璃基板项目实施保障</w:t>
      </w:r>
      <w:r>
        <w:rPr>
          <w:noProof/>
        </w:rPr>
        <w:tab/>
      </w:r>
      <w:r>
        <w:rPr>
          <w:noProof/>
        </w:rPr>
        <w:fldChar w:fldCharType="begin"/>
      </w:r>
      <w:r>
        <w:rPr>
          <w:noProof/>
        </w:rPr>
        <w:instrText xml:space="preserve"> PAGEREF _Toc157107353 \h </w:instrText>
      </w:r>
      <w:r>
        <w:rPr>
          <w:noProof/>
        </w:rPr>
        <w:fldChar w:fldCharType="separate"/>
      </w:r>
      <w:r>
        <w:rPr>
          <w:noProof/>
        </w:rPr>
        <w:t>46</w:t>
      </w:r>
      <w:r>
        <w:rPr>
          <w:noProof/>
        </w:rPr>
        <w:fldChar w:fldCharType="end"/>
      </w:r>
    </w:p>
    <w:p w:rsidR="00467449">
      <w:pPr>
        <w:pStyle w:val="TOC1"/>
        <w:tabs>
          <w:tab w:val="right" w:leader="dot" w:pos="8296"/>
        </w:tabs>
        <w:rPr>
          <w:noProof/>
        </w:rPr>
      </w:pPr>
      <w:r>
        <w:rPr>
          <w:rFonts w:hint="eastAsia"/>
          <w:noProof/>
        </w:rPr>
        <w:t>六、磁盘用微晶玻璃基板项目概要与评估</w:t>
      </w:r>
      <w:r>
        <w:rPr>
          <w:noProof/>
        </w:rPr>
        <w:tab/>
      </w:r>
      <w:r>
        <w:rPr>
          <w:noProof/>
        </w:rPr>
        <w:fldChar w:fldCharType="begin"/>
      </w:r>
      <w:r>
        <w:rPr>
          <w:noProof/>
        </w:rPr>
        <w:instrText xml:space="preserve"> PAGEREF _Toc157107354 \h </w:instrText>
      </w:r>
      <w:r>
        <w:rPr>
          <w:noProof/>
        </w:rPr>
        <w:fldChar w:fldCharType="separate"/>
      </w:r>
      <w:r>
        <w:rPr>
          <w:noProof/>
        </w:rPr>
        <w:t>48</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、磁盘用微晶玻璃基板项目主办方综述</w:t>
      </w:r>
      <w:r>
        <w:rPr>
          <w:noProof/>
        </w:rPr>
        <w:tab/>
      </w:r>
      <w:r>
        <w:rPr>
          <w:noProof/>
        </w:rPr>
        <w:fldChar w:fldCharType="begin"/>
      </w:r>
      <w:r>
        <w:rPr>
          <w:noProof/>
        </w:rPr>
        <w:instrText xml:space="preserve"> PAGEREF _Toc157107355 \h </w:instrText>
      </w:r>
      <w:r>
        <w:rPr>
          <w:noProof/>
        </w:rPr>
        <w:fldChar w:fldCharType="separate"/>
      </w:r>
      <w:r>
        <w:rPr>
          <w:noProof/>
        </w:rPr>
        <w:t>48</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、磁盘用微晶玻璃基板项目整体情况概述</w:t>
      </w:r>
      <w:r>
        <w:rPr>
          <w:noProof/>
        </w:rPr>
        <w:tab/>
      </w:r>
      <w:r>
        <w:rPr>
          <w:noProof/>
        </w:rPr>
        <w:fldChar w:fldCharType="begin"/>
      </w:r>
      <w:r>
        <w:rPr>
          <w:noProof/>
        </w:rPr>
        <w:instrText xml:space="preserve"> PAGEREF _Toc157107356 \h </w:instrText>
      </w:r>
      <w:r>
        <w:rPr>
          <w:noProof/>
        </w:rPr>
        <w:fldChar w:fldCharType="separate"/>
      </w:r>
      <w:r>
        <w:rPr>
          <w:noProof/>
        </w:rPr>
        <w:t>50</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、磁盘用微晶玻璃基板项目评估及展望</w:t>
      </w:r>
      <w:r>
        <w:rPr>
          <w:noProof/>
        </w:rPr>
        <w:tab/>
      </w:r>
      <w:r>
        <w:rPr>
          <w:noProof/>
        </w:rPr>
        <w:fldChar w:fldCharType="begin"/>
      </w:r>
      <w:r>
        <w:rPr>
          <w:noProof/>
        </w:rPr>
        <w:instrText xml:space="preserve"> PAGEREF _Toc157107357 \h </w:instrText>
      </w:r>
      <w:r>
        <w:rPr>
          <w:noProof/>
        </w:rPr>
        <w:fldChar w:fldCharType="separate"/>
      </w:r>
      <w:r>
        <w:rPr>
          <w:noProof/>
        </w:rPr>
        <w:t>53</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_Toc157107358 \h </w:instrText>
      </w:r>
      <w:r>
        <w:rPr>
          <w:noProof/>
        </w:rPr>
        <w:fldChar w:fldCharType="separate"/>
      </w:r>
      <w:r>
        <w:rPr>
          <w:noProof/>
        </w:rPr>
        <w:t>55</w:t>
      </w:r>
      <w:r>
        <w:rPr>
          <w:noProof/>
        </w:rPr>
        <w:fldChar w:fldCharType="end"/>
      </w:r>
    </w:p>
    <w:p w:rsidR="00467449">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_Toc157107359 \h </w:instrText>
      </w:r>
      <w:r>
        <w:rPr>
          <w:noProof/>
        </w:rPr>
        <w:fldChar w:fldCharType="separate"/>
      </w:r>
      <w:r>
        <w:rPr>
          <w:noProof/>
        </w:rPr>
        <w:t>57</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_Toc157107360 \h </w:instrText>
      </w:r>
      <w:r>
        <w:rPr>
          <w:noProof/>
        </w:rPr>
        <w:fldChar w:fldCharType="separate"/>
      </w:r>
      <w:r>
        <w:rPr>
          <w:noProof/>
        </w:rPr>
        <w:t>57</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_Toc157107361 \h </w:instrText>
      </w:r>
      <w:r>
        <w:rPr>
          <w:noProof/>
        </w:rPr>
        <w:fldChar w:fldCharType="separate"/>
      </w:r>
      <w:r>
        <w:rPr>
          <w:noProof/>
        </w:rPr>
        <w:t>58</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、磁盘用微晶玻璃基板项目工艺技术设计方案</w:t>
      </w:r>
      <w:r>
        <w:rPr>
          <w:noProof/>
        </w:rPr>
        <w:tab/>
      </w:r>
      <w:r>
        <w:rPr>
          <w:noProof/>
        </w:rPr>
        <w:fldChar w:fldCharType="begin"/>
      </w:r>
      <w:r>
        <w:rPr>
          <w:noProof/>
        </w:rPr>
        <w:instrText xml:space="preserve"> PAGEREF _Toc157107362 \h </w:instrText>
      </w:r>
      <w:r>
        <w:rPr>
          <w:noProof/>
        </w:rPr>
        <w:fldChar w:fldCharType="separate"/>
      </w:r>
      <w:r>
        <w:rPr>
          <w:noProof/>
        </w:rPr>
        <w:t>60</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_Toc157107363 \h </w:instrText>
      </w:r>
      <w:r>
        <w:rPr>
          <w:noProof/>
        </w:rPr>
        <w:fldChar w:fldCharType="separate"/>
      </w:r>
      <w:r>
        <w:rPr>
          <w:noProof/>
        </w:rPr>
        <w:t>61</w:t>
      </w:r>
      <w:r>
        <w:rPr>
          <w:noProof/>
        </w:rPr>
        <w:fldChar w:fldCharType="end"/>
      </w:r>
    </w:p>
    <w:p w:rsidR="00467449">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_Toc157107364 \h </w:instrText>
      </w:r>
      <w:r>
        <w:rPr>
          <w:noProof/>
        </w:rPr>
        <w:fldChar w:fldCharType="separate"/>
      </w:r>
      <w:r>
        <w:rPr>
          <w:noProof/>
        </w:rPr>
        <w:t>61</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、磁盘用微晶玻璃基板项目选址原则</w:t>
      </w:r>
      <w:r>
        <w:rPr>
          <w:noProof/>
        </w:rPr>
        <w:tab/>
      </w:r>
      <w:r>
        <w:rPr>
          <w:noProof/>
        </w:rPr>
        <w:fldChar w:fldCharType="begin"/>
      </w:r>
      <w:r>
        <w:rPr>
          <w:noProof/>
        </w:rPr>
        <w:instrText xml:space="preserve"> PAGEREF _Toc157107365 \h </w:instrText>
      </w:r>
      <w:r>
        <w:rPr>
          <w:noProof/>
        </w:rPr>
        <w:fldChar w:fldCharType="separate"/>
      </w:r>
      <w:r>
        <w:rPr>
          <w:noProof/>
        </w:rPr>
        <w:t>61</w:t>
      </w:r>
      <w:r>
        <w:rPr>
          <w:noProof/>
        </w:rPr>
        <w:fldChar w:fldCharType="end"/>
      </w:r>
    </w:p>
    <w:p w:rsidR="0046744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、磁盘用微晶玻璃基板项目选址</w:t>
      </w:r>
      <w:r>
        <w:rPr>
          <w:noProof/>
        </w:rPr>
        <w:tab/>
      </w:r>
      <w:r>
        <w:rPr>
          <w:noProof/>
        </w:rPr>
        <w:fldChar w:fldCharType="begin"/>
      </w:r>
      <w:r>
        <w:rPr>
          <w:noProof/>
        </w:rPr>
        <w:instrText xml:space="preserve"> PAGEREF _Toc157107366 \h </w:instrText>
      </w:r>
      <w:r>
        <w:rPr>
          <w:noProof/>
        </w:rPr>
        <w:fldChar w:fldCharType="separate"/>
      </w:r>
      <w:r>
        <w:rPr>
          <w:noProof/>
        </w:rPr>
        <w:t>63</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_Toc157107367 \h </w:instrText>
      </w:r>
      <w:r>
        <w:rPr>
          <w:noProof/>
        </w:rPr>
        <w:fldChar w:fldCharType="separate"/>
      </w:r>
      <w:r>
        <w:rPr>
          <w:noProof/>
        </w:rPr>
        <w:t>65</w:t>
      </w:r>
      <w:r>
        <w:rPr>
          <w:noProof/>
        </w:rPr>
        <w:fldChar w:fldCharType="end"/>
      </w:r>
    </w:p>
    <w:p w:rsidR="0046744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_Toc157107368 \h </w:instrText>
      </w:r>
      <w:r>
        <w:rPr>
          <w:noProof/>
        </w:rPr>
        <w:fldChar w:fldCharType="separate"/>
      </w:r>
      <w:r>
        <w:rPr>
          <w:noProof/>
        </w:rPr>
        <w:t>66</w:t>
      </w:r>
      <w:r>
        <w:rPr>
          <w:noProof/>
        </w:rPr>
        <w:fldChar w:fldCharType="end"/>
      </w:r>
    </w:p>
    <w:p w:rsidR="00467449">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_Toc157107369 \h </w:instrText>
      </w:r>
      <w:r>
        <w:rPr>
          <w:noProof/>
        </w:rPr>
        <w:fldChar w:fldCharType="separate"/>
      </w:r>
      <w:r>
        <w:rPr>
          <w:noProof/>
        </w:rPr>
        <w:t>67</w:t>
      </w:r>
      <w:r>
        <w:rPr>
          <w:noProof/>
        </w:rPr>
        <w:fldChar w:fldCharType="end"/>
      </w:r>
    </w:p>
    <w:p w:rsidR="0046744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_Toc157107370 \h </w:instrText>
      </w:r>
      <w:r>
        <w:rPr>
          <w:noProof/>
        </w:rPr>
        <w:fldChar w:fldCharType="separate"/>
      </w:r>
      <w:r>
        <w:rPr>
          <w:noProof/>
        </w:rPr>
        <w:t>69</w:t>
      </w:r>
      <w:r>
        <w:rPr>
          <w:noProof/>
        </w:rPr>
        <w:fldChar w:fldCharType="end"/>
      </w:r>
    </w:p>
    <w:p w:rsidR="0046744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_Toc157107371 \h </w:instrText>
      </w:r>
      <w:r>
        <w:rPr>
          <w:noProof/>
        </w:rPr>
        <w:fldChar w:fldCharType="separate"/>
      </w:r>
      <w:r>
        <w:rPr>
          <w:noProof/>
        </w:rPr>
        <w:t>70</w:t>
      </w:r>
      <w:r>
        <w:rPr>
          <w:noProof/>
        </w:rPr>
        <w:fldChar w:fldCharType="end"/>
      </w:r>
    </w:p>
    <w:p w:rsidR="00467449">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_Toc157107372 \h </w:instrText>
      </w:r>
      <w:r>
        <w:rPr>
          <w:noProof/>
        </w:rPr>
        <w:fldChar w:fldCharType="separate"/>
      </w:r>
      <w:r>
        <w:rPr>
          <w:noProof/>
        </w:rPr>
        <w:t>72</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_Toc157107373 \h </w:instrText>
      </w:r>
      <w:r>
        <w:rPr>
          <w:noProof/>
        </w:rPr>
        <w:fldChar w:fldCharType="separate"/>
      </w:r>
      <w:r>
        <w:rPr>
          <w:noProof/>
        </w:rPr>
        <w:t>72</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_Toc157107374 \h </w:instrText>
      </w:r>
      <w:r>
        <w:rPr>
          <w:noProof/>
        </w:rPr>
        <w:fldChar w:fldCharType="separate"/>
      </w:r>
      <w:r>
        <w:rPr>
          <w:noProof/>
        </w:rPr>
        <w:t>73</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_Toc157107375 \h </w:instrText>
      </w:r>
      <w:r>
        <w:rPr>
          <w:noProof/>
        </w:rPr>
        <w:fldChar w:fldCharType="separate"/>
      </w:r>
      <w:r>
        <w:rPr>
          <w:noProof/>
        </w:rPr>
        <w:t>74</w:t>
      </w:r>
      <w:r>
        <w:rPr>
          <w:noProof/>
        </w:rPr>
        <w:fldChar w:fldCharType="end"/>
      </w:r>
    </w:p>
    <w:p w:rsidR="00467449">
      <w:pPr>
        <w:pStyle w:val="TOC1"/>
        <w:tabs>
          <w:tab w:val="right" w:leader="dot" w:pos="8296"/>
        </w:tabs>
        <w:rPr>
          <w:noProof/>
        </w:rPr>
      </w:pPr>
      <w:r>
        <w:rPr>
          <w:rFonts w:hint="eastAsia"/>
          <w:noProof/>
        </w:rPr>
        <w:t>十、磁盘用微晶玻璃基板项目执行风险与应对策略</w:t>
      </w:r>
      <w:r>
        <w:rPr>
          <w:noProof/>
        </w:rPr>
        <w:tab/>
      </w:r>
      <w:r>
        <w:rPr>
          <w:noProof/>
        </w:rPr>
        <w:fldChar w:fldCharType="begin"/>
      </w:r>
      <w:r>
        <w:rPr>
          <w:noProof/>
        </w:rPr>
        <w:instrText xml:space="preserve"> PAGEREF _Toc157107376 \h </w:instrText>
      </w:r>
      <w:r>
        <w:rPr>
          <w:noProof/>
        </w:rPr>
        <w:fldChar w:fldCharType="separate"/>
      </w:r>
      <w:r>
        <w:rPr>
          <w:noProof/>
        </w:rPr>
        <w:t>76</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、磁盘用微晶玻璃基板项目执行风险识别</w:t>
      </w:r>
      <w:r>
        <w:rPr>
          <w:noProof/>
        </w:rPr>
        <w:tab/>
      </w:r>
      <w:r>
        <w:rPr>
          <w:noProof/>
        </w:rPr>
        <w:fldChar w:fldCharType="begin"/>
      </w:r>
      <w:r>
        <w:rPr>
          <w:noProof/>
        </w:rPr>
        <w:instrText xml:space="preserve"> PAGEREF _Toc157107377 \h </w:instrText>
      </w:r>
      <w:r>
        <w:rPr>
          <w:noProof/>
        </w:rPr>
        <w:fldChar w:fldCharType="separate"/>
      </w:r>
      <w:r>
        <w:rPr>
          <w:noProof/>
        </w:rPr>
        <w:t>76</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_Toc157107378 \h </w:instrText>
      </w:r>
      <w:r>
        <w:rPr>
          <w:noProof/>
        </w:rPr>
        <w:fldChar w:fldCharType="separate"/>
      </w:r>
      <w:r>
        <w:rPr>
          <w:noProof/>
        </w:rPr>
        <w:t>77</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_Toc157107379 \h </w:instrText>
      </w:r>
      <w:r>
        <w:rPr>
          <w:noProof/>
        </w:rPr>
        <w:fldChar w:fldCharType="separate"/>
      </w:r>
      <w:r>
        <w:rPr>
          <w:noProof/>
        </w:rPr>
        <w:t>79</w:t>
      </w:r>
      <w:r>
        <w:rPr>
          <w:noProof/>
        </w:rPr>
        <w:fldChar w:fldCharType="end"/>
      </w:r>
    </w:p>
    <w:p w:rsidR="00467449">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_Toc157107380 \h </w:instrText>
      </w:r>
      <w:r>
        <w:rPr>
          <w:noProof/>
        </w:rPr>
        <w:fldChar w:fldCharType="separate"/>
      </w:r>
      <w:r>
        <w:rPr>
          <w:noProof/>
        </w:rPr>
        <w:t>80</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_Toc157107381 \h </w:instrText>
      </w:r>
      <w:r>
        <w:rPr>
          <w:noProof/>
        </w:rPr>
        <w:fldChar w:fldCharType="separate"/>
      </w:r>
      <w:r>
        <w:rPr>
          <w:noProof/>
        </w:rPr>
        <w:t>80</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_Toc157107382 \h </w:instrText>
      </w:r>
      <w:r>
        <w:rPr>
          <w:noProof/>
        </w:rPr>
        <w:fldChar w:fldCharType="separate"/>
      </w:r>
      <w:r>
        <w:rPr>
          <w:noProof/>
        </w:rPr>
        <w:t>82</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_Toc157107383 \h </w:instrText>
      </w:r>
      <w:r>
        <w:rPr>
          <w:noProof/>
        </w:rPr>
        <w:fldChar w:fldCharType="separate"/>
      </w:r>
      <w:r>
        <w:rPr>
          <w:noProof/>
        </w:rPr>
        <w:t>84</w:t>
      </w:r>
      <w:r>
        <w:rPr>
          <w:noProof/>
        </w:rPr>
        <w:fldChar w:fldCharType="end"/>
      </w:r>
    </w:p>
    <w:p w:rsidR="00467449">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_Toc157107384 \h </w:instrText>
      </w:r>
      <w:r>
        <w:rPr>
          <w:noProof/>
        </w:rPr>
        <w:fldChar w:fldCharType="separate"/>
      </w:r>
      <w:r>
        <w:rPr>
          <w:noProof/>
        </w:rPr>
        <w:t>86</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_Toc157107385 \h </w:instrText>
      </w:r>
      <w:r>
        <w:rPr>
          <w:noProof/>
        </w:rPr>
        <w:fldChar w:fldCharType="separate"/>
      </w:r>
      <w:r>
        <w:rPr>
          <w:noProof/>
        </w:rPr>
        <w:t>86</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_Toc157107386 \h </w:instrText>
      </w:r>
      <w:r>
        <w:rPr>
          <w:noProof/>
        </w:rPr>
        <w:fldChar w:fldCharType="separate"/>
      </w:r>
      <w:r>
        <w:rPr>
          <w:noProof/>
        </w:rPr>
        <w:t>87</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_Toc157107387 \h </w:instrText>
      </w:r>
      <w:r>
        <w:rPr>
          <w:noProof/>
        </w:rPr>
        <w:fldChar w:fldCharType="separate"/>
      </w:r>
      <w:r>
        <w:rPr>
          <w:noProof/>
        </w:rPr>
        <w:t>88</w:t>
      </w:r>
      <w:r>
        <w:rPr>
          <w:noProof/>
        </w:rPr>
        <w:fldChar w:fldCharType="end"/>
      </w:r>
    </w:p>
    <w:p w:rsidR="00467449">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_Toc157107388 \h </w:instrText>
      </w:r>
      <w:r>
        <w:rPr>
          <w:noProof/>
        </w:rPr>
        <w:fldChar w:fldCharType="separate"/>
      </w:r>
      <w:r>
        <w:rPr>
          <w:noProof/>
        </w:rPr>
        <w:t>88</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_Toc157107389 \h </w:instrText>
      </w:r>
      <w:r>
        <w:rPr>
          <w:noProof/>
        </w:rPr>
        <w:fldChar w:fldCharType="separate"/>
      </w:r>
      <w:r>
        <w:rPr>
          <w:noProof/>
        </w:rPr>
        <w:t>88</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_Toc157107390 \h </w:instrText>
      </w:r>
      <w:r>
        <w:rPr>
          <w:noProof/>
        </w:rPr>
        <w:fldChar w:fldCharType="separate"/>
      </w:r>
      <w:r>
        <w:rPr>
          <w:noProof/>
        </w:rPr>
        <w:t>90</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_Toc157107391 \h </w:instrText>
      </w:r>
      <w:r>
        <w:rPr>
          <w:noProof/>
        </w:rPr>
        <w:fldChar w:fldCharType="separate"/>
      </w:r>
      <w:r>
        <w:rPr>
          <w:noProof/>
        </w:rPr>
        <w:t>92</w:t>
      </w:r>
      <w:r>
        <w:rPr>
          <w:noProof/>
        </w:rPr>
        <w:fldChar w:fldCharType="end"/>
      </w:r>
    </w:p>
    <w:p w:rsidR="00467449">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_Toc157107392 \h </w:instrText>
      </w:r>
      <w:r>
        <w:rPr>
          <w:noProof/>
        </w:rPr>
        <w:fldChar w:fldCharType="separate"/>
      </w:r>
      <w:r>
        <w:rPr>
          <w:noProof/>
        </w:rPr>
        <w:t>94</w:t>
      </w:r>
      <w:r>
        <w:rPr>
          <w:noProof/>
        </w:rPr>
        <w:fldChar w:fldCharType="end"/>
      </w:r>
    </w:p>
    <w:p w:rsidR="0046744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_Toc157107393 \h </w:instrText>
      </w:r>
      <w:r>
        <w:rPr>
          <w:noProof/>
        </w:rPr>
        <w:fldChar w:fldCharType="separate"/>
      </w:r>
      <w:r>
        <w:rPr>
          <w:noProof/>
        </w:rPr>
        <w:t>94</w:t>
      </w:r>
      <w:r>
        <w:rPr>
          <w:noProof/>
        </w:rPr>
        <w:fldChar w:fldCharType="end"/>
      </w:r>
    </w:p>
    <w:p w:rsidR="0046744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_Toc157107394 \h </w:instrText>
      </w:r>
      <w:r>
        <w:rPr>
          <w:noProof/>
        </w:rPr>
        <w:fldChar w:fldCharType="separate"/>
      </w:r>
      <w:r>
        <w:rPr>
          <w:noProof/>
        </w:rPr>
        <w:t>95</w:t>
      </w:r>
      <w:r>
        <w:rPr>
          <w:noProof/>
        </w:rPr>
        <w:fldChar w:fldCharType="end"/>
      </w:r>
    </w:p>
    <w:p w:rsidR="0046744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_Toc157107395 \h </w:instrText>
      </w:r>
      <w:r>
        <w:rPr>
          <w:noProof/>
        </w:rPr>
        <w:fldChar w:fldCharType="separate"/>
      </w:r>
      <w:r>
        <w:rPr>
          <w:noProof/>
        </w:rPr>
        <w:t>96</w:t>
      </w:r>
      <w:r>
        <w:rPr>
          <w:noProof/>
        </w:rPr>
        <w:fldChar w:fldCharType="end"/>
      </w:r>
    </w:p>
    <w:p w:rsidR="00467449" w:rsidP="0046744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467449" w:rsidP="00467449">
      <w:pPr>
        <w:pStyle w:val="Heading1"/>
        <w:jc w:val="center"/>
        <w:rPr>
          <w:rFonts w:hint="eastAsia"/>
        </w:rPr>
      </w:pPr>
      <w:bookmarkStart w:id="1" w:name="_Toc157107325"/>
      <w:r w:rsidRPr="00467449">
        <w:rPr>
          <w:rFonts w:hint="eastAsia"/>
        </w:rPr>
        <w:t>序言</w:t>
      </w:r>
      <w:bookmarkEnd w:id="1"/>
    </w:p>
    <w:p w:rsidR="00467449" w:rsidP="00467449">
      <w:pPr>
        <w:ind w:firstLine="560" w:firstLineChars="200"/>
        <w:rPr>
          <w:rFonts w:ascii="仿宋" w:eastAsia="仿宋" w:hAnsi="仿宋" w:hint="eastAsia"/>
          <w:sz w:val="28"/>
        </w:rPr>
      </w:pPr>
      <w:r w:rsidRPr="00467449">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467449" w:rsidP="00467449">
      <w:pPr>
        <w:pStyle w:val="Heading1"/>
        <w:rPr>
          <w:rFonts w:hint="eastAsia"/>
        </w:rPr>
      </w:pPr>
      <w:bookmarkStart w:id="2" w:name="_Toc157107326"/>
      <w:r w:rsidRPr="00467449">
        <w:rPr>
          <w:rFonts w:hint="eastAsia"/>
        </w:rPr>
        <w:t>一、背景及必要性分析</w:t>
      </w:r>
      <w:bookmarkEnd w:id="2"/>
    </w:p>
    <w:p w:rsidR="00467449" w:rsidP="00467449">
      <w:pPr>
        <w:pStyle w:val="Heading2"/>
        <w:rPr>
          <w:rFonts w:hint="eastAsia"/>
        </w:rPr>
      </w:pPr>
      <w:bookmarkStart w:id="3" w:name="_Toc157107327"/>
      <w:r w:rsidRPr="00467449">
        <w:rPr>
          <w:rFonts w:hint="eastAsia"/>
        </w:rPr>
        <w:t>(</w:t>
      </w:r>
      <w:r w:rsidRPr="00467449">
        <w:rPr>
          <w:rFonts w:hint="eastAsia"/>
        </w:rPr>
        <w:t>一</w:t>
      </w:r>
      <w:r w:rsidRPr="00467449">
        <w:rPr>
          <w:rFonts w:hint="eastAsia"/>
        </w:rPr>
        <w:t>)</w:t>
      </w:r>
      <w:r w:rsidRPr="00467449">
        <w:rPr>
          <w:rFonts w:hint="eastAsia"/>
        </w:rPr>
        <w:t>、行业发展方向</w:t>
      </w:r>
      <w:bookmarkEnd w:id="3"/>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467449" w:rsidRPr="00467449" w:rsidP="0046744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467449">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挑战。</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467449" w:rsidP="00467449">
      <w:pPr>
        <w:pStyle w:val="Heading2"/>
      </w:pPr>
      <w:bookmarkStart w:id="4" w:name="_Toc157107328"/>
      <w:r w:rsidRPr="00467449">
        <w:t>(</w:t>
      </w:r>
      <w:r w:rsidRPr="00467449">
        <w:t>二</w:t>
      </w:r>
      <w:r w:rsidRPr="00467449">
        <w:t>)</w:t>
      </w:r>
      <w:r w:rsidRPr="00467449">
        <w:t>、行业环境分析与应对策略</w:t>
      </w:r>
      <w:bookmarkEnd w:id="4"/>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（五）行业环境分析与应对策略</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467449" w:rsidRPr="00467449" w:rsidP="0046744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67449">
        <w:rPr>
          <w:rFonts w:ascii="仿宋" w:eastAsia="仿宋" w:hAnsi="仿宋" w:hint="eastAsia"/>
          <w:sz w:val="28"/>
        </w:rPr>
        <w:t>2. **技术变革快速：** 随着科技的不断发展，技术变革对行业产生深远影响。企业应积极迎接技术挑战，加大研发投入，引入先进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技术，提升生产效率。与科研机构和技术公司建立合作关系，保持在技术领域的领先地位。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467449" w:rsidRPr="00467449" w:rsidP="0046744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67449">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467449" w:rsidP="00467449">
      <w:pPr>
        <w:pStyle w:val="Heading2"/>
      </w:pPr>
      <w:bookmarkStart w:id="5" w:name="_Toc157107329"/>
      <w:r w:rsidRPr="00467449">
        <w:t>(</w:t>
      </w:r>
      <w:r w:rsidRPr="00467449">
        <w:t>三</w:t>
      </w:r>
      <w:r w:rsidRPr="00467449">
        <w:t>)</w:t>
      </w:r>
      <w:r w:rsidRPr="00467449">
        <w:t>、行业面临的机遇与挑战</w:t>
      </w:r>
      <w:bookmarkEnd w:id="5"/>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机遇：</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技术创新和数字化转型： 行业可能受益于先进技术和数字化转型，提高生产效率、降低成本，同时创造新的商业模式和产品。</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市场需求增长： 如果行业所在市场的需求不断增长，企业有机会通过提供更多产品或服务来扩大市场份额。</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全球化机遇： 开拓国际市场可能为企业带来新的机会，尤其是在全球化程度不断提高的情况下。</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可持续发展： 行业在可持续发展方面的投入和努力可能受到市场和政府的认可，推动企业在社会责任和环保方面取得竞争优势。</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人才和团队发展： 有机会吸引和培养高素质的人才，建立协作团队，为企业带来创新和竞争优势。</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挑战：</w:t>
      </w:r>
    </w:p>
    <w:p w:rsidR="00467449" w:rsidRPr="00467449" w:rsidP="0046744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67449">
        <w:rPr>
          <w:rFonts w:ascii="仿宋" w:eastAsia="仿宋" w:hAnsi="仿宋" w:hint="eastAsia"/>
          <w:sz w:val="28"/>
        </w:rPr>
        <w:t>1. 市场竞争激烈： 若市场竞争激烈，企业可能面临价格战、利润压力以及更高的市场推广成本。</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政策和法规变化： 行业可能受到政府政策和法规的影响，不稳定的政策环境可能带来不确定性。</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供应链不稳定： 供应链问题，如原材料短缺、运输问题或供应链中断，可能对企业的生产和运营产生负面影响。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技术风险： 依赖新技术可能带来技术风险，包括技术失误、信息安全问题等。</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人才短缺： 企业可能面临人才短缺，尤其是在需要特定技能或专业知识的领域。</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经济不确定性： 宏观经济因素的不确定性，如通货膨胀、利率变动、经济衰退等，可能对企业产生负面影响。</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在面对这些机遇和挑战时，企业需要制定明智的战略，灵活调整经营计划，不断提升自身竞争力，以适应动态的市场环境。</w:t>
      </w:r>
    </w:p>
    <w:p w:rsidR="00467449" w:rsidP="00467449">
      <w:pPr>
        <w:pStyle w:val="Heading2"/>
      </w:pPr>
      <w:bookmarkStart w:id="6" w:name="_Toc157107330"/>
      <w:r w:rsidRPr="00467449">
        <w:t>(</w:t>
      </w:r>
      <w:r w:rsidRPr="00467449">
        <w:t>四</w:t>
      </w:r>
      <w:r w:rsidRPr="00467449">
        <w:t>)</w:t>
      </w:r>
      <w:r w:rsidRPr="00467449">
        <w:t>、行业特征</w:t>
      </w:r>
      <w:bookmarkEnd w:id="6"/>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467449" w:rsidRPr="00467449" w:rsidP="0046744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67449">
        <w:rPr>
          <w:rFonts w:ascii="仿宋" w:eastAsia="仿宋" w:hAnsi="仿宋" w:hint="eastAsia"/>
          <w:sz w:val="28"/>
        </w:rPr>
        <w:t>3. 周期性波动明显： 由于受到宏观经济和市场供需关系的影响，该行业常常呈现出明显的周期性波动。因此，企业需要具备一定的风</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险应对能力，灵活调整经营策略。</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市场竞争激烈： 行业内竞争激烈，存在多个竞争对手争夺市场份额。差异化竞争、创新能力和品牌影响力成为企业取胜的重要因素。</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467449" w:rsidRPr="00467449" w:rsidP="00467449">
      <w:pPr>
        <w:ind w:firstLine="560" w:firstLineChars="200"/>
        <w:rPr>
          <w:rFonts w:ascii="仿宋" w:eastAsia="仿宋" w:hAnsi="仿宋" w:hint="eastAsia"/>
          <w:sz w:val="28"/>
        </w:rPr>
      </w:pPr>
      <w:r w:rsidRPr="00467449">
        <w:rPr>
          <w:rFonts w:ascii="仿宋" w:eastAsia="仿宋" w:hAnsi="仿宋"/>
          <w:sz w:val="28"/>
        </w:rPr>
        <w:t>8</w:t>
      </w:r>
      <w:r w:rsidRPr="00467449">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467449" w:rsidRPr="00467449" w:rsidP="0046744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67449">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467449" w:rsidP="00467449">
      <w:pPr>
        <w:pStyle w:val="Heading2"/>
      </w:pPr>
      <w:bookmarkStart w:id="7" w:name="_Toc157107331"/>
      <w:r w:rsidRPr="00467449">
        <w:t>(</w:t>
      </w:r>
      <w:r w:rsidRPr="00467449">
        <w:t>五</w:t>
      </w:r>
      <w:r w:rsidRPr="00467449">
        <w:t>)</w:t>
      </w:r>
      <w:r w:rsidRPr="00467449">
        <w:t>、行业发展趋势分析</w:t>
      </w:r>
      <w:bookmarkEnd w:id="7"/>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467449" w:rsidRPr="00467449" w:rsidP="0046744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67449">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467449" w:rsidP="00467449">
      <w:pPr>
        <w:pStyle w:val="Heading2"/>
      </w:pPr>
      <w:bookmarkStart w:id="8" w:name="_Toc157107332"/>
      <w:r w:rsidRPr="00467449">
        <w:t>(</w:t>
      </w:r>
      <w:r w:rsidRPr="00467449">
        <w:t>六</w:t>
      </w:r>
      <w:r w:rsidRPr="00467449">
        <w:t>)</w:t>
      </w:r>
      <w:r w:rsidRPr="00467449">
        <w:t>、行业实施路径就爱建议</w:t>
      </w:r>
      <w:bookmarkEnd w:id="8"/>
    </w:p>
    <w:p w:rsidR="00467449" w:rsidRPr="00467449" w:rsidP="00467449">
      <w:pPr>
        <w:ind w:firstLine="560" w:firstLineChars="200"/>
        <w:rPr>
          <w:rFonts w:ascii="仿宋" w:eastAsia="仿宋" w:hAnsi="仿宋"/>
          <w:sz w:val="28"/>
        </w:rPr>
      </w:pP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467449" w:rsidRPr="00467449" w:rsidP="00467449">
      <w:pPr>
        <w:ind w:firstLine="560" w:firstLineChars="200"/>
        <w:rPr>
          <w:rFonts w:ascii="仿宋" w:eastAsia="仿宋" w:hAnsi="仿宋"/>
          <w:sz w:val="28"/>
        </w:rPr>
      </w:pPr>
      <w:r w:rsidRPr="00467449">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467449" w:rsidRPr="00467449" w:rsidP="0046744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67449">
        <w:rPr>
          <w:rFonts w:ascii="仿宋" w:eastAsia="仿宋" w:hAnsi="仿宋" w:hint="eastAsia"/>
          <w:sz w:val="28"/>
        </w:rPr>
        <w:t>4. 建设可持续发展体系： 强调绿色生产和环保措施，通过节能</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减排、废弃物循环利用等方式降低环境影响。推动可再生能源的使用，建设绿色供应链，提高企业的可持续发展水平。</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467449" w:rsidRPr="00467449" w:rsidP="00467449">
      <w:pPr>
        <w:ind w:firstLine="560" w:firstLineChars="200"/>
        <w:rPr>
          <w:rFonts w:ascii="仿宋" w:eastAsia="仿宋" w:hAnsi="仿宋"/>
          <w:sz w:val="28"/>
        </w:rPr>
      </w:pPr>
      <w:r w:rsidRPr="00467449">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467449" w:rsidP="0046744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67449">
        <w:rPr>
          <w:rFonts w:ascii="仿宋" w:eastAsia="仿宋" w:hAnsi="仿宋"/>
          <w:sz w:val="28"/>
        </w:rPr>
        <w:t>10</w:t>
      </w:r>
      <w:r w:rsidRPr="00467449">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467449" w:rsidP="00467449">
      <w:pPr>
        <w:pStyle w:val="Heading1"/>
        <w:rPr>
          <w:rFonts w:hint="eastAsia"/>
        </w:rPr>
      </w:pPr>
      <w:bookmarkStart w:id="9" w:name="_Toc157107333"/>
      <w:r w:rsidRPr="00467449">
        <w:rPr>
          <w:rFonts w:hint="eastAsia"/>
        </w:rPr>
        <w:t>二、磁盘用微晶玻璃基板项目风险管理方案</w:t>
      </w:r>
      <w:bookmarkEnd w:id="9"/>
    </w:p>
    <w:p w:rsidR="00467449" w:rsidP="00467449">
      <w:pPr>
        <w:pStyle w:val="Heading2"/>
        <w:rPr>
          <w:rFonts w:hint="eastAsia"/>
        </w:rPr>
      </w:pPr>
      <w:bookmarkStart w:id="10" w:name="_Toc157107334"/>
      <w:r w:rsidRPr="00467449">
        <w:rPr>
          <w:rFonts w:hint="eastAsia"/>
        </w:rPr>
        <w:t>(</w:t>
      </w:r>
      <w:r w:rsidRPr="00467449">
        <w:rPr>
          <w:rFonts w:hint="eastAsia"/>
        </w:rPr>
        <w:t>一</w:t>
      </w:r>
      <w:r w:rsidRPr="00467449">
        <w:rPr>
          <w:rFonts w:hint="eastAsia"/>
        </w:rPr>
        <w:t>)</w:t>
      </w:r>
      <w:r w:rsidRPr="00467449">
        <w:rPr>
          <w:rFonts w:hint="eastAsia"/>
        </w:rPr>
        <w:t>、风险管理概述</w:t>
      </w:r>
      <w:bookmarkEnd w:id="10"/>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当前政策环境下，风险管理的关键性日益凸显，尤其在磁盘用微晶玻璃基板项目实施中扮演着不可或缺的角色。政策的不断调整和变化可能带来新的挑战，因此磁盘用微晶玻璃基板项目团队需要更加敏锐地识别、评估和应对各种潜在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磁盘用微晶玻璃基板项目可能产生的潜在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其次，风险评估的过程需要更具前瞻性，磁盘用微晶玻璃基板项目团队应当通过定性和定量分析，充分评估政策变化对磁盘用微晶玻璃基板项目目标的可能影响。这一过程的关键在于科学合理地量化潜在风险的概率和影响程度，从而有针对性地采取相应的风险应对措施。</w:t>
      </w:r>
    </w:p>
    <w:p w:rsidR="00467449" w:rsidRPr="00467449" w:rsidP="0046744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67449">
        <w:rPr>
          <w:rFonts w:ascii="仿宋" w:eastAsia="仿宋" w:hAnsi="仿宋" w:hint="eastAsia"/>
          <w:sz w:val="28"/>
        </w:rPr>
        <w:t>在面对政策层面的风险时，风险应对措施需要更加灵活。除了常规的避免、减轻、转移和接受策略外，磁盘用微晶玻璃基板项目团队还应考虑制定专门的政策应对计划，包括密切关注政策变化、及时调整磁盘用微晶玻璃基板项目实施方案等。例如，加强与相关政府部门的沟通，获取政策解读，及时调整磁盘用微晶玻璃基板项目策略以确保磁盘用微晶玻璃基板项目不受不确定性的过大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最后，风险监控的过程也需要更具前瞻性。磁盘用微晶玻璃基板项目团队在监控风险的同时，应当随时关注政策环境的变化，确保磁盘用微晶玻璃基板项目能够灵活适应新的政策要求。这可能涉及到对磁盘用微晶玻璃基板项目计划的及时调整、政策培训和磁盘用微晶玻璃基板项目团队的更新等方面，以保持磁盘用微晶玻璃基板项目在复杂多变的政策环境中的稳定推进。</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在当前政策背景下，风险管理需要更具前瞻性、灵活性和战略性，以确保磁盘用微晶玻璃基板项目能够在不断变化的政策环境中保持成功实施的稳定性。通过全面考虑政策层面的风险，并采取相应的战略性风险管理措施，磁盘用微晶玻璃基板项目团队将更有信心和能力应对潜在的挑战，确保磁盘用微晶玻璃基板项目的成功推进。</w:t>
      </w:r>
    </w:p>
    <w:p w:rsidR="00467449" w:rsidP="00467449">
      <w:pPr>
        <w:pStyle w:val="Heading2"/>
      </w:pPr>
      <w:bookmarkStart w:id="11" w:name="_Toc157107335"/>
      <w:r w:rsidRPr="00467449">
        <w:t>(</w:t>
      </w:r>
      <w:r w:rsidRPr="00467449">
        <w:t>二</w:t>
      </w:r>
      <w:r w:rsidRPr="00467449">
        <w:t>)</w:t>
      </w:r>
      <w:r w:rsidRPr="00467449">
        <w:t>、企业面临的风险</w:t>
      </w:r>
      <w:bookmarkEnd w:id="11"/>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领域，企业在运营过程中面临着多层次的风险，这些风险源于内部操作、外部环境变化以及激烈的市场竞争。为了确保企业的成功，有效的风险管理显得尤为关键。下面将详细探讨磁盘用微晶玻璃基板项目中可能出现的各类风险，并提出相应的应对措施，以保障企业的可持续发展。</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一、市场需求波动风险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市场变化带来的需求波动风险</w:t>
      </w:r>
    </w:p>
    <w:p w:rsidR="00467449" w:rsidRPr="00467449" w:rsidP="0046744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67449">
        <w:rPr>
          <w:rFonts w:ascii="仿宋" w:eastAsia="仿宋" w:hAnsi="仿宋" w:hint="eastAsia"/>
          <w:sz w:val="28"/>
        </w:rPr>
        <w:t>市场需求的不断变化可能导致产品销售不稳定，库存积压，从而影响企业的资金周转和盈利能力。尤其是在新兴行业或高科技领域，</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市场需求的不确定性更为突出。为降低市场需求波动风险，企业应当加强市场预测，灵活调整生产计划和产品结构，以及加强与客户的紧密沟通，及时了解市场变化。</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竞争对手的市场份额侵蚀风险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二、供应链风险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原材料供应不稳定风险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供应链环节的质量风险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三、技术与生产风险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生产设备故障风险</w:t>
      </w:r>
    </w:p>
    <w:p w:rsidR="00467449" w:rsidRPr="00467449" w:rsidP="0046744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67449">
        <w:rPr>
          <w:rFonts w:ascii="仿宋" w:eastAsia="仿宋" w:hAnsi="仿宋" w:hint="eastAsia"/>
          <w:sz w:val="28"/>
        </w:rPr>
        <w:t>生产设备的故障可能导致生产线停机，影响交付周期和客户满意度。为减少生产设备故障风险，企业需进行定期的设备检修和维护，</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确保生产设备的正常运转。</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生产工艺变革风险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四、法律与政策风险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环保政策风险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知识产权风险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在磁盘用微晶玻璃基板项目中，知识产权的保护至关重要。企业需防范知识产权被侵犯的风险，加强专利申请、技术保密等工作，以避免知识产权纠纷导致的市场排斥和法律诉讼风险。</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通过采取上述措施，企业可以更全面、系统地管理各类风险，提高对不确定性的应对能力，从而确保磁盘用微晶玻璃基板项目的顺利进行和企业的可持续发展。</w:t>
      </w:r>
    </w:p>
    <w:p w:rsidR="00467449" w:rsidP="00467449">
      <w:pPr>
        <w:pStyle w:val="Heading2"/>
      </w:pPr>
      <w:bookmarkStart w:id="12" w:name="_Toc157107336"/>
      <w:r w:rsidRPr="00467449">
        <w:t>(</w:t>
      </w:r>
      <w:r w:rsidRPr="00467449">
        <w:t>三</w:t>
      </w:r>
      <w:r w:rsidRPr="00467449">
        <w:t>)</w:t>
      </w:r>
      <w:r w:rsidRPr="00467449">
        <w:t>、风险成本与风险管理的目标</w:t>
      </w:r>
      <w:bookmarkEnd w:id="12"/>
    </w:p>
    <w:p w:rsidR="00467449" w:rsidRPr="00467449" w:rsidP="0046744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67449">
        <w:rPr>
          <w:rFonts w:ascii="仿宋" w:eastAsia="仿宋" w:hAnsi="仿宋" w:hint="eastAsia"/>
          <w:sz w:val="28"/>
        </w:rPr>
        <w:t>风险管理一直是任何磁盘用微晶玻璃基板项目成功实施的关键因素之一。在磁盘用微晶玻璃基板项目中，风险管理的目标是通过系统性的方法识别、评估和应对可能影响磁盘用微晶玻璃基板项目目标</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的潜在风险。为了降低磁盘用微晶玻璃基板项目失败的风险，提高磁盘用微晶玻璃基板项目的成功率，磁盘用微晶玻璃基板项目团队需要在整个磁盘用微晶玻璃基板项目生命周期中采取一系列有效的风险管理措施。</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风险成本作为风险管理的一个关键概念，在磁盘用微晶玻璃基板项目中显得尤为重要。这指的是由于风险事件的发生可能导致的经济损失和其他负面影响所带来的费用。这些成本涵盖了直接和间接的损失，以及为了应对风险而采取的各种措施所产生的费用。考虑到磁盘用微晶玻璃基板项目通常涉及大量资金投入，合理评估和控制风险成本对磁盘用微晶玻璃基板项目的成功至关重要，直接影响磁盘用微晶玻璃基板项目的资金流动和盈利能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风险管理的目标之一是在磁盘用微晶玻璃基板项目启动阶段就能预测和识别潜在风险。通过建立完善的风险识别和分析体系，磁盘用微晶玻璃基板项目团队可以提前评估可能出现的风险，为磁盘用微晶玻璃基板项目决策提供科学依据。评估和量化风险同样重要，通过对风险事件的发生概率和影响程度进行评估，可以为磁盘用微晶玻璃基板项目制定合适的风险应对策略提供基础。将风险以数字形式量化有助于磁盘用微晶玻璃基板项目管理者更好地理解整体风险影响，并作出相应决策。</w:t>
      </w:r>
    </w:p>
    <w:p w:rsidR="00467449" w:rsidRPr="00467449" w:rsidP="0046744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67449">
        <w:rPr>
          <w:rFonts w:ascii="仿宋" w:eastAsia="仿宋" w:hAnsi="仿宋" w:hint="eastAsia"/>
          <w:sz w:val="28"/>
        </w:rPr>
        <w:t>控制和减少风险是风险管理的核心目标。通过建立完善的风险控制体系，磁盘用微晶玻璃基板项目团队能够制定详细的风险控制计划，并实施有效的措施，以降低磁盘用微晶玻璃基板项目的风险水平，提</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高磁盘用微晶玻璃基板项目的成功率。应对和处理风险同样重要，特别是在风险事件发生时，能够及时采取措施最大程度减少损失。</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监控和反馈风险是风险管理的最终目标。通过不断监控磁盘用微晶玻璃基板项目的风险状态，及时反馈风险信息，磁盘用微晶玻璃基板项目管理者能够做出及时决策，快速调整风险应对策略，确保磁盘用微晶玻璃基板项目按计划进行。这有效地建立了磁盘用微晶玻璃基板项目的风险监控和反馈机制，有助于磁盘用微晶玻璃基板项目在变化的环境中保持灵活性和应变能力。</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中，综合考虑风险成本和风险管理的各磁盘用微晶玻璃基板项目标，磁盘用微晶玻璃基板项目团队能够更好地应对不确定性，提高磁盘用微晶玻璃基板项目的成功率。通过合理的风险管理，磁盘用微晶玻璃基板项目可以更顺利、更有效地达成预定的时间、成本和质量目标。</w:t>
      </w:r>
    </w:p>
    <w:p w:rsidR="00467449" w:rsidP="00467449">
      <w:pPr>
        <w:pStyle w:val="Heading2"/>
      </w:pPr>
      <w:bookmarkStart w:id="13" w:name="_Toc157107337"/>
      <w:r w:rsidRPr="00467449">
        <w:t>(</w:t>
      </w:r>
      <w:r w:rsidRPr="00467449">
        <w:t>四</w:t>
      </w:r>
      <w:r w:rsidRPr="00467449">
        <w:t>)</w:t>
      </w:r>
      <w:r w:rsidRPr="00467449">
        <w:t>、人力资本风险分析</w:t>
      </w:r>
      <w:bookmarkEnd w:id="13"/>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一、人力资本风险的界定与总览</w:t>
      </w:r>
    </w:p>
    <w:p w:rsidR="00467449" w:rsidRPr="00467449" w:rsidP="0046744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67449">
        <w:rPr>
          <w:rFonts w:ascii="仿宋" w:eastAsia="仿宋" w:hAnsi="仿宋" w:hint="eastAsia"/>
          <w:sz w:val="28"/>
        </w:rPr>
        <w:t>在磁盘用微晶玻璃基板项目中，人力资本风险指的是由于不当的人力资源管理、员工素质欠缺或者员工频繁流动等因素引发的可能性风险。这些潜在的风险直接关系到企业的关键指标，如生产效率、产品质量以及磁盘用微晶玻璃基板项目进展。人力资本风险分析的主要目的在于识别和评估这些风险，以帮助企业采取相应措施来降低或避免对磁盘用微晶玻璃基板项目的不利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二、内部人力资本风险的深度分析</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员工素质风险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员工流动风险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高离职率和频繁流动可能带来磁盘用微晶玻璃基板项目延误、生产线断档以及知识流失等问题。为了缓解这种风险，企业可通过建立健全的员工关系、提供发展空间和培训机会，增强员工的归属感和忠诚度。</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管理能力风险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管理层在磁盘用微晶玻璃基板项目过程中的决策、协调和沟通能力不足可能导致磁盘用微晶玻璃基板项目进展缓慢、资源浪费以及团队合作不畅。为规避这一风险，企业需强化管理层的培训和能力提升，提高他们的领导力和组织能力。</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三、外部人力资本风险的综合分析</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市场竞争风险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法律法规风险</w:t>
      </w:r>
    </w:p>
    <w:p w:rsidR="00467449" w:rsidRPr="00467449" w:rsidP="0046744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67449">
        <w:rPr>
          <w:rFonts w:ascii="仿宋" w:eastAsia="仿宋" w:hAnsi="仿宋" w:hint="eastAsia"/>
          <w:sz w:val="28"/>
        </w:rPr>
        <w:t>未遵守相关法律法规可能引发劳动纠纷、罚款甚至停产等法律风</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险。为规避此类风险，企业需建立健全的人力资源管理制度，确保符合法律法规的要求。</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技术变革风险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通过全面分析内外部人力资本风险，企业能够识别潜在的问题因素，并采取相应措施来降低或避免这些风险对磁盘用微晶玻璃基板项目的负面影响。科学合理的人力资本管理有助于提高生产效率、确保产品质量，并确保磁盘用微晶玻璃基板项目的顺利推进。</w:t>
      </w:r>
    </w:p>
    <w:p w:rsidR="00467449" w:rsidP="00467449">
      <w:pPr>
        <w:pStyle w:val="Heading2"/>
      </w:pPr>
      <w:bookmarkStart w:id="14" w:name="_Toc157107338"/>
      <w:r w:rsidRPr="00467449">
        <w:t>(</w:t>
      </w:r>
      <w:r w:rsidRPr="00467449">
        <w:t>五</w:t>
      </w:r>
      <w:r w:rsidRPr="00467449">
        <w:t>)</w:t>
      </w:r>
      <w:r w:rsidRPr="00467449">
        <w:t>、风险识别</w:t>
      </w:r>
      <w:bookmarkEnd w:id="14"/>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1. 人才招聘与储备风险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进行中，人才招聘与储备是关键的环节。如果企业无法及时找到合适的人才填补空缺，可能导致磁盘用微晶玻璃基板项目推进受阻，增加其他员工工作负担。建议企业建立健全的招聘渠道，同时进行人才储备，以确保在关键时刻能够迅速找到合适的替补人员。</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2. 培训与继续教育风险</w:t>
      </w:r>
    </w:p>
    <w:p w:rsidR="00467449" w:rsidRPr="00467449" w:rsidP="0046744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67449">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技术水平和市场需求的变化可能使员工的技能面临过时的风险。企业需要定期进行培训和继续教育，确保员工的专业知识与市场保持同步。忽视培训可能导致员工技能滞后，影响生产效率和磁盘用微晶</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玻璃基板项目质量。</w:t>
      </w:r>
    </w:p>
    <w:p w:rsidR="00467449" w:rsidRPr="00467449" w:rsidP="00467449">
      <w:pPr>
        <w:ind w:firstLine="560" w:firstLineChars="200"/>
        <w:rPr>
          <w:rFonts w:ascii="仿宋" w:eastAsia="仿宋" w:hAnsi="仿宋" w:hint="eastAsia"/>
          <w:sz w:val="28"/>
        </w:rPr>
      </w:pPr>
      <w:r w:rsidRPr="00467449">
        <w:rPr>
          <w:rFonts w:ascii="仿宋" w:eastAsia="仿宋" w:hAnsi="仿宋"/>
          <w:sz w:val="28"/>
        </w:rPr>
        <w:t xml:space="preserve"> 3</w:t>
      </w:r>
      <w:r w:rsidRPr="00467449">
        <w:rPr>
          <w:rFonts w:ascii="仿宋" w:eastAsia="仿宋" w:hAnsi="仿宋" w:hint="eastAsia"/>
          <w:sz w:val="28"/>
        </w:rPr>
        <w:t>. 沟通与团队协作风险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磁盘用微晶玻璃基板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4. 福利与激励风险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5. 外部劳动力市场风险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风险识别的建议与对策</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1. 建立健全的招聘渠道与人才储备计划</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467449" w:rsidRPr="00467449" w:rsidP="0046744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67449">
        <w:rPr>
          <w:rFonts w:ascii="仿宋" w:eastAsia="仿宋" w:hAnsi="仿宋" w:hint="eastAsia"/>
          <w:sz w:val="28"/>
        </w:rPr>
        <w:t xml:space="preserve"> 2. 实施持续的培训与教育计划</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3. 加强沟通培训与团队建设</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 xml:space="preserve"> 4. 调整灵活的福利政策和激励机制</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持续关注外部劳动力市场动态</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6. 制定危机管理计划</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建立完善的危机管理计划，明确各类风险发生时的应急预案和决策流程。包括人才流失、技能短缺、管理层变动等情况的具体处理方案，以应对突发情况，保障磁盘用微晶玻璃基板项目的平稳进行。</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强化绩效评估和激励机制</w:t>
      </w:r>
    </w:p>
    <w:p w:rsidR="00467449" w:rsidRPr="00467449" w:rsidP="0046744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67449">
        <w:rPr>
          <w:rFonts w:ascii="仿宋" w:eastAsia="仿宋" w:hAnsi="仿宋" w:hint="eastAsia"/>
          <w:sz w:val="28"/>
        </w:rPr>
        <w:t>建立科学的绩效评估体系，确保员工的工作表现能够被客观、公</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正地评价。合理设定激励机制，通过激励措施激发员工的工作热情，提高工作积极性，降低员工流动风险。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8. 持续改进企业文化</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营造积极向上的企业文化，加强员工归属感和凝聚力。通过团队活动、文化建设等方式，培养员工对企业的认同感，减少员工流失风险。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9. 制定法律合规标准</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风险识别的综合管理</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风险识别是一个动态过程，需要不断地跟踪和调整。企业在磁盘用微晶玻璃基板项目中应当持续关注内外部环境的变化，及时调整风险识别策略，以确保磁盘用微晶玻璃基板项目的持续稳定推进。通过科学的风险识别和有效的应对措施，企业可以更好地规避潜在风险，保障磁盘用微晶玻璃基板项目的成功实施。</w:t>
      </w:r>
    </w:p>
    <w:p w:rsidR="00467449" w:rsidP="00467449">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467449" w:rsidP="00467449">
      <w:pPr>
        <w:pStyle w:val="Heading2"/>
      </w:pPr>
      <w:bookmarkStart w:id="15" w:name="_Toc157107339"/>
      <w:r w:rsidRPr="00467449">
        <w:t>(</w:t>
      </w:r>
      <w:r w:rsidRPr="00467449">
        <w:t>六</w:t>
      </w:r>
      <w:r w:rsidRPr="00467449">
        <w:t>)</w:t>
      </w:r>
      <w:r w:rsidRPr="00467449">
        <w:t>、风险管理的措施</w:t>
      </w:r>
      <w:bookmarkEnd w:id="15"/>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1. 制定全面的风险管理计划</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在磁盘用微晶玻璃基板项目启动阶段，制定一份全面的风险管理计划，明确风险的识别、评估、监测和应对流程。确保团队对计划的理解，并定期审查和更新以适应磁盘用微晶玻璃基板项目的变化。</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2. 建立专业的风险管理团队</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3. 定期进行风险评估</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4. 强化沟通与团队合作</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建立畅通的沟通渠道，鼓励团队成员分享风险信息。强化团队的协作能力，确保磁盘用微晶玻璃基板项目各阶段的协同工作，以减缓因沟通不畅导致的风险。</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5. 制定风险应对策略</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对每一种潜在风险，制定相应的应对策略。这包括风险的缓解、转移、接受或避免，确保团队在面对风险时能够迅速作出决策并采取有效行动。</w:t>
      </w:r>
    </w:p>
    <w:p w:rsidR="00467449" w:rsidRPr="00467449" w:rsidP="0046744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67449">
        <w:rPr>
          <w:rFonts w:ascii="仿宋" w:eastAsia="仿宋" w:hAnsi="仿宋" w:hint="eastAsia"/>
          <w:sz w:val="28"/>
        </w:rPr>
        <w:t>6. 建立紧急响应机制</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制定紧急响应计划，确保在风险发生时能够快速、有序地做出反应。明确责任人，提前准备好必要的资源和工具，以降低风险事件对磁盘用微晶玻璃基板项目的不利影响。</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7. 风险监测和追踪</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8. 制度化的经验总结</w:t>
      </w:r>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在磁盘用微晶玻璃基板项目结束后，进行全面的风险经验总结。总结成功的风险管理实践和教训，形成制度化的经验库，为未来磁盘用微晶玻璃基板项目提供有力的参考和借鉴。</w:t>
      </w:r>
    </w:p>
    <w:p w:rsidR="00467449" w:rsidP="00467449">
      <w:pPr>
        <w:ind w:firstLine="560" w:firstLineChars="200"/>
        <w:rPr>
          <w:rFonts w:ascii="仿宋" w:eastAsia="仿宋" w:hAnsi="仿宋" w:hint="eastAsia"/>
          <w:sz w:val="28"/>
        </w:rPr>
      </w:pPr>
      <w:r w:rsidRPr="00467449">
        <w:rPr>
          <w:rFonts w:ascii="仿宋" w:eastAsia="仿宋" w:hAnsi="仿宋" w:hint="eastAsia"/>
          <w:sz w:val="28"/>
        </w:rPr>
        <w:t>通过采取以上风险管理的措施，企业可以更好地识别、评估和应对潜在的风险，确保磁盘用微晶玻璃基板项目能够在不确定的环境中取得成功。风险管理不仅仅是问题的解决，更是对未知因素的有序应对，为磁盘用微晶玻璃基板项目的可持续发展提供有力支持。</w:t>
      </w:r>
    </w:p>
    <w:p w:rsidR="00467449" w:rsidP="00467449">
      <w:pPr>
        <w:pStyle w:val="Heading1"/>
        <w:rPr>
          <w:rFonts w:hint="eastAsia"/>
        </w:rPr>
      </w:pPr>
      <w:bookmarkStart w:id="16" w:name="_Toc157107340"/>
      <w:r w:rsidRPr="00467449">
        <w:rPr>
          <w:rFonts w:hint="eastAsia"/>
        </w:rPr>
        <w:t>三、企业管理方案</w:t>
      </w:r>
      <w:bookmarkEnd w:id="16"/>
    </w:p>
    <w:p w:rsidR="00467449" w:rsidP="00467449">
      <w:pPr>
        <w:pStyle w:val="Heading2"/>
        <w:rPr>
          <w:rFonts w:hint="eastAsia"/>
        </w:rPr>
      </w:pPr>
      <w:bookmarkStart w:id="17" w:name="_Toc157107341"/>
      <w:r w:rsidRPr="00467449">
        <w:rPr>
          <w:rFonts w:hint="eastAsia"/>
        </w:rPr>
        <w:t>(</w:t>
      </w:r>
      <w:r w:rsidRPr="00467449">
        <w:rPr>
          <w:rFonts w:hint="eastAsia"/>
        </w:rPr>
        <w:t>一</w:t>
      </w:r>
      <w:r w:rsidRPr="00467449">
        <w:rPr>
          <w:rFonts w:hint="eastAsia"/>
        </w:rPr>
        <w:t>)</w:t>
      </w:r>
      <w:r w:rsidRPr="00467449">
        <w:rPr>
          <w:rFonts w:hint="eastAsia"/>
        </w:rPr>
        <w:t>、企业管理体系</w:t>
      </w:r>
      <w:bookmarkEnd w:id="17"/>
    </w:p>
    <w:p w:rsidR="00467449" w:rsidRPr="00467449" w:rsidP="00467449">
      <w:pPr>
        <w:ind w:firstLine="560" w:firstLineChars="200"/>
        <w:rPr>
          <w:rFonts w:ascii="仿宋" w:eastAsia="仿宋" w:hAnsi="仿宋" w:hint="eastAsia"/>
          <w:sz w:val="28"/>
        </w:rPr>
      </w:pPr>
      <w:r w:rsidRPr="00467449">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r w:rsidRPr="00467449">
        <w:rPr>
          <w:rFonts w:ascii="仿宋" w:eastAsia="仿宋" w:hAnsi="仿宋" w:hint="eastAsia"/>
          <w:sz w:val="28"/>
        </w:rPr>
        <w:br/>
      </w:r>
      <w:r w:rsidRPr="0046744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https://d.book118.com/705220212012011112</w:t>
        </w:r>
      </w:hyperlink>
    </w:p>
    <w:p w:rsidR="00467449" w:rsidRPr="00467449" w:rsidP="0046744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6744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6744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46744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6744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6744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6744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6744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674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46744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6744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6744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6744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6744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6744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6744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6744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46744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6744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4674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46744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46744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46744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46744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744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46744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P="00EC5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6744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rsidRPr="00467449" w:rsidP="00467449">
    <w:pPr>
      <w:pStyle w:val="Header"/>
      <w:rPr>
        <w:rFonts w:ascii="仿宋" w:eastAsia="仿宋" w:hAnsi="仿宋"/>
      </w:rPr>
    </w:pPr>
    <w:r w:rsidRPr="00467449">
      <w:rPr>
        <w:rFonts w:ascii="仿宋" w:eastAsia="仿宋" w:hAnsi="仿宋" w:hint="eastAsia"/>
      </w:rPr>
      <w:t>磁盘用微晶玻璃基板投资回报分析报告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74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449"/>
    <w:rsid w:val="00467449"/>
    <w:rsid w:val="00883E19"/>
    <w:rsid w:val="009B05B4"/>
    <w:rsid w:val="00E366F8"/>
    <w:rsid w:val="00EC50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6744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6744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67449"/>
    <w:rPr>
      <w:b/>
      <w:bCs/>
      <w:kern w:val="44"/>
      <w:sz w:val="44"/>
      <w:szCs w:val="44"/>
    </w:rPr>
  </w:style>
  <w:style w:type="character" w:customStyle="1" w:styleId="2Char">
    <w:name w:val="标题 2 Char"/>
    <w:basedOn w:val="DefaultParagraphFont"/>
    <w:link w:val="Heading2"/>
    <w:uiPriority w:val="9"/>
    <w:rsid w:val="0046744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467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467449"/>
    <w:rPr>
      <w:sz w:val="18"/>
      <w:szCs w:val="18"/>
    </w:rPr>
  </w:style>
  <w:style w:type="paragraph" w:styleId="Footer">
    <w:name w:val="footer"/>
    <w:basedOn w:val="Normal"/>
    <w:link w:val="Char0"/>
    <w:uiPriority w:val="99"/>
    <w:unhideWhenUsed/>
    <w:rsid w:val="0046744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467449"/>
    <w:rPr>
      <w:sz w:val="18"/>
      <w:szCs w:val="18"/>
    </w:rPr>
  </w:style>
  <w:style w:type="character" w:styleId="PageNumber">
    <w:name w:val="page number"/>
    <w:basedOn w:val="DefaultParagraphFont"/>
    <w:uiPriority w:val="99"/>
    <w:semiHidden/>
    <w:unhideWhenUsed/>
    <w:rsid w:val="00467449"/>
  </w:style>
  <w:style w:type="paragraph" w:styleId="TOC1">
    <w:name w:val="toc 1"/>
    <w:basedOn w:val="Normal"/>
    <w:next w:val="Normal"/>
    <w:autoRedefine/>
    <w:uiPriority w:val="39"/>
    <w:unhideWhenUsed/>
    <w:rsid w:val="00467449"/>
  </w:style>
  <w:style w:type="paragraph" w:styleId="TOC2">
    <w:name w:val="toc 2"/>
    <w:basedOn w:val="Normal"/>
    <w:next w:val="Normal"/>
    <w:autoRedefine/>
    <w:uiPriority w:val="39"/>
    <w:unhideWhenUsed/>
    <w:rsid w:val="0046744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0522021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7317</Words>
  <Characters>41713</Characters>
  <Application>Microsoft Office Word</Application>
  <DocSecurity>0</DocSecurity>
  <Lines>347</Lines>
  <Paragraphs>97</Paragraphs>
  <ScaleCrop>false</ScaleCrop>
  <Company>Microsoft</Company>
  <LinksUpToDate>false</LinksUpToDate>
  <CharactersWithSpaces>48933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2024-01-25T12:34:00Z</dcterms:created>
  <dcterms:modified xsi:type="dcterms:W3CDTF">2024-01-25T12:35:00Z</dcterms:modified>
</cp:coreProperties>
</file>