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3" w:history="1">
        <w:r>
          <w:rPr>
            <w:rFonts w:ascii="仿宋" w:eastAsia="仿宋" w:hAnsi="仿宋" w:cs="仿宋" w:hint="eastAsia"/>
            <w:lang w:eastAsia="zh-CN"/>
          </w:rPr>
          <w:t>序言</w:t>
        </w:r>
        <w:r>
          <w:tab/>
        </w:r>
        <w:r>
          <w:fldChar w:fldCharType="begin"/>
        </w:r>
        <w:r>
          <w:instrText xml:space="preserve"> PAGEREF _Toc14543 \h </w:instrText>
        </w:r>
        <w:r>
          <w:fldChar w:fldCharType="separate"/>
        </w:r>
        <w:r>
          <w:t>3</w:t>
        </w:r>
        <w:r>
          <w:fldChar w:fldCharType="end"/>
        </w:r>
      </w:hyperlink>
    </w:p>
    <w:p>
      <w:pPr>
        <w:pStyle w:val="TOC1"/>
        <w:tabs>
          <w:tab w:val="right" w:leader="dot" w:pos="8306"/>
        </w:tabs>
      </w:pPr>
      <w:hyperlink w:anchor="_Toc4849" w:history="1">
        <w:r>
          <w:rPr>
            <w:rFonts w:ascii="仿宋" w:eastAsia="仿宋" w:hAnsi="仿宋" w:cs="仿宋" w:hint="eastAsia"/>
            <w:lang w:eastAsia="zh-CN"/>
          </w:rPr>
          <w:t>一、社会救助及公益服务项目可持续发展</w:t>
        </w:r>
        <w:r>
          <w:tab/>
        </w:r>
        <w:r>
          <w:fldChar w:fldCharType="begin"/>
        </w:r>
        <w:r>
          <w:instrText xml:space="preserve"> PAGEREF _Toc4849 \h </w:instrText>
        </w:r>
        <w:r>
          <w:fldChar w:fldCharType="separate"/>
        </w:r>
        <w:r>
          <w:t>3</w:t>
        </w:r>
        <w:r>
          <w:fldChar w:fldCharType="end"/>
        </w:r>
      </w:hyperlink>
    </w:p>
    <w:p>
      <w:pPr>
        <w:pStyle w:val="TOC2"/>
        <w:tabs>
          <w:tab w:val="right" w:leader="dot" w:pos="8306"/>
        </w:tabs>
      </w:pPr>
      <w:hyperlink w:anchor="_Toc1667" w:history="1">
        <w:r>
          <w:rPr>
            <w:rFonts w:ascii="仿宋" w:eastAsia="仿宋" w:hAnsi="仿宋" w:cs="仿宋" w:hint="eastAsia"/>
            <w:lang w:eastAsia="zh-CN"/>
          </w:rPr>
          <w:t>(一)、可持续战略与实践</w:t>
        </w:r>
        <w:r>
          <w:tab/>
        </w:r>
        <w:r>
          <w:fldChar w:fldCharType="begin"/>
        </w:r>
        <w:r>
          <w:instrText xml:space="preserve"> PAGEREF _Toc1667 \h </w:instrText>
        </w:r>
        <w:r>
          <w:fldChar w:fldCharType="separate"/>
        </w:r>
        <w:r>
          <w:t>3</w:t>
        </w:r>
        <w:r>
          <w:fldChar w:fldCharType="end"/>
        </w:r>
      </w:hyperlink>
    </w:p>
    <w:p>
      <w:pPr>
        <w:pStyle w:val="TOC2"/>
        <w:tabs>
          <w:tab w:val="right" w:leader="dot" w:pos="8306"/>
        </w:tabs>
      </w:pPr>
      <w:hyperlink w:anchor="_Toc28249" w:history="1">
        <w:r>
          <w:rPr>
            <w:rFonts w:ascii="仿宋" w:eastAsia="仿宋" w:hAnsi="仿宋" w:cs="仿宋" w:hint="eastAsia"/>
            <w:lang w:eastAsia="zh-CN"/>
          </w:rPr>
          <w:t>(二)、环保与社会责任</w:t>
        </w:r>
        <w:r>
          <w:tab/>
        </w:r>
        <w:r>
          <w:fldChar w:fldCharType="begin"/>
        </w:r>
        <w:r>
          <w:instrText xml:space="preserve"> PAGEREF _Toc28249 \h </w:instrText>
        </w:r>
        <w:r>
          <w:fldChar w:fldCharType="separate"/>
        </w:r>
        <w:r>
          <w:t>4</w:t>
        </w:r>
        <w:r>
          <w:fldChar w:fldCharType="end"/>
        </w:r>
      </w:hyperlink>
    </w:p>
    <w:p>
      <w:pPr>
        <w:pStyle w:val="TOC1"/>
        <w:tabs>
          <w:tab w:val="right" w:leader="dot" w:pos="8306"/>
        </w:tabs>
      </w:pPr>
      <w:hyperlink w:anchor="_Toc21994" w:history="1">
        <w:r>
          <w:rPr>
            <w:rFonts w:ascii="仿宋" w:eastAsia="仿宋" w:hAnsi="仿宋" w:cs="仿宋" w:hint="eastAsia"/>
            <w:lang w:eastAsia="zh-CN"/>
          </w:rPr>
          <w:t>二、工艺说明</w:t>
        </w:r>
        <w:r>
          <w:tab/>
        </w:r>
        <w:r>
          <w:fldChar w:fldCharType="begin"/>
        </w:r>
        <w:r>
          <w:instrText xml:space="preserve"> PAGEREF _Toc21994 \h </w:instrText>
        </w:r>
        <w:r>
          <w:fldChar w:fldCharType="separate"/>
        </w:r>
        <w:r>
          <w:t>5</w:t>
        </w:r>
        <w:r>
          <w:fldChar w:fldCharType="end"/>
        </w:r>
      </w:hyperlink>
    </w:p>
    <w:p>
      <w:pPr>
        <w:pStyle w:val="TOC2"/>
        <w:tabs>
          <w:tab w:val="right" w:leader="dot" w:pos="8306"/>
        </w:tabs>
      </w:pPr>
      <w:hyperlink w:anchor="_Toc19952" w:history="1">
        <w:r>
          <w:rPr>
            <w:rFonts w:ascii="仿宋" w:eastAsia="仿宋" w:hAnsi="仿宋" w:cs="仿宋" w:hint="eastAsia"/>
            <w:lang w:eastAsia="zh-CN"/>
          </w:rPr>
          <w:t>(一)、技术管理特点</w:t>
        </w:r>
        <w:r>
          <w:tab/>
        </w:r>
        <w:r>
          <w:fldChar w:fldCharType="begin"/>
        </w:r>
        <w:r>
          <w:instrText xml:space="preserve"> PAGEREF _Toc19952 \h </w:instrText>
        </w:r>
        <w:r>
          <w:fldChar w:fldCharType="separate"/>
        </w:r>
        <w:r>
          <w:t>5</w:t>
        </w:r>
        <w:r>
          <w:fldChar w:fldCharType="end"/>
        </w:r>
      </w:hyperlink>
    </w:p>
    <w:p>
      <w:pPr>
        <w:pStyle w:val="TOC2"/>
        <w:tabs>
          <w:tab w:val="right" w:leader="dot" w:pos="8306"/>
        </w:tabs>
      </w:pPr>
      <w:hyperlink w:anchor="_Toc30176" w:history="1">
        <w:r>
          <w:rPr>
            <w:rFonts w:ascii="仿宋" w:eastAsia="仿宋" w:hAnsi="仿宋" w:cs="仿宋" w:hint="eastAsia"/>
            <w:lang w:eastAsia="zh-CN"/>
          </w:rPr>
          <w:t>(二)、社会救助及公益服务项目工艺技术设计方案</w:t>
        </w:r>
        <w:r>
          <w:tab/>
        </w:r>
        <w:r>
          <w:fldChar w:fldCharType="begin"/>
        </w:r>
        <w:r>
          <w:instrText xml:space="preserve"> PAGEREF _Toc30176 \h </w:instrText>
        </w:r>
        <w:r>
          <w:fldChar w:fldCharType="separate"/>
        </w:r>
        <w:r>
          <w:t>6</w:t>
        </w:r>
        <w:r>
          <w:fldChar w:fldCharType="end"/>
        </w:r>
      </w:hyperlink>
    </w:p>
    <w:p>
      <w:pPr>
        <w:pStyle w:val="TOC2"/>
        <w:tabs>
          <w:tab w:val="right" w:leader="dot" w:pos="8306"/>
        </w:tabs>
      </w:pPr>
      <w:hyperlink w:anchor="_Toc14707" w:history="1">
        <w:r>
          <w:rPr>
            <w:rFonts w:ascii="仿宋" w:eastAsia="仿宋" w:hAnsi="仿宋" w:cs="仿宋" w:hint="eastAsia"/>
            <w:lang w:eastAsia="zh-CN"/>
          </w:rPr>
          <w:t>(三)、设备选型方案</w:t>
        </w:r>
        <w:r>
          <w:tab/>
        </w:r>
        <w:r>
          <w:fldChar w:fldCharType="begin"/>
        </w:r>
        <w:r>
          <w:instrText xml:space="preserve"> PAGEREF _Toc14707 \h </w:instrText>
        </w:r>
        <w:r>
          <w:fldChar w:fldCharType="separate"/>
        </w:r>
        <w:r>
          <w:t>7</w:t>
        </w:r>
        <w:r>
          <w:fldChar w:fldCharType="end"/>
        </w:r>
      </w:hyperlink>
    </w:p>
    <w:p>
      <w:pPr>
        <w:pStyle w:val="TOC1"/>
        <w:tabs>
          <w:tab w:val="right" w:leader="dot" w:pos="8306"/>
        </w:tabs>
      </w:pPr>
      <w:hyperlink w:anchor="_Toc14912" w:history="1">
        <w:r>
          <w:rPr>
            <w:rFonts w:ascii="仿宋" w:eastAsia="仿宋" w:hAnsi="仿宋" w:cs="仿宋" w:hint="eastAsia"/>
            <w:lang w:eastAsia="zh-CN"/>
          </w:rPr>
          <w:t>三、社会救助及公益服务项目绩效评估</w:t>
        </w:r>
        <w:r>
          <w:tab/>
        </w:r>
        <w:r>
          <w:fldChar w:fldCharType="begin"/>
        </w:r>
        <w:r>
          <w:instrText xml:space="preserve"> PAGEREF _Toc14912 \h </w:instrText>
        </w:r>
        <w:r>
          <w:fldChar w:fldCharType="separate"/>
        </w:r>
        <w:r>
          <w:t>9</w:t>
        </w:r>
        <w:r>
          <w:fldChar w:fldCharType="end"/>
        </w:r>
      </w:hyperlink>
    </w:p>
    <w:p>
      <w:pPr>
        <w:pStyle w:val="TOC2"/>
        <w:tabs>
          <w:tab w:val="right" w:leader="dot" w:pos="8306"/>
        </w:tabs>
      </w:pPr>
      <w:hyperlink w:anchor="_Toc7227" w:history="1">
        <w:r>
          <w:rPr>
            <w:rFonts w:ascii="仿宋" w:eastAsia="仿宋" w:hAnsi="仿宋" w:cs="仿宋" w:hint="eastAsia"/>
            <w:lang w:eastAsia="zh-CN"/>
          </w:rPr>
          <w:t>(一)、绩效评估指标</w:t>
        </w:r>
        <w:r>
          <w:tab/>
        </w:r>
        <w:r>
          <w:fldChar w:fldCharType="begin"/>
        </w:r>
        <w:r>
          <w:instrText xml:space="preserve"> PAGEREF _Toc7227 \h </w:instrText>
        </w:r>
        <w:r>
          <w:fldChar w:fldCharType="separate"/>
        </w:r>
        <w:r>
          <w:t>9</w:t>
        </w:r>
        <w:r>
          <w:fldChar w:fldCharType="end"/>
        </w:r>
      </w:hyperlink>
    </w:p>
    <w:p>
      <w:pPr>
        <w:pStyle w:val="TOC2"/>
        <w:tabs>
          <w:tab w:val="right" w:leader="dot" w:pos="8306"/>
        </w:tabs>
      </w:pPr>
      <w:hyperlink w:anchor="_Toc13399" w:history="1">
        <w:r>
          <w:rPr>
            <w:rFonts w:ascii="仿宋" w:eastAsia="仿宋" w:hAnsi="仿宋" w:cs="仿宋" w:hint="eastAsia"/>
            <w:lang w:eastAsia="zh-CN"/>
          </w:rPr>
          <w:t>(二)、绩效评估方法</w:t>
        </w:r>
        <w:r>
          <w:tab/>
        </w:r>
        <w:r>
          <w:fldChar w:fldCharType="begin"/>
        </w:r>
        <w:r>
          <w:instrText xml:space="preserve"> PAGEREF _Toc13399 \h </w:instrText>
        </w:r>
        <w:r>
          <w:fldChar w:fldCharType="separate"/>
        </w:r>
        <w:r>
          <w:t>10</w:t>
        </w:r>
        <w:r>
          <w:fldChar w:fldCharType="end"/>
        </w:r>
      </w:hyperlink>
    </w:p>
    <w:p>
      <w:pPr>
        <w:pStyle w:val="TOC2"/>
        <w:tabs>
          <w:tab w:val="right" w:leader="dot" w:pos="8306"/>
        </w:tabs>
      </w:pPr>
      <w:hyperlink w:anchor="_Toc12365" w:history="1">
        <w:r>
          <w:rPr>
            <w:rFonts w:ascii="仿宋" w:eastAsia="仿宋" w:hAnsi="仿宋" w:cs="仿宋" w:hint="eastAsia"/>
            <w:lang w:eastAsia="zh-CN"/>
          </w:rPr>
          <w:t>(三)、绩效评估周期</w:t>
        </w:r>
        <w:r>
          <w:tab/>
        </w:r>
        <w:r>
          <w:fldChar w:fldCharType="begin"/>
        </w:r>
        <w:r>
          <w:instrText xml:space="preserve"> PAGEREF _Toc12365 \h </w:instrText>
        </w:r>
        <w:r>
          <w:fldChar w:fldCharType="separate"/>
        </w:r>
        <w:r>
          <w:t>11</w:t>
        </w:r>
        <w:r>
          <w:fldChar w:fldCharType="end"/>
        </w:r>
      </w:hyperlink>
    </w:p>
    <w:p>
      <w:pPr>
        <w:pStyle w:val="TOC1"/>
        <w:tabs>
          <w:tab w:val="right" w:leader="dot" w:pos="8306"/>
        </w:tabs>
      </w:pPr>
      <w:hyperlink w:anchor="_Toc13374" w:history="1">
        <w:r>
          <w:rPr>
            <w:rFonts w:ascii="仿宋" w:eastAsia="仿宋" w:hAnsi="仿宋" w:cs="仿宋" w:hint="eastAsia"/>
            <w:lang w:eastAsia="zh-CN"/>
          </w:rPr>
          <w:t>四、社会救助及公益服务项目建设单位说明</w:t>
        </w:r>
        <w:r>
          <w:tab/>
        </w:r>
        <w:r>
          <w:fldChar w:fldCharType="begin"/>
        </w:r>
        <w:r>
          <w:instrText xml:space="preserve"> PAGEREF _Toc13374 \h </w:instrText>
        </w:r>
        <w:r>
          <w:fldChar w:fldCharType="separate"/>
        </w:r>
        <w:r>
          <w:t>12</w:t>
        </w:r>
        <w:r>
          <w:fldChar w:fldCharType="end"/>
        </w:r>
      </w:hyperlink>
    </w:p>
    <w:p>
      <w:pPr>
        <w:pStyle w:val="TOC2"/>
        <w:tabs>
          <w:tab w:val="right" w:leader="dot" w:pos="8306"/>
        </w:tabs>
      </w:pPr>
      <w:hyperlink w:anchor="_Toc13022" w:history="1">
        <w:r>
          <w:rPr>
            <w:rFonts w:ascii="仿宋" w:eastAsia="仿宋" w:hAnsi="仿宋" w:cs="仿宋" w:hint="eastAsia"/>
            <w:lang w:eastAsia="zh-CN"/>
          </w:rPr>
          <w:t>(一)、社会救助及公益服务项目承办单位基本情况</w:t>
        </w:r>
        <w:r>
          <w:tab/>
        </w:r>
        <w:r>
          <w:fldChar w:fldCharType="begin"/>
        </w:r>
        <w:r>
          <w:instrText xml:space="preserve"> PAGEREF _Toc13022 \h </w:instrText>
        </w:r>
        <w:r>
          <w:fldChar w:fldCharType="separate"/>
        </w:r>
        <w:r>
          <w:t>12</w:t>
        </w:r>
        <w:r>
          <w:fldChar w:fldCharType="end"/>
        </w:r>
      </w:hyperlink>
    </w:p>
    <w:p>
      <w:pPr>
        <w:pStyle w:val="TOC2"/>
        <w:tabs>
          <w:tab w:val="right" w:leader="dot" w:pos="8306"/>
        </w:tabs>
      </w:pPr>
      <w:hyperlink w:anchor="_Toc464" w:history="1">
        <w:r>
          <w:rPr>
            <w:rFonts w:ascii="仿宋" w:eastAsia="仿宋" w:hAnsi="仿宋" w:cs="仿宋" w:hint="eastAsia"/>
            <w:lang w:eastAsia="zh-CN"/>
          </w:rPr>
          <w:t>(二)、公司经济效益分析</w:t>
        </w:r>
        <w:r>
          <w:tab/>
        </w:r>
        <w:r>
          <w:fldChar w:fldCharType="begin"/>
        </w:r>
        <w:r>
          <w:instrText xml:space="preserve"> PAGEREF _Toc464 \h </w:instrText>
        </w:r>
        <w:r>
          <w:fldChar w:fldCharType="separate"/>
        </w:r>
        <w:r>
          <w:t>13</w:t>
        </w:r>
        <w:r>
          <w:fldChar w:fldCharType="end"/>
        </w:r>
      </w:hyperlink>
    </w:p>
    <w:p>
      <w:pPr>
        <w:pStyle w:val="TOC1"/>
        <w:tabs>
          <w:tab w:val="right" w:leader="dot" w:pos="8306"/>
        </w:tabs>
      </w:pPr>
      <w:hyperlink w:anchor="_Toc13814" w:history="1">
        <w:r>
          <w:rPr>
            <w:rFonts w:ascii="仿宋" w:eastAsia="仿宋" w:hAnsi="仿宋" w:cs="仿宋" w:hint="eastAsia"/>
            <w:lang w:eastAsia="zh-CN"/>
          </w:rPr>
          <w:t>五、社会救助及公益服务项目概论</w:t>
        </w:r>
        <w:r>
          <w:tab/>
        </w:r>
        <w:r>
          <w:fldChar w:fldCharType="begin"/>
        </w:r>
        <w:r>
          <w:instrText xml:space="preserve"> PAGEREF _Toc13814 \h </w:instrText>
        </w:r>
        <w:r>
          <w:fldChar w:fldCharType="separate"/>
        </w:r>
        <w:r>
          <w:t>14</w:t>
        </w:r>
        <w:r>
          <w:fldChar w:fldCharType="end"/>
        </w:r>
      </w:hyperlink>
    </w:p>
    <w:p>
      <w:pPr>
        <w:pStyle w:val="TOC2"/>
        <w:tabs>
          <w:tab w:val="right" w:leader="dot" w:pos="8306"/>
        </w:tabs>
      </w:pPr>
      <w:hyperlink w:anchor="_Toc29251" w:history="1">
        <w:r>
          <w:rPr>
            <w:rFonts w:ascii="仿宋" w:eastAsia="仿宋" w:hAnsi="仿宋" w:cs="仿宋" w:hint="eastAsia"/>
            <w:lang w:eastAsia="zh-CN"/>
          </w:rPr>
          <w:t>(一)、社会救助及公益服务项目概况</w:t>
        </w:r>
        <w:r>
          <w:tab/>
        </w:r>
        <w:r>
          <w:fldChar w:fldCharType="begin"/>
        </w:r>
        <w:r>
          <w:instrText xml:space="preserve"> PAGEREF _Toc29251 \h </w:instrText>
        </w:r>
        <w:r>
          <w:fldChar w:fldCharType="separate"/>
        </w:r>
        <w:r>
          <w:t>14</w:t>
        </w:r>
        <w:r>
          <w:fldChar w:fldCharType="end"/>
        </w:r>
      </w:hyperlink>
    </w:p>
    <w:p>
      <w:pPr>
        <w:pStyle w:val="TOC2"/>
        <w:tabs>
          <w:tab w:val="right" w:leader="dot" w:pos="8306"/>
        </w:tabs>
      </w:pPr>
      <w:hyperlink w:anchor="_Toc16400" w:history="1">
        <w:r>
          <w:rPr>
            <w:rFonts w:ascii="仿宋" w:eastAsia="仿宋" w:hAnsi="仿宋" w:cs="仿宋" w:hint="eastAsia"/>
            <w:lang w:eastAsia="zh-CN"/>
          </w:rPr>
          <w:t>(二)、社会救助及公益服务项目目标</w:t>
        </w:r>
        <w:r>
          <w:tab/>
        </w:r>
        <w:r>
          <w:fldChar w:fldCharType="begin"/>
        </w:r>
        <w:r>
          <w:instrText xml:space="preserve"> PAGEREF _Toc16400 \h </w:instrText>
        </w:r>
        <w:r>
          <w:fldChar w:fldCharType="separate"/>
        </w:r>
        <w:r>
          <w:t>16</w:t>
        </w:r>
        <w:r>
          <w:fldChar w:fldCharType="end"/>
        </w:r>
      </w:hyperlink>
    </w:p>
    <w:p>
      <w:pPr>
        <w:pStyle w:val="TOC2"/>
        <w:tabs>
          <w:tab w:val="right" w:leader="dot" w:pos="8306"/>
        </w:tabs>
      </w:pPr>
      <w:hyperlink w:anchor="_Toc26555" w:history="1">
        <w:r>
          <w:rPr>
            <w:rFonts w:ascii="仿宋" w:eastAsia="仿宋" w:hAnsi="仿宋" w:cs="仿宋" w:hint="eastAsia"/>
            <w:lang w:eastAsia="zh-CN"/>
          </w:rPr>
          <w:t>(三)、社会救助及公益服务项目提出的理由</w:t>
        </w:r>
        <w:r>
          <w:tab/>
        </w:r>
        <w:r>
          <w:fldChar w:fldCharType="begin"/>
        </w:r>
        <w:r>
          <w:instrText xml:space="preserve"> PAGEREF _Toc26555 \h </w:instrText>
        </w:r>
        <w:r>
          <w:fldChar w:fldCharType="separate"/>
        </w:r>
        <w:r>
          <w:t>17</w:t>
        </w:r>
        <w:r>
          <w:fldChar w:fldCharType="end"/>
        </w:r>
      </w:hyperlink>
    </w:p>
    <w:p>
      <w:pPr>
        <w:pStyle w:val="TOC2"/>
        <w:tabs>
          <w:tab w:val="right" w:leader="dot" w:pos="8306"/>
        </w:tabs>
      </w:pPr>
      <w:hyperlink w:anchor="_Toc12786" w:history="1">
        <w:r>
          <w:rPr>
            <w:rFonts w:ascii="仿宋" w:eastAsia="仿宋" w:hAnsi="仿宋" w:cs="仿宋" w:hint="eastAsia"/>
            <w:lang w:eastAsia="zh-CN"/>
          </w:rPr>
          <w:t>(四)、社会救助及公益服务项目意义</w:t>
        </w:r>
        <w:r>
          <w:tab/>
        </w:r>
        <w:r>
          <w:fldChar w:fldCharType="begin"/>
        </w:r>
        <w:r>
          <w:instrText xml:space="preserve"> PAGEREF _Toc12786 \h </w:instrText>
        </w:r>
        <w:r>
          <w:fldChar w:fldCharType="separate"/>
        </w:r>
        <w:r>
          <w:t>19</w:t>
        </w:r>
        <w:r>
          <w:fldChar w:fldCharType="end"/>
        </w:r>
      </w:hyperlink>
    </w:p>
    <w:p>
      <w:pPr>
        <w:pStyle w:val="TOC2"/>
        <w:tabs>
          <w:tab w:val="right" w:leader="dot" w:pos="8306"/>
        </w:tabs>
      </w:pPr>
      <w:hyperlink w:anchor="_Toc29266" w:history="1">
        <w:r>
          <w:rPr>
            <w:rFonts w:ascii="仿宋" w:eastAsia="仿宋" w:hAnsi="仿宋" w:cs="仿宋" w:hint="eastAsia"/>
            <w:lang w:eastAsia="zh-CN"/>
          </w:rPr>
          <w:t>(五)、社会救助及公益服务项目背景</w:t>
        </w:r>
        <w:r>
          <w:tab/>
        </w:r>
        <w:r>
          <w:fldChar w:fldCharType="begin"/>
        </w:r>
        <w:r>
          <w:instrText xml:space="preserve"> PAGEREF _Toc29266 \h </w:instrText>
        </w:r>
        <w:r>
          <w:fldChar w:fldCharType="separate"/>
        </w:r>
        <w:r>
          <w:t>20</w:t>
        </w:r>
        <w:r>
          <w:fldChar w:fldCharType="end"/>
        </w:r>
      </w:hyperlink>
    </w:p>
    <w:p>
      <w:pPr>
        <w:pStyle w:val="TOC1"/>
        <w:tabs>
          <w:tab w:val="right" w:leader="dot" w:pos="8306"/>
        </w:tabs>
      </w:pPr>
      <w:hyperlink w:anchor="_Toc27667" w:history="1">
        <w:r>
          <w:rPr>
            <w:rFonts w:ascii="仿宋" w:eastAsia="仿宋" w:hAnsi="仿宋" w:cs="仿宋" w:hint="eastAsia"/>
            <w:lang w:eastAsia="zh-CN"/>
          </w:rPr>
          <w:t>六、社会救助及公益服务项目危机管理</w:t>
        </w:r>
        <w:r>
          <w:tab/>
        </w:r>
        <w:r>
          <w:fldChar w:fldCharType="begin"/>
        </w:r>
        <w:r>
          <w:instrText xml:space="preserve"> PAGEREF _Toc27667 \h </w:instrText>
        </w:r>
        <w:r>
          <w:fldChar w:fldCharType="separate"/>
        </w:r>
        <w:r>
          <w:t>21</w:t>
        </w:r>
        <w:r>
          <w:fldChar w:fldCharType="end"/>
        </w:r>
      </w:hyperlink>
    </w:p>
    <w:p>
      <w:pPr>
        <w:pStyle w:val="TOC2"/>
        <w:tabs>
          <w:tab w:val="right" w:leader="dot" w:pos="8306"/>
        </w:tabs>
      </w:pPr>
      <w:hyperlink w:anchor="_Toc18015" w:history="1">
        <w:r>
          <w:rPr>
            <w:rFonts w:ascii="仿宋" w:eastAsia="仿宋" w:hAnsi="仿宋" w:cs="仿宋" w:hint="eastAsia"/>
            <w:lang w:eastAsia="zh-CN"/>
          </w:rPr>
          <w:t>(一)、危机预警与识别</w:t>
        </w:r>
        <w:r>
          <w:tab/>
        </w:r>
        <w:r>
          <w:fldChar w:fldCharType="begin"/>
        </w:r>
        <w:r>
          <w:instrText xml:space="preserve"> PAGEREF _Toc18015 \h </w:instrText>
        </w:r>
        <w:r>
          <w:fldChar w:fldCharType="separate"/>
        </w:r>
        <w:r>
          <w:t>21</w:t>
        </w:r>
        <w:r>
          <w:fldChar w:fldCharType="end"/>
        </w:r>
      </w:hyperlink>
    </w:p>
    <w:p>
      <w:pPr>
        <w:pStyle w:val="TOC2"/>
        <w:tabs>
          <w:tab w:val="right" w:leader="dot" w:pos="8306"/>
        </w:tabs>
      </w:pPr>
      <w:hyperlink w:anchor="_Toc14398" w:history="1">
        <w:r>
          <w:rPr>
            <w:rFonts w:ascii="仿宋" w:eastAsia="仿宋" w:hAnsi="仿宋" w:cs="仿宋" w:hint="eastAsia"/>
            <w:lang w:eastAsia="zh-CN"/>
          </w:rPr>
          <w:t>(二)、危机应对与恢复</w:t>
        </w:r>
        <w:r>
          <w:tab/>
        </w:r>
        <w:r>
          <w:fldChar w:fldCharType="begin"/>
        </w:r>
        <w:r>
          <w:instrText xml:space="preserve"> PAGEREF _Toc14398 \h </w:instrText>
        </w:r>
        <w:r>
          <w:fldChar w:fldCharType="separate"/>
        </w:r>
        <w:r>
          <w:t>22</w:t>
        </w:r>
        <w:r>
          <w:fldChar w:fldCharType="end"/>
        </w:r>
      </w:hyperlink>
    </w:p>
    <w:p>
      <w:pPr>
        <w:pStyle w:val="TOC1"/>
        <w:tabs>
          <w:tab w:val="right" w:leader="dot" w:pos="8306"/>
        </w:tabs>
      </w:pPr>
      <w:hyperlink w:anchor="_Toc6667" w:history="1">
        <w:r>
          <w:rPr>
            <w:rFonts w:ascii="仿宋" w:eastAsia="仿宋" w:hAnsi="仿宋" w:cs="仿宋" w:hint="eastAsia"/>
            <w:lang w:eastAsia="zh-CN"/>
          </w:rPr>
          <w:t>七、社会救助及公益服务项目财务管理</w:t>
        </w:r>
        <w:r>
          <w:tab/>
        </w:r>
        <w:r>
          <w:fldChar w:fldCharType="begin"/>
        </w:r>
        <w:r>
          <w:instrText xml:space="preserve"> PAGEREF _Toc6667 \h </w:instrText>
        </w:r>
        <w:r>
          <w:fldChar w:fldCharType="separate"/>
        </w:r>
        <w:r>
          <w:t>23</w:t>
        </w:r>
        <w:r>
          <w:fldChar w:fldCharType="end"/>
        </w:r>
      </w:hyperlink>
    </w:p>
    <w:p>
      <w:pPr>
        <w:pStyle w:val="TOC2"/>
        <w:tabs>
          <w:tab w:val="right" w:leader="dot" w:pos="8306"/>
        </w:tabs>
      </w:pPr>
      <w:hyperlink w:anchor="_Toc24924" w:history="1">
        <w:r>
          <w:rPr>
            <w:rFonts w:ascii="仿宋" w:eastAsia="仿宋" w:hAnsi="仿宋" w:cs="仿宋" w:hint="eastAsia"/>
            <w:lang w:eastAsia="zh-CN"/>
          </w:rPr>
          <w:t>(一)、资金需求大</w:t>
        </w:r>
        <w:r>
          <w:tab/>
        </w:r>
        <w:r>
          <w:fldChar w:fldCharType="begin"/>
        </w:r>
        <w:r>
          <w:instrText xml:space="preserve"> PAGEREF _Toc24924 \h </w:instrText>
        </w:r>
        <w:r>
          <w:fldChar w:fldCharType="separate"/>
        </w:r>
        <w:r>
          <w:t>23</w:t>
        </w:r>
        <w:r>
          <w:fldChar w:fldCharType="end"/>
        </w:r>
      </w:hyperlink>
    </w:p>
    <w:p>
      <w:pPr>
        <w:pStyle w:val="TOC2"/>
        <w:tabs>
          <w:tab w:val="right" w:leader="dot" w:pos="8306"/>
        </w:tabs>
      </w:pPr>
      <w:hyperlink w:anchor="_Toc19567" w:history="1">
        <w:r>
          <w:rPr>
            <w:rFonts w:ascii="仿宋" w:eastAsia="仿宋" w:hAnsi="仿宋" w:cs="仿宋" w:hint="eastAsia"/>
            <w:lang w:eastAsia="zh-CN"/>
          </w:rPr>
          <w:t>(二)、研发周期长</w:t>
        </w:r>
        <w:r>
          <w:tab/>
        </w:r>
        <w:r>
          <w:fldChar w:fldCharType="begin"/>
        </w:r>
        <w:r>
          <w:instrText xml:space="preserve"> PAGEREF _Toc19567 \h </w:instrText>
        </w:r>
        <w:r>
          <w:fldChar w:fldCharType="separate"/>
        </w:r>
        <w:r>
          <w:t>24</w:t>
        </w:r>
        <w:r>
          <w:fldChar w:fldCharType="end"/>
        </w:r>
      </w:hyperlink>
    </w:p>
    <w:p>
      <w:pPr>
        <w:pStyle w:val="TOC2"/>
        <w:tabs>
          <w:tab w:val="right" w:leader="dot" w:pos="8306"/>
        </w:tabs>
      </w:pPr>
      <w:hyperlink w:anchor="_Toc29326" w:history="1">
        <w:r>
          <w:rPr>
            <w:rFonts w:ascii="仿宋" w:eastAsia="仿宋" w:hAnsi="仿宋" w:cs="仿宋" w:hint="eastAsia"/>
            <w:lang w:eastAsia="zh-CN"/>
          </w:rPr>
          <w:t>(三)、市场风险大</w:t>
        </w:r>
        <w:r>
          <w:tab/>
        </w:r>
        <w:r>
          <w:fldChar w:fldCharType="begin"/>
        </w:r>
        <w:r>
          <w:instrText xml:space="preserve"> PAGEREF _Toc29326 \h </w:instrText>
        </w:r>
        <w:r>
          <w:fldChar w:fldCharType="separate"/>
        </w:r>
        <w:r>
          <w:t>26</w:t>
        </w:r>
        <w:r>
          <w:fldChar w:fldCharType="end"/>
        </w:r>
      </w:hyperlink>
    </w:p>
    <w:p>
      <w:pPr>
        <w:pStyle w:val="TOC2"/>
        <w:tabs>
          <w:tab w:val="right" w:leader="dot" w:pos="8306"/>
        </w:tabs>
      </w:pPr>
      <w:hyperlink w:anchor="_Toc2777" w:history="1">
        <w:r>
          <w:rPr>
            <w:rFonts w:ascii="仿宋" w:eastAsia="仿宋" w:hAnsi="仿宋" w:cs="仿宋" w:hint="eastAsia"/>
            <w:lang w:eastAsia="zh-CN"/>
          </w:rPr>
          <w:t>(四)、利润率高</w:t>
        </w:r>
        <w:r>
          <w:tab/>
        </w:r>
        <w:r>
          <w:fldChar w:fldCharType="begin"/>
        </w:r>
        <w:r>
          <w:instrText xml:space="preserve"> PAGEREF _Toc2777 \h </w:instrText>
        </w:r>
        <w:r>
          <w:fldChar w:fldCharType="separate"/>
        </w:r>
        <w:r>
          <w:t>28</w:t>
        </w:r>
        <w:r>
          <w:fldChar w:fldCharType="end"/>
        </w:r>
      </w:hyperlink>
    </w:p>
    <w:p>
      <w:pPr>
        <w:pStyle w:val="TOC1"/>
        <w:tabs>
          <w:tab w:val="right" w:leader="dot" w:pos="8306"/>
        </w:tabs>
      </w:pPr>
      <w:hyperlink w:anchor="_Toc8180" w:history="1">
        <w:r>
          <w:rPr>
            <w:rFonts w:ascii="仿宋" w:eastAsia="仿宋" w:hAnsi="仿宋" w:cs="仿宋" w:hint="eastAsia"/>
            <w:lang w:eastAsia="zh-CN"/>
          </w:rPr>
          <w:t>八、社会救助及公益服务项目技术管理</w:t>
        </w:r>
        <w:r>
          <w:tab/>
        </w:r>
        <w:r>
          <w:fldChar w:fldCharType="begin"/>
        </w:r>
        <w:r>
          <w:instrText xml:space="preserve"> PAGEREF _Toc8180 \h </w:instrText>
        </w:r>
        <w:r>
          <w:fldChar w:fldCharType="separate"/>
        </w:r>
        <w:r>
          <w:t>31</w:t>
        </w:r>
        <w:r>
          <w:fldChar w:fldCharType="end"/>
        </w:r>
      </w:hyperlink>
    </w:p>
    <w:p>
      <w:pPr>
        <w:pStyle w:val="TOC2"/>
        <w:tabs>
          <w:tab w:val="right" w:leader="dot" w:pos="8306"/>
        </w:tabs>
      </w:pPr>
      <w:hyperlink w:anchor="_Toc3295" w:history="1">
        <w:r>
          <w:rPr>
            <w:rFonts w:ascii="仿宋" w:eastAsia="仿宋" w:hAnsi="仿宋" w:cs="仿宋" w:hint="eastAsia"/>
            <w:lang w:eastAsia="zh-CN"/>
          </w:rPr>
          <w:t>(一)、技术方案选用方向</w:t>
        </w:r>
        <w:r>
          <w:tab/>
        </w:r>
        <w:r>
          <w:fldChar w:fldCharType="begin"/>
        </w:r>
        <w:r>
          <w:instrText xml:space="preserve"> PAGEREF _Toc3295 \h </w:instrText>
        </w:r>
        <w:r>
          <w:fldChar w:fldCharType="separate"/>
        </w:r>
        <w:r>
          <w:t>31</w:t>
        </w:r>
        <w:r>
          <w:fldChar w:fldCharType="end"/>
        </w:r>
      </w:hyperlink>
    </w:p>
    <w:p>
      <w:pPr>
        <w:pStyle w:val="TOC2"/>
        <w:tabs>
          <w:tab w:val="right" w:leader="dot" w:pos="8306"/>
        </w:tabs>
      </w:pPr>
      <w:hyperlink w:anchor="_Toc11993" w:history="1">
        <w:r>
          <w:rPr>
            <w:rFonts w:ascii="仿宋" w:eastAsia="仿宋" w:hAnsi="仿宋" w:cs="仿宋" w:hint="eastAsia"/>
            <w:lang w:eastAsia="zh-CN"/>
          </w:rPr>
          <w:t>(二)、工艺技术方案选用原则</w:t>
        </w:r>
        <w:r>
          <w:tab/>
        </w:r>
        <w:r>
          <w:fldChar w:fldCharType="begin"/>
        </w:r>
        <w:r>
          <w:instrText xml:space="preserve"> PAGEREF _Toc11993 \h </w:instrText>
        </w:r>
        <w:r>
          <w:fldChar w:fldCharType="separate"/>
        </w:r>
        <w:r>
          <w:t>33</w:t>
        </w:r>
        <w:r>
          <w:fldChar w:fldCharType="end"/>
        </w:r>
      </w:hyperlink>
    </w:p>
    <w:p>
      <w:pPr>
        <w:pStyle w:val="TOC2"/>
        <w:tabs>
          <w:tab w:val="right" w:leader="dot" w:pos="8306"/>
        </w:tabs>
      </w:pPr>
      <w:hyperlink w:anchor="_Toc1644" w:history="1">
        <w:r>
          <w:rPr>
            <w:rFonts w:ascii="仿宋" w:eastAsia="仿宋" w:hAnsi="仿宋" w:cs="仿宋" w:hint="eastAsia"/>
            <w:lang w:eastAsia="zh-CN"/>
          </w:rPr>
          <w:t>(三)、工艺技术方案要求</w:t>
        </w:r>
        <w:r>
          <w:tab/>
        </w:r>
        <w:r>
          <w:fldChar w:fldCharType="begin"/>
        </w:r>
        <w:r>
          <w:instrText xml:space="preserve"> PAGEREF _Toc1644 \h </w:instrText>
        </w:r>
        <w:r>
          <w:fldChar w:fldCharType="separate"/>
        </w:r>
        <w:r>
          <w:t>35</w:t>
        </w:r>
        <w:r>
          <w:fldChar w:fldCharType="end"/>
        </w:r>
      </w:hyperlink>
    </w:p>
    <w:p>
      <w:pPr>
        <w:pStyle w:val="TOC1"/>
        <w:tabs>
          <w:tab w:val="right" w:leader="dot" w:pos="8306"/>
        </w:tabs>
      </w:pPr>
      <w:hyperlink w:anchor="_Toc8222" w:history="1">
        <w:r>
          <w:rPr>
            <w:rFonts w:ascii="仿宋" w:eastAsia="仿宋" w:hAnsi="仿宋" w:cs="仿宋" w:hint="eastAsia"/>
            <w:lang w:eastAsia="zh-CN"/>
          </w:rPr>
          <w:t>九、社会救助及公益服务项目人力资源管理</w:t>
        </w:r>
        <w:r>
          <w:tab/>
        </w:r>
        <w:r>
          <w:fldChar w:fldCharType="begin"/>
        </w:r>
        <w:r>
          <w:instrText xml:space="preserve"> PAGEREF _Toc8222 \h </w:instrText>
        </w:r>
        <w:r>
          <w:fldChar w:fldCharType="separate"/>
        </w:r>
        <w:r>
          <w:t>37</w:t>
        </w:r>
        <w:r>
          <w:fldChar w:fldCharType="end"/>
        </w:r>
      </w:hyperlink>
    </w:p>
    <w:p>
      <w:pPr>
        <w:pStyle w:val="TOC2"/>
        <w:tabs>
          <w:tab w:val="right" w:leader="dot" w:pos="8306"/>
        </w:tabs>
      </w:pPr>
      <w:hyperlink w:anchor="_Toc9973" w:history="1">
        <w:r>
          <w:rPr>
            <w:rFonts w:ascii="仿宋" w:eastAsia="仿宋" w:hAnsi="仿宋" w:cs="仿宋" w:hint="eastAsia"/>
            <w:lang w:eastAsia="zh-CN"/>
          </w:rPr>
          <w:t>(一)、建立健全的预算管理制度</w:t>
        </w:r>
        <w:r>
          <w:tab/>
        </w:r>
        <w:r>
          <w:fldChar w:fldCharType="begin"/>
        </w:r>
        <w:r>
          <w:instrText xml:space="preserve"> PAGEREF _Toc9973 \h </w:instrText>
        </w:r>
        <w:r>
          <w:fldChar w:fldCharType="separate"/>
        </w:r>
        <w:r>
          <w:t>37</w:t>
        </w:r>
        <w:r>
          <w:fldChar w:fldCharType="end"/>
        </w:r>
      </w:hyperlink>
    </w:p>
    <w:p>
      <w:pPr>
        <w:pStyle w:val="TOC2"/>
        <w:tabs>
          <w:tab w:val="right" w:leader="dot" w:pos="8306"/>
        </w:tabs>
      </w:pPr>
      <w:hyperlink w:anchor="_Toc14103" w:history="1">
        <w:r>
          <w:rPr>
            <w:rFonts w:ascii="仿宋" w:eastAsia="仿宋" w:hAnsi="仿宋" w:cs="仿宋" w:hint="eastAsia"/>
            <w:lang w:eastAsia="zh-CN"/>
          </w:rPr>
          <w:t>(二)、加强资金流动监控</w:t>
        </w:r>
        <w:r>
          <w:tab/>
        </w:r>
        <w:r>
          <w:fldChar w:fldCharType="begin"/>
        </w:r>
        <w:r>
          <w:instrText xml:space="preserve"> PAGEREF _Toc14103 \h </w:instrText>
        </w:r>
        <w:r>
          <w:fldChar w:fldCharType="separate"/>
        </w:r>
        <w:r>
          <w:t>39</w:t>
        </w:r>
        <w:r>
          <w:fldChar w:fldCharType="end"/>
        </w:r>
      </w:hyperlink>
    </w:p>
    <w:p>
      <w:pPr>
        <w:pStyle w:val="TOC2"/>
        <w:tabs>
          <w:tab w:val="right" w:leader="dot" w:pos="8306"/>
        </w:tabs>
      </w:pPr>
      <w:hyperlink w:anchor="_Toc30570" w:history="1">
        <w:r>
          <w:rPr>
            <w:rFonts w:ascii="仿宋" w:eastAsia="仿宋" w:hAnsi="仿宋" w:cs="仿宋" w:hint="eastAsia"/>
            <w:lang w:eastAsia="zh-CN"/>
          </w:rPr>
          <w:t>(三)、制定完善的风险控制机制</w:t>
        </w:r>
        <w:r>
          <w:tab/>
        </w:r>
        <w:r>
          <w:fldChar w:fldCharType="begin"/>
        </w:r>
        <w:r>
          <w:instrText xml:space="preserve"> PAGEREF _Toc30570 \h </w:instrText>
        </w:r>
        <w:r>
          <w:fldChar w:fldCharType="separate"/>
        </w:r>
        <w:r>
          <w:t>40</w:t>
        </w:r>
        <w:r>
          <w:fldChar w:fldCharType="end"/>
        </w:r>
      </w:hyperlink>
    </w:p>
    <w:p>
      <w:pPr>
        <w:pStyle w:val="TOC2"/>
        <w:tabs>
          <w:tab w:val="right" w:leader="dot" w:pos="8306"/>
        </w:tabs>
      </w:pPr>
      <w:hyperlink w:anchor="_Toc2106" w:history="1">
        <w:r>
          <w:rPr>
            <w:rFonts w:ascii="仿宋" w:eastAsia="仿宋" w:hAnsi="仿宋" w:cs="仿宋" w:hint="eastAsia"/>
            <w:lang w:eastAsia="zh-CN"/>
          </w:rPr>
          <w:t>(四)、优化成本管理</w:t>
        </w:r>
        <w:r>
          <w:tab/>
        </w:r>
        <w:r>
          <w:fldChar w:fldCharType="begin"/>
        </w:r>
        <w:r>
          <w:instrText xml:space="preserve"> PAGEREF _Toc2106 \h </w:instrText>
        </w:r>
        <w:r>
          <w:fldChar w:fldCharType="separate"/>
        </w:r>
        <w:r>
          <w:t>42</w:t>
        </w:r>
        <w:r>
          <w:fldChar w:fldCharType="end"/>
        </w:r>
      </w:hyperlink>
    </w:p>
    <w:p>
      <w:pPr>
        <w:pStyle w:val="TOC1"/>
        <w:tabs>
          <w:tab w:val="right" w:leader="dot" w:pos="8306"/>
        </w:tabs>
      </w:pPr>
      <w:hyperlink w:anchor="_Toc13475" w:history="1">
        <w:r>
          <w:rPr>
            <w:rFonts w:ascii="仿宋" w:eastAsia="仿宋" w:hAnsi="仿宋" w:cs="仿宋" w:hint="eastAsia"/>
            <w:lang w:eastAsia="zh-CN"/>
          </w:rPr>
          <w:t>十、社会救助及公益服务项目投资规划</w:t>
        </w:r>
        <w:r>
          <w:tab/>
        </w:r>
        <w:r>
          <w:fldChar w:fldCharType="begin"/>
        </w:r>
        <w:r>
          <w:instrText xml:space="preserve"> PAGEREF _Toc13475 \h </w:instrText>
        </w:r>
        <w:r>
          <w:fldChar w:fldCharType="separate"/>
        </w:r>
        <w:r>
          <w:t>43</w:t>
        </w:r>
        <w:r>
          <w:fldChar w:fldCharType="end"/>
        </w:r>
      </w:hyperlink>
    </w:p>
    <w:p>
      <w:pPr>
        <w:pStyle w:val="TOC2"/>
        <w:tabs>
          <w:tab w:val="right" w:leader="dot" w:pos="8306"/>
        </w:tabs>
      </w:pPr>
      <w:hyperlink w:anchor="_Toc22090" w:history="1">
        <w:r>
          <w:rPr>
            <w:rFonts w:ascii="仿宋" w:eastAsia="仿宋" w:hAnsi="仿宋" w:cs="仿宋" w:hint="eastAsia"/>
            <w:lang w:eastAsia="zh-CN"/>
          </w:rPr>
          <w:t>(一)、社会救助及公益服务项目总投资估算</w:t>
        </w:r>
        <w:r>
          <w:tab/>
        </w:r>
        <w:r>
          <w:fldChar w:fldCharType="begin"/>
        </w:r>
        <w:r>
          <w:instrText xml:space="preserve"> PAGEREF _Toc22090 \h </w:instrText>
        </w:r>
        <w:r>
          <w:fldChar w:fldCharType="separate"/>
        </w:r>
        <w:r>
          <w:t>43</w:t>
        </w:r>
        <w:r>
          <w:fldChar w:fldCharType="end"/>
        </w:r>
      </w:hyperlink>
    </w:p>
    <w:p>
      <w:pPr>
        <w:pStyle w:val="TOC2"/>
        <w:tabs>
          <w:tab w:val="right" w:leader="dot" w:pos="8306"/>
        </w:tabs>
      </w:pPr>
      <w:hyperlink w:anchor="_Toc29281" w:history="1">
        <w:r>
          <w:rPr>
            <w:rFonts w:ascii="仿宋" w:eastAsia="仿宋" w:hAnsi="仿宋" w:cs="仿宋" w:hint="eastAsia"/>
            <w:lang w:eastAsia="zh-CN"/>
          </w:rPr>
          <w:t>(二)、资金筹措</w:t>
        </w:r>
        <w:r>
          <w:tab/>
        </w:r>
        <w:r>
          <w:fldChar w:fldCharType="begin"/>
        </w:r>
        <w:r>
          <w:instrText xml:space="preserve"> PAGEREF _Toc29281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9" w:history="1">
        <w:r>
          <w:rPr>
            <w:rFonts w:ascii="仿宋" w:eastAsia="仿宋" w:hAnsi="仿宋" w:cs="仿宋" w:hint="eastAsia"/>
            <w:lang w:eastAsia="zh-CN"/>
          </w:rPr>
          <w:t>十一、社会救助及公益服务项目社会影响</w:t>
        </w:r>
        <w:r>
          <w:tab/>
        </w:r>
        <w:r>
          <w:fldChar w:fldCharType="begin"/>
        </w:r>
        <w:r>
          <w:instrText xml:space="preserve"> PAGEREF _Toc31209 \h </w:instrText>
        </w:r>
        <w:r>
          <w:fldChar w:fldCharType="separate"/>
        </w:r>
        <w:r>
          <w:t>45</w:t>
        </w:r>
        <w:r>
          <w:fldChar w:fldCharType="end"/>
        </w:r>
      </w:hyperlink>
    </w:p>
    <w:p>
      <w:pPr>
        <w:pStyle w:val="TOC2"/>
        <w:tabs>
          <w:tab w:val="right" w:leader="dot" w:pos="8306"/>
        </w:tabs>
      </w:pPr>
      <w:hyperlink w:anchor="_Toc29460" w:history="1">
        <w:r>
          <w:rPr>
            <w:rFonts w:ascii="仿宋" w:eastAsia="仿宋" w:hAnsi="仿宋" w:cs="仿宋" w:hint="eastAsia"/>
            <w:lang w:eastAsia="zh-CN"/>
          </w:rPr>
          <w:t>(一)、社会责任与义务</w:t>
        </w:r>
        <w:r>
          <w:tab/>
        </w:r>
        <w:r>
          <w:fldChar w:fldCharType="begin"/>
        </w:r>
        <w:r>
          <w:instrText xml:space="preserve"> PAGEREF _Toc29460 \h </w:instrText>
        </w:r>
        <w:r>
          <w:fldChar w:fldCharType="separate"/>
        </w:r>
        <w:r>
          <w:t>45</w:t>
        </w:r>
        <w:r>
          <w:fldChar w:fldCharType="end"/>
        </w:r>
      </w:hyperlink>
    </w:p>
    <w:p>
      <w:pPr>
        <w:pStyle w:val="TOC2"/>
        <w:tabs>
          <w:tab w:val="right" w:leader="dot" w:pos="8306"/>
        </w:tabs>
      </w:pPr>
      <w:hyperlink w:anchor="_Toc11963" w:history="1">
        <w:r>
          <w:rPr>
            <w:rFonts w:ascii="仿宋" w:eastAsia="仿宋" w:hAnsi="仿宋" w:cs="仿宋" w:hint="eastAsia"/>
            <w:lang w:eastAsia="zh-CN"/>
          </w:rPr>
          <w:t>(二)、社会参与与沟通</w:t>
        </w:r>
        <w:r>
          <w:tab/>
        </w:r>
        <w:r>
          <w:fldChar w:fldCharType="begin"/>
        </w:r>
        <w:r>
          <w:instrText xml:space="preserve"> PAGEREF _Toc11963 \h </w:instrText>
        </w:r>
        <w:r>
          <w:fldChar w:fldCharType="separate"/>
        </w:r>
        <w:r>
          <w:t>46</w:t>
        </w:r>
        <w:r>
          <w:fldChar w:fldCharType="end"/>
        </w:r>
      </w:hyperlink>
    </w:p>
    <w:p>
      <w:pPr>
        <w:pStyle w:val="TOC1"/>
        <w:tabs>
          <w:tab w:val="right" w:leader="dot" w:pos="8306"/>
        </w:tabs>
      </w:pPr>
      <w:hyperlink w:anchor="_Toc17153" w:history="1">
        <w:r>
          <w:rPr>
            <w:rFonts w:ascii="仿宋" w:eastAsia="仿宋" w:hAnsi="仿宋" w:cs="仿宋" w:hint="eastAsia"/>
            <w:lang w:eastAsia="zh-CN"/>
          </w:rPr>
          <w:t>十二、社会救助及公益服务项目人力资源培养与发展</w:t>
        </w:r>
        <w:r>
          <w:tab/>
        </w:r>
        <w:r>
          <w:fldChar w:fldCharType="begin"/>
        </w:r>
        <w:r>
          <w:instrText xml:space="preserve"> PAGEREF _Toc17153 \h </w:instrText>
        </w:r>
        <w:r>
          <w:fldChar w:fldCharType="separate"/>
        </w:r>
        <w:r>
          <w:t>47</w:t>
        </w:r>
        <w:r>
          <w:fldChar w:fldCharType="end"/>
        </w:r>
      </w:hyperlink>
    </w:p>
    <w:p>
      <w:pPr>
        <w:pStyle w:val="TOC2"/>
        <w:tabs>
          <w:tab w:val="right" w:leader="dot" w:pos="8306"/>
        </w:tabs>
      </w:pPr>
      <w:hyperlink w:anchor="_Toc14962" w:history="1">
        <w:r>
          <w:rPr>
            <w:rFonts w:ascii="仿宋" w:eastAsia="仿宋" w:hAnsi="仿宋" w:cs="仿宋" w:hint="eastAsia"/>
            <w:lang w:eastAsia="zh-CN"/>
          </w:rPr>
          <w:t>(一)、人才需求与规划</w:t>
        </w:r>
        <w:r>
          <w:tab/>
        </w:r>
        <w:r>
          <w:fldChar w:fldCharType="begin"/>
        </w:r>
        <w:r>
          <w:instrText xml:space="preserve"> PAGEREF _Toc14962 \h </w:instrText>
        </w:r>
        <w:r>
          <w:fldChar w:fldCharType="separate"/>
        </w:r>
        <w:r>
          <w:t>47</w:t>
        </w:r>
        <w:r>
          <w:fldChar w:fldCharType="end"/>
        </w:r>
      </w:hyperlink>
    </w:p>
    <w:p>
      <w:pPr>
        <w:pStyle w:val="TOC2"/>
        <w:tabs>
          <w:tab w:val="right" w:leader="dot" w:pos="8306"/>
        </w:tabs>
      </w:pPr>
      <w:hyperlink w:anchor="_Toc22917" w:history="1">
        <w:r>
          <w:rPr>
            <w:rFonts w:ascii="仿宋" w:eastAsia="仿宋" w:hAnsi="仿宋" w:cs="仿宋" w:hint="eastAsia"/>
            <w:lang w:eastAsia="zh-CN"/>
          </w:rPr>
          <w:t>(二)、培训与发展计划</w:t>
        </w:r>
        <w:r>
          <w:tab/>
        </w:r>
        <w:r>
          <w:fldChar w:fldCharType="begin"/>
        </w:r>
        <w:r>
          <w:instrText xml:space="preserve"> PAGEREF _Toc22917 \h </w:instrText>
        </w:r>
        <w:r>
          <w:fldChar w:fldCharType="separate"/>
        </w:r>
        <w:r>
          <w:t>47</w:t>
        </w:r>
        <w:r>
          <w:fldChar w:fldCharType="end"/>
        </w:r>
      </w:hyperlink>
    </w:p>
    <w:p>
      <w:pPr>
        <w:pStyle w:val="TOC1"/>
        <w:tabs>
          <w:tab w:val="right" w:leader="dot" w:pos="8306"/>
        </w:tabs>
      </w:pPr>
      <w:hyperlink w:anchor="_Toc17798" w:history="1">
        <w:r>
          <w:rPr>
            <w:rFonts w:ascii="仿宋" w:eastAsia="仿宋" w:hAnsi="仿宋" w:cs="仿宋" w:hint="eastAsia"/>
            <w:lang w:eastAsia="zh-CN"/>
          </w:rPr>
          <w:t>十三、社会救助及公益服务项目工程方案分析</w:t>
        </w:r>
        <w:r>
          <w:tab/>
        </w:r>
        <w:r>
          <w:fldChar w:fldCharType="begin"/>
        </w:r>
        <w:r>
          <w:instrText xml:space="preserve"> PAGEREF _Toc17798 \h </w:instrText>
        </w:r>
        <w:r>
          <w:fldChar w:fldCharType="separate"/>
        </w:r>
        <w:r>
          <w:t>48</w:t>
        </w:r>
        <w:r>
          <w:fldChar w:fldCharType="end"/>
        </w:r>
      </w:hyperlink>
    </w:p>
    <w:p>
      <w:pPr>
        <w:pStyle w:val="TOC2"/>
        <w:tabs>
          <w:tab w:val="right" w:leader="dot" w:pos="8306"/>
        </w:tabs>
      </w:pPr>
      <w:hyperlink w:anchor="_Toc22920" w:history="1">
        <w:r>
          <w:rPr>
            <w:rFonts w:ascii="仿宋" w:eastAsia="仿宋" w:hAnsi="仿宋" w:cs="仿宋" w:hint="eastAsia"/>
            <w:lang w:eastAsia="zh-CN"/>
          </w:rPr>
          <w:t>(一)、建筑工程设计原则</w:t>
        </w:r>
        <w:r>
          <w:tab/>
        </w:r>
        <w:r>
          <w:fldChar w:fldCharType="begin"/>
        </w:r>
        <w:r>
          <w:instrText xml:space="preserve"> PAGEREF _Toc22920 \h </w:instrText>
        </w:r>
        <w:r>
          <w:fldChar w:fldCharType="separate"/>
        </w:r>
        <w:r>
          <w:t>48</w:t>
        </w:r>
        <w:r>
          <w:fldChar w:fldCharType="end"/>
        </w:r>
      </w:hyperlink>
    </w:p>
    <w:p>
      <w:pPr>
        <w:pStyle w:val="TOC2"/>
        <w:tabs>
          <w:tab w:val="right" w:leader="dot" w:pos="8306"/>
        </w:tabs>
      </w:pPr>
      <w:hyperlink w:anchor="_Toc14949" w:history="1">
        <w:r>
          <w:rPr>
            <w:rFonts w:ascii="仿宋" w:eastAsia="仿宋" w:hAnsi="仿宋" w:cs="仿宋" w:hint="eastAsia"/>
            <w:lang w:eastAsia="zh-CN"/>
          </w:rPr>
          <w:t>(二)、土建工程建设指标</w:t>
        </w:r>
        <w:r>
          <w:tab/>
        </w:r>
        <w:r>
          <w:fldChar w:fldCharType="begin"/>
        </w:r>
        <w:r>
          <w:instrText xml:space="preserve"> PAGEREF _Toc14949 \h </w:instrText>
        </w:r>
        <w:r>
          <w:fldChar w:fldCharType="separate"/>
        </w:r>
        <w:r>
          <w:t>51</w:t>
        </w:r>
        <w:r>
          <w:fldChar w:fldCharType="end"/>
        </w:r>
      </w:hyperlink>
    </w:p>
    <w:p>
      <w:pPr>
        <w:pStyle w:val="TOC1"/>
        <w:tabs>
          <w:tab w:val="right" w:leader="dot" w:pos="8306"/>
        </w:tabs>
      </w:pPr>
      <w:hyperlink w:anchor="_Toc4694" w:history="1">
        <w:r>
          <w:rPr>
            <w:rFonts w:ascii="仿宋" w:eastAsia="仿宋" w:hAnsi="仿宋" w:cs="仿宋" w:hint="eastAsia"/>
            <w:lang w:eastAsia="zh-CN"/>
          </w:rPr>
          <w:t>十四、供应链管理</w:t>
        </w:r>
        <w:r>
          <w:tab/>
        </w:r>
        <w:r>
          <w:fldChar w:fldCharType="begin"/>
        </w:r>
        <w:r>
          <w:instrText xml:space="preserve"> PAGEREF _Toc4694 \h </w:instrText>
        </w:r>
        <w:r>
          <w:fldChar w:fldCharType="separate"/>
        </w:r>
        <w:r>
          <w:t>53</w:t>
        </w:r>
        <w:r>
          <w:fldChar w:fldCharType="end"/>
        </w:r>
      </w:hyperlink>
    </w:p>
    <w:p>
      <w:pPr>
        <w:pStyle w:val="TOC2"/>
        <w:tabs>
          <w:tab w:val="right" w:leader="dot" w:pos="8306"/>
        </w:tabs>
      </w:pPr>
      <w:hyperlink w:anchor="_Toc26456" w:history="1">
        <w:r>
          <w:rPr>
            <w:rFonts w:ascii="仿宋" w:eastAsia="仿宋" w:hAnsi="仿宋" w:cs="仿宋" w:hint="eastAsia"/>
            <w:lang w:eastAsia="zh-CN"/>
          </w:rPr>
          <w:t>(一)、供应链战略规划</w:t>
        </w:r>
        <w:r>
          <w:tab/>
        </w:r>
        <w:r>
          <w:fldChar w:fldCharType="begin"/>
        </w:r>
        <w:r>
          <w:instrText xml:space="preserve"> PAGEREF _Toc26456 \h </w:instrText>
        </w:r>
        <w:r>
          <w:fldChar w:fldCharType="separate"/>
        </w:r>
        <w:r>
          <w:t>53</w:t>
        </w:r>
        <w:r>
          <w:fldChar w:fldCharType="end"/>
        </w:r>
      </w:hyperlink>
    </w:p>
    <w:p>
      <w:pPr>
        <w:pStyle w:val="TOC2"/>
        <w:tabs>
          <w:tab w:val="right" w:leader="dot" w:pos="8306"/>
        </w:tabs>
      </w:pPr>
      <w:hyperlink w:anchor="_Toc11389" w:history="1">
        <w:r>
          <w:rPr>
            <w:rFonts w:ascii="仿宋" w:eastAsia="仿宋" w:hAnsi="仿宋" w:cs="仿宋" w:hint="eastAsia"/>
            <w:lang w:eastAsia="zh-CN"/>
          </w:rPr>
          <w:t>(二)、供应商选择与合作</w:t>
        </w:r>
        <w:r>
          <w:tab/>
        </w:r>
        <w:r>
          <w:fldChar w:fldCharType="begin"/>
        </w:r>
        <w:r>
          <w:instrText xml:space="preserve"> PAGEREF _Toc11389 \h </w:instrText>
        </w:r>
        <w:r>
          <w:fldChar w:fldCharType="separate"/>
        </w:r>
        <w:r>
          <w:t>54</w:t>
        </w:r>
        <w:r>
          <w:fldChar w:fldCharType="end"/>
        </w:r>
      </w:hyperlink>
    </w:p>
    <w:p>
      <w:pPr>
        <w:pStyle w:val="TOC2"/>
        <w:tabs>
          <w:tab w:val="right" w:leader="dot" w:pos="8306"/>
        </w:tabs>
      </w:pPr>
      <w:hyperlink w:anchor="_Toc16510" w:history="1">
        <w:r>
          <w:rPr>
            <w:rFonts w:ascii="仿宋" w:eastAsia="仿宋" w:hAnsi="仿宋" w:cs="仿宋" w:hint="eastAsia"/>
            <w:lang w:eastAsia="zh-CN"/>
          </w:rPr>
          <w:t>(三)、物流与库存管理</w:t>
        </w:r>
        <w:r>
          <w:tab/>
        </w:r>
        <w:r>
          <w:fldChar w:fldCharType="begin"/>
        </w:r>
        <w:r>
          <w:instrText xml:space="preserve"> PAGEREF _Toc16510 \h </w:instrText>
        </w:r>
        <w:r>
          <w:fldChar w:fldCharType="separate"/>
        </w:r>
        <w:r>
          <w:t>56</w:t>
        </w:r>
        <w:r>
          <w:fldChar w:fldCharType="end"/>
        </w:r>
      </w:hyperlink>
    </w:p>
    <w:p>
      <w:pPr>
        <w:pStyle w:val="TOC1"/>
        <w:tabs>
          <w:tab w:val="right" w:leader="dot" w:pos="8306"/>
        </w:tabs>
      </w:pPr>
      <w:hyperlink w:anchor="_Toc2657" w:history="1">
        <w:r>
          <w:rPr>
            <w:rFonts w:ascii="仿宋" w:eastAsia="仿宋" w:hAnsi="仿宋" w:cs="仿宋" w:hint="eastAsia"/>
            <w:lang w:eastAsia="zh-CN"/>
          </w:rPr>
          <w:t>十五、利益相关者分析与沟通计划</w:t>
        </w:r>
        <w:r>
          <w:tab/>
        </w:r>
        <w:r>
          <w:fldChar w:fldCharType="begin"/>
        </w:r>
        <w:r>
          <w:instrText xml:space="preserve"> PAGEREF _Toc2657 \h </w:instrText>
        </w:r>
        <w:r>
          <w:fldChar w:fldCharType="separate"/>
        </w:r>
        <w:r>
          <w:t>57</w:t>
        </w:r>
        <w:r>
          <w:fldChar w:fldCharType="end"/>
        </w:r>
      </w:hyperlink>
    </w:p>
    <w:p>
      <w:pPr>
        <w:pStyle w:val="TOC2"/>
        <w:tabs>
          <w:tab w:val="right" w:leader="dot" w:pos="8306"/>
        </w:tabs>
      </w:pPr>
      <w:hyperlink w:anchor="_Toc19064" w:history="1">
        <w:r>
          <w:rPr>
            <w:rFonts w:ascii="仿宋" w:eastAsia="仿宋" w:hAnsi="仿宋" w:cs="仿宋" w:hint="eastAsia"/>
            <w:lang w:eastAsia="zh-CN"/>
          </w:rPr>
          <w:t>(一)、利益相关者分析</w:t>
        </w:r>
        <w:r>
          <w:tab/>
        </w:r>
        <w:r>
          <w:fldChar w:fldCharType="begin"/>
        </w:r>
        <w:r>
          <w:instrText xml:space="preserve"> PAGEREF _Toc19064 \h </w:instrText>
        </w:r>
        <w:r>
          <w:fldChar w:fldCharType="separate"/>
        </w:r>
        <w:r>
          <w:t>57</w:t>
        </w:r>
        <w:r>
          <w:fldChar w:fldCharType="end"/>
        </w:r>
      </w:hyperlink>
    </w:p>
    <w:p>
      <w:pPr>
        <w:pStyle w:val="TOC2"/>
        <w:tabs>
          <w:tab w:val="right" w:leader="dot" w:pos="8306"/>
        </w:tabs>
      </w:pPr>
      <w:hyperlink w:anchor="_Toc25249" w:history="1">
        <w:r>
          <w:rPr>
            <w:rFonts w:ascii="仿宋" w:eastAsia="仿宋" w:hAnsi="仿宋" w:cs="仿宋" w:hint="eastAsia"/>
            <w:lang w:eastAsia="zh-CN"/>
          </w:rPr>
          <w:t>(二)、沟通计划</w:t>
        </w:r>
        <w:r>
          <w:tab/>
        </w:r>
        <w:r>
          <w:fldChar w:fldCharType="begin"/>
        </w:r>
        <w:r>
          <w:instrText xml:space="preserve"> PAGEREF _Toc25249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49"/>
      <w:r>
        <w:rPr>
          <w:rFonts w:ascii="仿宋" w:eastAsia="仿宋" w:hAnsi="仿宋" w:cs="仿宋" w:hint="eastAsia"/>
          <w:sz w:val="28"/>
          <w:lang w:eastAsia="zh-CN"/>
        </w:rPr>
        <w:t>一、社会救助及公益服务项目可持续发展</w:t>
      </w:r>
      <w:bookmarkEnd w:id="2"/>
    </w:p>
    <w:p>
      <w:pPr>
        <w:pStyle w:val="Heading2"/>
        <w:rPr>
          <w:rFonts w:ascii="仿宋" w:eastAsia="仿宋" w:hAnsi="仿宋" w:cs="仿宋" w:hint="eastAsia"/>
          <w:lang w:eastAsia="zh-CN"/>
        </w:rPr>
      </w:pPr>
      <w:bookmarkStart w:id="3" w:name="_Toc16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中，社会救助及公益服务项目团队着眼于未来，明确了可持续发展的战略方向。制定的具体可持续发展目标包括降低资源使用、采用环保技术、最大化社会效益等。这一步骤不仅有助于社会救助及公益服务项目在环保和社会责任方面达到最高标准，也为未来提供了明确的指引，确保社会救助及公益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可持续实践的融入社会救助及公益服务项目管理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社会救助及公益服务项目管理周期。从社会救助及公益服务项目规划开始，社会救助及公益服务项目团队就考虑了环境和社会的因素。在执行阶段，社会救助及公益服务项目团队积极推动绿色技术的应用，优化资源利用。此外，关注员工的社会责任，通过培训和沟通活动提高员工对可持续发展的认知，使他们能够在日常工作中践行可持续实践。这些举措不仅为社会救助及公益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2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社会救助及公益服务项目的可持续发展理念，我们深信环保与社会责任是社会救助及公益服务项目成功的关键支柱。在社会救助及公益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团队通过引入先进的环保技术、建立高效的废物处理系统以及推动能源节约措施，积极履行环保责任。定期的环保监测和评估确保社会救助及公益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不仅致力于自身可持续发展，还注重对社会的回馈。通过支持社区社会救助及公益服务项目、参与慈善事业、提供培训机会等方式，社会救助及公益服务项目积极履行社会责任。与当地社区建立积极互动，关注员工的工作与生活平衡，以及员工的身心健康，是社会救助及公益服务项目在社会责任层面的关键举措。这样的实践不仅增强了社会救助及公益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9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9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技术管理特点体现在其创新导向。通过引入最先进的技术趋势和解决方案，社会救助及公益服务项目致力于提升科技含量、提高质量和效率水平。这意味着我们将采用最新的工具和方法，确保社会救助及公益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会救助及公益服务项目技术管理的显著特征。通过整合不同领域的技术资源，我们实现了跨学科的协同工作。这有助于优化技术架构，提高整体效能。此外，整合性策略还促进了不同技术团队之间的紧密沟通和高效合作，确保社会救助及公益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救助及公益服务项目所采用的技术。通过不断优化技术方案，社会救助及公益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社会救助及公益服务项目团队将在社会救助及公益服务项目初期识别可能的技术风险，并采取相应的预防和应对措施。通过建立健全的风险评估机制，社会救助及公益服务项目能够在实施过程中及时发现并解决潜在的技术问题，保障社会救助及公益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会救助及公益服务项目中，技术将成为社会救助及公益服务项目成功的有力支持。这一深度剖析揭示了技术管理在社会救助及公益服务项目实施中的关键作用，为社会救助及公益服务项目的技术基础奠定了坚实的基础。</w:t>
      </w:r>
    </w:p>
    <w:p>
      <w:pPr>
        <w:pStyle w:val="Heading2"/>
        <w:ind w:firstLine="560" w:firstLineChars="200"/>
        <w:rPr>
          <w:rFonts w:ascii="仿宋" w:eastAsia="仿宋" w:hAnsi="仿宋" w:cs="仿宋" w:hint="eastAsia"/>
          <w:sz w:val="28"/>
          <w:lang w:eastAsia="zh-CN"/>
        </w:rPr>
      </w:pPr>
      <w:bookmarkStart w:id="7" w:name="_Toc30176"/>
      <w:r>
        <w:rPr>
          <w:rFonts w:ascii="仿宋" w:eastAsia="仿宋" w:hAnsi="仿宋" w:cs="仿宋" w:hint="eastAsia"/>
          <w:sz w:val="28"/>
          <w:lang w:eastAsia="zh-CN"/>
        </w:rPr>
        <w:t>(二)、社会救助及公益服务项目工艺技术设计方案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会救助及公益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会救助及公益服务项目将严格按照相关行业规范要求进行组织。通过有效控制产品质量，社会救助及公益服务项目将致力于为顾客提供优质的社会救助及公益服务项目产品和良好的服务。这体现了社会救助及公益服务项目对于生产活动合规性和质量标准的高度重视，为社会救助及公益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会救助及公益服务项目注重生态效益和清洁生产原则。社会救助及公益服务项目建设将紧密结合地方特色经济发展，与社会经济发展规划和区域环境保护规划方案相协调一致。通过与当地区域自然生态系统的结合，社会救助及公益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社会救助及公益服务项目产品具有多样化的客户需求和个性化的特点。因此，社会救助及公益服务项目产品规格品种多样，且单批生产数量较小。为满足这一特点，社会救助及公益服务项目承办单位将建设先进的柔性制造生产线。通过广泛应用柔性制造技术，社会救助及公益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社会救助及公益服务项目采用的技术具有较高的技术含量和自动化水平，处于国内先进水平。这一技术选用不仅体现了对生产效率、质量和环境友好性的高标准要求，同时为社会救助及公益服务项目的可持续发展奠定了坚实的基础。</w:t>
      </w:r>
    </w:p>
    <w:p>
      <w:pPr>
        <w:pStyle w:val="Heading2"/>
        <w:ind w:firstLine="560" w:firstLineChars="200"/>
        <w:rPr>
          <w:rFonts w:ascii="仿宋" w:eastAsia="仿宋" w:hAnsi="仿宋" w:cs="仿宋" w:hint="eastAsia"/>
          <w:sz w:val="28"/>
          <w:lang w:eastAsia="zh-CN"/>
        </w:rPr>
      </w:pPr>
      <w:bookmarkStart w:id="8" w:name="_Toc1470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为确保社会救助及公益服务项目的高效生产和技术实施，我们制定了一套精心设计的设备选型方案，以满足社会救助及公益服务项目生产、质量和环保的要求。该方案的主要特点如下：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会救助及公益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针对社会救助及公益服务项目产品的多样性和小批量生产的特点，我们将建设柔性制造生产线。通过在设备选型中考虑柔性制造技术，可以灵活应对不同产品规格和生产需求，实现生产线的高度灵活性和适应性。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912"/>
      <w:r>
        <w:rPr>
          <w:rFonts w:ascii="仿宋" w:eastAsia="仿宋" w:hAnsi="仿宋" w:cs="仿宋" w:hint="eastAsia"/>
          <w:sz w:val="28"/>
          <w:lang w:eastAsia="zh-CN"/>
        </w:rPr>
        <w:t>三、社会救助及公益服务项目绩效评估</w:t>
      </w:r>
      <w:bookmarkEnd w:id="9"/>
    </w:p>
    <w:p>
      <w:pPr>
        <w:pStyle w:val="Heading2"/>
        <w:rPr>
          <w:rFonts w:ascii="仿宋" w:eastAsia="仿宋" w:hAnsi="仿宋" w:cs="仿宋" w:hint="eastAsia"/>
          <w:lang w:eastAsia="zh-CN"/>
        </w:rPr>
      </w:pPr>
      <w:bookmarkStart w:id="10" w:name="_Toc722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中，我们设计了一套全面的绩效评估指标，以确保社会救助及公益服务项目的可控和成功交付。这些指标跨足社会救助及公益服务项目目标、成本、进度和质量等多个维度，为我们提供了全面洞察社会救助及公益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目标达成率是我们关注的首要指标。我们设定了明确的目标，并通过定期监测和评估，迅速发现并应对潜在的目标偏差。这为社会救助及公益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成本绩效是另一个核心关注点。通过实际成本与预算成本的对比分析，我们深入了解成本差异的原因，及时调整资源分配，保持社会救助及公益服务项目在经济效益方面的合理水平。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进度作为关键的绩效指标之一，得到了精心的关注。我们制定了详细的社会救助及公益服务项目进度计划，并设立了进度符合度指标，确保实际进度与计划进度保持一致。这使我们能够快速发现和解决潜在的进度问题，保持社会救助及公益服务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社会救助及公益服务项目绩效的不可或缺的一环。我们引入了一系列的质量标准和客户满意度指标，以确保社会救助及公益服务项目交付的成果在质量上达到或超越预期水平。通过持续监测这些指标，我们努力提升社会救助及公益服务项目整体质量水平，为社会救助及公益服务项目的成功交付提供有力保障。通过这些科学且全面的绩效评估，我们能够更好地引导社会救助及公益服务项目的持续改进，确保社会救助及公益服务项目目标的顺利达成。</w:t>
      </w:r>
    </w:p>
    <w:p>
      <w:pPr>
        <w:pStyle w:val="Heading2"/>
        <w:ind w:firstLine="560" w:firstLineChars="200"/>
        <w:rPr>
          <w:rFonts w:ascii="仿宋" w:eastAsia="仿宋" w:hAnsi="仿宋" w:cs="仿宋" w:hint="eastAsia"/>
          <w:sz w:val="28"/>
          <w:lang w:eastAsia="zh-CN"/>
        </w:rPr>
      </w:pPr>
      <w:bookmarkStart w:id="11" w:name="_Toc1339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绩效评估是社会救助及公益服务项目中的关键环节，为确保社会救助及公益服务项目达到预期目标，我们采用了多层次、多维度的绩效评估方法。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会救助及公益服务项目的战略目标对齐，确保每个决策和行动都与社会救助及公益服务项目整体目标保持一致。团队会定期召开战略对齐会议，审视当前工作与社会救助及公益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社会救助及公益服务项目进度、质量、成本和风险等方面。这些指标通过数据收集和分析，为社会救助及公益服务项目管理团队提供了客观的评估依据。例如，我们通过社会救助及公益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社会救助及公益服务项目内部，还考虑了社会救助及公益服务项目对外部环境的影响。我们定期进行干系人满意度调查，以了解各利益相关方对社会救助及公益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这种多层次、多角度的绩效评估方法，使得我们能够全面了解社会救助及公益服务项目的运行状态，及时做出调整，确保社会救助及公益服务项目在不断变化的环境中保持稳健前行。</w:t>
      </w:r>
    </w:p>
    <w:p>
      <w:pPr>
        <w:pStyle w:val="Heading2"/>
        <w:ind w:firstLine="560" w:firstLineChars="200"/>
        <w:rPr>
          <w:rFonts w:ascii="仿宋" w:eastAsia="仿宋" w:hAnsi="仿宋" w:cs="仿宋" w:hint="eastAsia"/>
          <w:sz w:val="28"/>
          <w:lang w:eastAsia="zh-CN"/>
        </w:rPr>
      </w:pPr>
      <w:bookmarkStart w:id="12" w:name="_Toc1236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为了确保社会救助及公益服务项目的有效管理和不断优化，我们采用了精心设计的绩效评估周期。这个周期旨在实现灵活、实时和全面的评估，以适应社会救助及公益服务项目执行中的各种挑战。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社会救助及公益服务项目的不同需求，分为短期、中期和长期。短期评估关注每个迭代或工作周期，以及时发现和解决当前任务中的问题。中期评估涵盖几个迭代，深入了解整体社会救助及公益服务项目的趋势和性能。长期评估则着眼于整个社会救助及公益服务项目阶段，确保社会救助及公益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社会救助及公益服务项目管理工具和协作平台，团队成员能够随时更新和分享社会救助及公益服务项目数据。这种实时性的反馈机制使我们能够及时察觉潜在问题，快速调整，保持社会救助及公益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社会救助及公益服务项目的决策制定密不可分。每个周期的社会救助及公益服务项目回顾会议成为集体总结经验、识别问题深层次原因并找到创新解决方案的平台。这种定期的反思与调整机制使社会救助及公益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374"/>
      <w:r>
        <w:rPr>
          <w:rFonts w:ascii="仿宋" w:eastAsia="仿宋" w:hAnsi="仿宋" w:cs="仿宋" w:hint="eastAsia"/>
          <w:sz w:val="28"/>
          <w:lang w:eastAsia="zh-CN"/>
        </w:rPr>
        <w:t>四、社会救助及公益服务项目建设单位说明</w:t>
      </w:r>
      <w:bookmarkEnd w:id="13"/>
    </w:p>
    <w:p>
      <w:pPr>
        <w:pStyle w:val="Heading2"/>
        <w:rPr>
          <w:rFonts w:ascii="仿宋" w:eastAsia="仿宋" w:hAnsi="仿宋" w:cs="仿宋" w:hint="eastAsia"/>
          <w:lang w:eastAsia="zh-CN"/>
        </w:rPr>
      </w:pPr>
      <w:bookmarkStart w:id="14" w:name="_Toc13022"/>
      <w:r>
        <w:rPr>
          <w:rFonts w:ascii="仿宋" w:eastAsia="仿宋" w:hAnsi="仿宋" w:cs="仿宋" w:hint="eastAsia"/>
          <w:lang w:eastAsia="zh-CN"/>
        </w:rPr>
        <w:t>(一)、社会救助及公益服务项目承办单位基本情况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6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救助及公益服务项目承办单位的XXXX，我们着眼于实现可持续的经济效益。通过技术创新和解决方案的提供，公司预计在社会救助及公益服务项目执行期间将获得可观的收入增长。这一收入来源主要包括社会救助及公益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同时，我们注重成本控制和效率提升，以确保社会救助及公益服务项目的可持续盈利。透过精细的管理和资源优化，公司期望实现社会救助及公益服务项目利润最大化。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社会救助及公益服务项目实施进行全面的投资评估，包括社会救助及公益服务项目启动阶段的资金投入和后续运营成本。通过对社会救助及公益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社会救助及公益服务项目实施过程中具备足够的资金流动性，公司将进行详尽的现金流分析。这包括资金需求的合理预测、社会救助及公益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814"/>
      <w:r>
        <w:rPr>
          <w:rFonts w:ascii="仿宋" w:eastAsia="仿宋" w:hAnsi="仿宋" w:cs="仿宋" w:hint="eastAsia"/>
          <w:sz w:val="28"/>
          <w:lang w:eastAsia="zh-CN"/>
        </w:rPr>
        <w:t>五、社会救助及公益服务项目概论</w:t>
      </w:r>
      <w:bookmarkEnd w:id="16"/>
    </w:p>
    <w:p>
      <w:pPr>
        <w:pStyle w:val="Heading2"/>
        <w:rPr>
          <w:rFonts w:ascii="仿宋" w:eastAsia="仿宋" w:hAnsi="仿宋" w:cs="仿宋" w:hint="eastAsia"/>
          <w:lang w:eastAsia="zh-CN"/>
        </w:rPr>
      </w:pPr>
      <w:bookmarkStart w:id="17" w:name="_Toc29251"/>
      <w:r>
        <w:rPr>
          <w:rFonts w:ascii="仿宋" w:eastAsia="仿宋" w:hAnsi="仿宋" w:cs="仿宋" w:hint="eastAsia"/>
          <w:lang w:eastAsia="zh-CN"/>
        </w:rPr>
        <w:t>(一)、社会救助及公益服务项目概况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起源追溯至对市场的深入洞察。市场的不断演变与变革为社会救助及公益服务项目提供了难得的机遇。当前市场存在的需求缺口和变革的大环境共同构成了社会救助及公益服务项目的背景。这个社会救助及公益服务项目旨在充分利用市场机遇，填补行业中尚未满足的需求，为客户提供全新的解决方案。市场的变革和需求的增长使得这个社会救助及公益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社会救助及公益服务项目名称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正式命名为社会救助及公益服务。这个名称不仅仅是一个标识，更代表了社会救助及公益服务项目的核心理念和愿景。它蕴含着社会救助及公益服务项目所要解决问题的关键字，具有强烈的表达和辨识度，为社会救助及公益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社会救助及公益服务项目目标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核心目标是提供一种全新、高效的解决方案，满足客户日益增长的需求。社会救助及公益服务项目追求的不仅仅是满足市场需求，更是在市场中获得卓越的竞争优势。通过不断提升产品或服务的质量和创新水平，社会救助及公益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社会救助及公益服务项目范围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全面涵盖了产品研发、制造、市场推广和售后服务，确保从产品设计到最终用户体验的全方位关注。这一全面的社会救助及公益服务项目范围是为了确保社会救助及公益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社会救助及公益服务项目时间表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计划在未来18个月内完成，包括研发、测试、市场试点和正式推出等不同阶段。这个时间表的合理设计是为了确保社会救助及公益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社会救助及公益服务项目预算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总预算估算为XX百万美元，主要分配在研发、市场推广、人员培训和运营等方面。这一充足的预算为社会救助及公益服务项目提供了充足的资源，确保社会救助及公益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社会救助及公益服务项目风险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救助及公益服务项目可能面临的风险包括市场接受度低、技术难题、竞争激烈等。社会救助及公益服务项目团队已经制定了相应的风险应对计划，通过前瞻性的风险管理，确保社会救助及公益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社会救助及公益服务项目团队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社会救助及公益服务项目汇聚了一支经验丰富、多领域专业素养的核心团队，确保社会救助及公益服务项目在各个方面都能拥有高水平的执行力。团队的协同作战是社会救助及公益服务项目成功的关键因素之一。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社会救助及公益服务项目背景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社会救助及公益服务项目的背景根植于市场对更高效、创新产品的渴望，同时也受到科技发展对行业格局的深刻改变的影响。这为社会救助及公益服务项目提供了广阔的发展空间和市场需求。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社会救助及公益服务项目现状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截至目前，社会救助及公益服务项目已完成市场调研和技术验证，取得了初步的成功。这为社会救助及公益服务项目在未来的发展奠定了坚实的基础，为更远大的目标打下了坚实的基石。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400"/>
      <w:r>
        <w:rPr>
          <w:rFonts w:ascii="仿宋" w:eastAsia="仿宋" w:hAnsi="仿宋" w:cs="仿宋" w:hint="eastAsia"/>
          <w:sz w:val="28"/>
          <w:lang w:eastAsia="zh-CN"/>
        </w:rPr>
        <w:t>(二)、社会救助及公益服务项目目标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救助及公益服务项目首要业务目标是在市场中占据有利地位，实现产品/服务的成功推广和销售。通过不断提升产品质量、创新性，社会救助及公益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在科技迅速发展的时代，社会救助及公益服务项目着眼于技术创新。通过持续的研发和技术升级，社会救助及公益服务项目旨在推出更具创新性的产品或服务，以满足市场对新鲜、先进解决方案的需求。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https://d.book118.com/705230304312011040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C317E"/>
    <w:rsid w:val="1A0C31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303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2024-01-08T16:39:00Z</dcterms:created>
  <dcterms:modified xsi:type="dcterms:W3CDTF">2024-01-08T16:39:28Z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4C22BCE366854E99A09244B88ACF70A2_11</vt:lpwstr>
  </property>
  <property fmtid="{D5CDD505-2E9C-101B-9397-08002B2CF9AE}" pid="3" name="KSOProductBuildVer">
    <vt:lpwstr>2052-12.1.0.16120</vt:lpwstr>
  </property>
</Properties>
</file>