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OC5"/>
        <w:wordWrap/>
        <w:spacing w:line="360" w:lineRule="auto"/>
        <w:ind w:left="0"/>
        <w:jc w:val="center"/>
        <w:rPr>
          <w:rFonts w:eastAsia="宋体" w:cs="宋体" w:hint="eastAsia"/>
          <w:b/>
          <w:bCs/>
          <w:color w:val="00B050"/>
          <w:sz w:val="28"/>
          <w:szCs w:val="28"/>
        </w:rPr>
      </w:pPr>
      <w:r>
        <w:rPr>
          <w:rFonts w:eastAsia="宋体" w:cs="宋体" w:hint="eastAsia"/>
          <w:b/>
          <w:bCs/>
          <w:color w:val="00B050"/>
          <w:sz w:val="28"/>
          <w:szCs w:val="28"/>
        </w:rPr>
        <w:drawing>
          <wp:anchor simplePos="0" relativeHeight="251658240" behindDoc="0" locked="0" layoutInCell="1" allowOverlap="1">
            <wp:simplePos x="0" y="0"/>
            <wp:positionH relativeFrom="page">
              <wp:posOffset>11036300</wp:posOffset>
            </wp:positionH>
            <wp:positionV relativeFrom="topMargin">
              <wp:posOffset>12242800</wp:posOffset>
            </wp:positionV>
            <wp:extent cx="279400" cy="292100"/>
            <wp:wrapNone/>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4"/>
                    <a:stretch>
                      <a:fillRect/>
                    </a:stretch>
                  </pic:blipFill>
                  <pic:spPr>
                    <a:xfrm>
                      <a:off x="0" y="0"/>
                      <a:ext cx="279400" cy="292100"/>
                    </a:xfrm>
                    <a:prstGeom prst="rect">
                      <a:avLst/>
                    </a:prstGeom>
                  </pic:spPr>
                </pic:pic>
              </a:graphicData>
            </a:graphic>
          </wp:anchor>
        </w:drawing>
      </w:r>
      <w:r>
        <w:rPr>
          <w:rFonts w:eastAsia="宋体" w:cs="宋体" w:hint="eastAsia"/>
          <w:b/>
          <w:bCs/>
          <w:color w:val="00B050"/>
          <w:sz w:val="28"/>
          <w:szCs w:val="28"/>
        </w:rPr>
        <w:t>非文学类文本阅读</w:t>
      </w:r>
    </w:p>
    <w:p>
      <w:pPr>
        <w:adjustRightInd w:val="0"/>
        <w:spacing w:line="360" w:lineRule="auto"/>
        <w:jc w:val="left"/>
        <w:rPr>
          <w:rFonts w:ascii="宋体" w:eastAsia="宋体" w:hAnsi="宋体" w:cs="宋体" w:hint="eastAsia"/>
          <w:b/>
          <w:bCs/>
          <w:color w:val="00B050"/>
          <w:szCs w:val="21"/>
        </w:rPr>
      </w:pPr>
      <w:r>
        <w:rPr>
          <w:rFonts w:ascii="宋体" w:eastAsia="宋体" w:hAnsi="宋体" w:cs="宋体" w:hint="eastAsia"/>
          <w:b/>
          <w:bCs/>
          <w:color w:val="00B050"/>
          <w:sz w:val="21"/>
          <w:szCs w:val="21"/>
          <w:lang w:val="en-US" w:eastAsia="zh-CN"/>
        </w:rPr>
        <w:t>黑龙江省齐齐哈尔市普高联谊校2023-2024学年高三上学期期末语文试题</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（一）现代文阅读</w:t>
      </w:r>
      <w:r>
        <w:rPr>
          <w:rFonts w:ascii="Times New Roman" w:eastAsia="宋体" w:hAnsi="Times New Roman" w:cs="Times New Roman" w:hint="default"/>
          <w:b w:val="0"/>
          <w:bCs/>
          <w:sz w:val="21"/>
          <w:szCs w:val="21"/>
        </w:rPr>
        <w:t>Ⅰ</w:t>
      </w:r>
      <w:r>
        <w:rPr>
          <w:rFonts w:ascii="Times New Roman" w:eastAsia="宋体" w:hAnsi="Times New Roman" w:cs="Times New Roman" w:hint="default"/>
          <w:b w:val="0"/>
          <w:bCs/>
          <w:sz w:val="21"/>
          <w:szCs w:val="21"/>
        </w:rPr>
        <w:t>（本题共5小题，19分）</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阅读下面的文字，完成1~5题。</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分析阅读的第一个规则：你一定要知道自己在读的是哪一类书，最好早在你开始阅读之前就先知道，因为你首先要知道这本书是否是你需要的。</w:t>
      </w:r>
    </w:p>
    <w:p>
      <w:pPr>
        <w:spacing w:line="360" w:lineRule="auto"/>
        <w:ind w:firstLine="420"/>
        <w:rPr>
          <w:rFonts w:ascii="Times New Roman" w:eastAsia="宋体" w:hAnsi="Times New Roman" w:cs="Times New Roman" w:hint="default"/>
          <w:b w:val="0"/>
          <w:bCs/>
          <w:szCs w:val="21"/>
          <w:u w:val="single"/>
        </w:rPr>
      </w:pPr>
      <w:r>
        <w:rPr>
          <w:rFonts w:ascii="Times New Roman" w:eastAsia="宋体" w:hAnsi="Times New Roman" w:cs="Times New Roman" w:hint="default"/>
          <w:b w:val="0"/>
          <w:bCs/>
          <w:sz w:val="21"/>
          <w:szCs w:val="21"/>
        </w:rPr>
        <w:t>譬如，你一定要知道，在读的到底是虚构的作品（小说、戏剧、史诗、抒情诗），还是某种传递知识的论说性书籍。几乎每个读者在看到一本虚构的小说的书名时都会认出来，会认为要分辨这些并不困难</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u w:val="single"/>
        </w:rPr>
        <w:t>其实有时并没有那么容易。</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你要先检视这本书，读读书名、副标题、目录、序言、摘要等。如果这本书有书衣，要看看出版者的宣传文案。这些都是作者在向你传递讯号，让你知道风朝哪个方向吹。</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如果读者忽略了这一切，却答不出</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这是一本什么样的书</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的问题，那他只该责怪自己了。事实上，他只会变得越来越困惑。如果他不能回答这个问题，如果他从没问过自己这个问题，他根本就不可能回答随之而来的，关于这本书的其他问题。</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一本书都有一副骨架，当它出现在你面前时，肌肉包着骨头，衣服裹着肌肉，可说是盛装而来。你一定要用一双X光般的透视眼来看这本书，因为那是你掌握其骨架的基础。知道掌握一本书的架构是绝对需要的，这能带引你发现阅读任何一本书的第二及第三个规则。</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分析阅读的第二个规则是：使用一个单一的句子，或最多几句话（一小段文字）来叙述整本书的内容。</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这就是说你要尽量简短地说出整本书在干什么。这跟说出这本书是什么类型是不同的。每一本书都有一个</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干什么</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的主题，整本书就是针对这个主题而展开。</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干什么</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还有另一个层面的意思，就是更口语化的意义。找出一本书在干什么，也就是在发现这本书的主题或重点。</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一本书是一个艺术作品。除了要外观精致之外，还要有更接近完美、更具有渗透力的整体内容。对于</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整体内容</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这件事，光是一个模糊的认知是不够的，你必须要确切清楚地了解才行。只有一个方法能知道你是否成功了。你必须能用几句话，告诉你自己，或别人，这整本书说的是什么。不要满足于</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感觉上的整体</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，如果一个阅读者说：</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我知道这本书在谈什么，但是我说不出来。</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应该是连自己也骗不过的。</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第三个规则可以说成是：将书中重要篇章列举出来，说明它们如何按照顺序组成一个整体的架构。</w:t>
      </w:r>
    </w:p>
    <w:p>
      <w:pPr>
        <w:spacing w:line="360" w:lineRule="auto"/>
        <w:ind w:firstLine="420"/>
        <w:rPr>
          <w:rFonts w:ascii="Times New Roman" w:eastAsia="宋体" w:hAnsi="Times New Roman" w:cs="Times New Roman" w:hint="default"/>
          <w:b w:val="0"/>
          <w:bCs/>
          <w:szCs w:val="21"/>
        </w:rPr>
        <w:sectPr>
          <w:headerReference w:type="default" r:id="rId5"/>
          <w:footerReference w:type="default" r:id="rId6"/>
          <w:pgSz w:w="11906" w:h="16838"/>
          <w:pgMar w:top="1440" w:right="1080" w:bottom="1440" w:left="1080" w:header="851" w:footer="992" w:gutter="0"/>
          <w:cols w:space="708"/>
          <w:docGrid w:type="lines" w:linePitch="312"/>
        </w:sectPr>
      </w:pPr>
      <w:r>
        <w:rPr>
          <w:rFonts w:ascii="Times New Roman" w:eastAsia="宋体" w:hAnsi="Times New Roman" w:cs="Times New Roman" w:hint="default"/>
          <w:b w:val="0"/>
          <w:bCs/>
          <w:sz w:val="21"/>
          <w:szCs w:val="21"/>
        </w:rPr>
        <w:t>当你看一个整体组成复杂的东西的时候，如果只看出它</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怎样呈现一体</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的面貌，那是还没有掌握精髓，你还必须要明白它</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怎样呈现多个</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的面貌但不是各自为政、互不相干的</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多个</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，而是互相融合成有机体的</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多个</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。如果组成的各个部分之间没有有机的关联，一定不会形成一个整体。</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一本好书，就像一栋好房子，每个部分就好比这栋房子里的房间，它们都要很有秩序地排列起来。每个房间都要有一定的独立性，有自己的室内架构、装潢的方式。但是却一定要跟其他房间连接起来，否则这个房间便无法对整栋房子作出任何贡献了。</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就像一栋房子多少可以居住一样，一本书多少也可以阅读一下。可读性最高的作品是作者达到了建筑学上最完整的整体架构、最好的书都有最睿智的架构、虽然他们通常比一些差一点的书要复杂一些，但他们的复杂也是一种单纯，因为他们的各个部分都组织得更完善，也更统一。这也是为什么最好的书，往往也是可读性最高的书的理由之一。</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让我们回到第二个规则，也就是要你说出整本书的大意。对这个规则的运用再作一些说明，或许能帮助你确实用上这个技巧。</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举一个例子，荷马的《奥德赛》讲述了奥德赛的故事，他在特洛伊围城之战之后，花了十年时间才回到家乡，却发现忠心的妻子佩尼洛普被一些追求者包围着。</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这是一个精致而复杂的故事，充满了兴奋刺激的海上、陆上冒险，有各种不同的插曲与复杂的情节。但整个故事仍然是一个整体，一个主要的情节牵扯着所有的事情并将之连结在一起。</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亚里士多德的《诗学》用几句话将《奥德赛》的精华摘要出来：</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某个男人离家多年。海神嫉妒他，让他一路尝尽孤独和悲伤。在这同时，他的家乡也濒临险境。一些企图染指他妻子的人尽情挥霍他的财富，对付他的儿子。最后在暴风雨中，他回来了，他让少数几个人认出他，然后亲手攻击那些居心不良的人，摧毁了他们之后，一切又重新回到他手中。</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这个，</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亚里士多德说，</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就是情节的真正主干，其他的都是插曲。</w:t>
      </w:r>
      <w:r>
        <w:rPr>
          <w:rFonts w:ascii="Times New Roman" w:eastAsia="宋体" w:hAnsi="Times New Roman" w:cs="Times New Roman" w:hint="default"/>
          <w:b w:val="0"/>
          <w:bCs/>
          <w:sz w:val="21"/>
          <w:szCs w:val="21"/>
        </w:rPr>
        <w:t>”</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你用这样的方式来了解一个故事之后，透过整体调性统一的叙述，就能将不同的情节部分放入正确的位置了。你可能会发现这是很好的练习，可以用来重新看你以前看过的小说。</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你用不着光靠自己来发掘故事的情节。作者通常会帮助你。有时候作者会在前言说明他整体内容的设计。就这一点而言，论说性的书籍不同于小说。一位科学或哲学的作者没有理由让你摸不着头脑。他让你的疑虑减到越少，你就会越乐意继续努力阅读他的思想。就像报纸上的新闻报导一样，论说性的书开宗明义就会将要点写在第一段文字中。</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当然，也不要完全依赖他在前言中所说的话。一个作者最好的计划，就像人或老鼠经常在作的计划一样，常常会出错。你可以借着作者对内容提示的指引来读，但永远要记得，最后找出一个架构是读者的责任，就跟当初作者有责任自己设定一个架构一样。只有当你读完整本书时，才能诚实地放下这个责任。</w:t>
      </w:r>
    </w:p>
    <w:p>
      <w:pPr>
        <w:spacing w:line="360" w:lineRule="auto"/>
        <w:ind w:firstLine="420"/>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需要注意的是，一本书的整体精神可以有各种不同的诠释，没有哪一种一定对。虽然是同一本书，但对不同读者来说都是不同的。如果这种不同透过读者的诠释来表达，丝毫不足为奇。</w:t>
      </w:r>
    </w:p>
    <w:p>
      <w:pPr>
        <w:spacing w:line="360" w:lineRule="auto"/>
        <w:ind w:firstLine="420"/>
        <w:jc w:val="right"/>
        <w:rPr>
          <w:rFonts w:ascii="Times New Roman" w:eastAsia="宋体" w:hAnsi="Times New Roman" w:cs="Times New Roman" w:hint="default"/>
          <w:b w:val="0"/>
          <w:bCs/>
          <w:szCs w:val="21"/>
        </w:rPr>
        <w:sectPr>
          <w:headerReference w:type="default" r:id="rId7"/>
          <w:footerReference w:type="default" r:id="rId8"/>
          <w:type w:val="nextPage"/>
          <w:pgSz w:w="11906" w:h="16838"/>
          <w:pgMar w:top="1440" w:right="1080" w:bottom="1440" w:left="1080" w:header="851" w:footer="992" w:gutter="0"/>
          <w:pgNumType w:start="2"/>
          <w:cols w:space="708"/>
          <w:titlePg w:val="0"/>
          <w:docGrid w:type="lines" w:linePitch="312"/>
        </w:sectPr>
      </w:pPr>
      <w:r>
        <w:rPr>
          <w:rFonts w:ascii="Times New Roman" w:eastAsia="宋体" w:hAnsi="Times New Roman" w:cs="Times New Roman" w:hint="default"/>
          <w:b w:val="0"/>
          <w:bCs/>
          <w:sz w:val="21"/>
          <w:szCs w:val="21"/>
        </w:rPr>
        <w:t>（摘编自莫提默</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J</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艾德勒等《如何阅读一本书》）</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1．下列对原文相关内容的理解和分析，正确的一项是（    ）（3分）</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A．</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让你知道风朝哪个方向吹</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，这句话的意思作者通过书名和副标题向读者清楚地说明了这本书的类别。</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B．本文所述的</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说出整本书在干什么</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有两层含义，一是要把整本书的主题说明白，二是用口语化的语言来说明。</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C．文章将书描述为艺术作品，是从文本的物质载体和文本内容两个层面而论的，文章重点论述了后者的艺术性。</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D．文章举亚里士多德概述《奥德赛》的例子，是为了论述</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说出整本书的大意</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的重要意义，并以之引导读者进行练习。</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2．根据原文内容，下列说法不正确的一项是（    ）（3分）</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A．本文所论述的分析阅读的规则具有较为普遍的适用性，不仅适用于虚构性的文学作品，也适用于论说性的书籍。</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B．与分辨书的类型相比，简述其主要内容要难得多，因为这需要读者读完整本书，辨明内容的枝干，再用语言说明。</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C．篇章的排列顺序决定了图书的可读性，进而决定了图书的内容质量，架构好的书，就会可读性强，内容质量高。</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D．读者可以从作者在前言中对内容设计的介绍，了解整本书内容，但在阅读之后，可能会发现作者的介绍并不准确。</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3．下列选项，最适合作为论据来支撑第二段画线句的观点的一项是（    ）（3分）</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A．《愤怒的葡萄》描绘了农村生活，到底是小说，还是社会学的论著？</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B．《汤姆</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琼斯》的情节可以简化为一个公式：男孩遇到女孩，男孩失掉女孩，男孩又得到女孩。</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C．从杰瑞米</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科利尔《英国戏剧的不道德与猥亵之一瞥</w:t>
      </w:r>
      <w:r>
        <w:rPr>
          <w:rFonts w:ascii="Times New Roman" w:eastAsia="宋体" w:hAnsi="Times New Roman" w:cs="Times New Roman" w:hint="default"/>
          <w:b w:val="0"/>
          <w:bCs/>
          <w:sz w:val="21"/>
          <w:szCs w:val="21"/>
        </w:rPr>
        <w:t>——</w:t>
      </w:r>
      <w:r>
        <w:rPr>
          <w:rFonts w:ascii="Times New Roman" w:eastAsia="宋体" w:hAnsi="Times New Roman" w:cs="Times New Roman" w:hint="default"/>
          <w:b w:val="0"/>
          <w:bCs/>
          <w:sz w:val="21"/>
          <w:szCs w:val="21"/>
        </w:rPr>
        <w:t>从古典的观点来探讨》的书名，读者可以想象书中一定引述了许多不道德的例子。</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D．张炜的《半岛哈里哈气》描绘了纯真的净土，撇去了所有沉重、痛苦与喧嚣。</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4．我们应该如何阅读？请结合文本简要说明。（4分）</w:t>
      </w:r>
    </w:p>
    <w:p>
      <w:pPr>
        <w:spacing w:line="360" w:lineRule="auto"/>
        <w:rPr>
          <w:rFonts w:ascii="Times New Roman" w:eastAsia="宋体" w:hAnsi="Times New Roman" w:cs="Times New Roman" w:hint="default"/>
          <w:b w:val="0"/>
          <w:bCs/>
          <w:szCs w:val="21"/>
        </w:rPr>
      </w:pPr>
      <w:r>
        <w:rPr>
          <w:rFonts w:ascii="Times New Roman" w:eastAsia="宋体" w:hAnsi="Times New Roman" w:cs="Times New Roman" w:hint="default"/>
          <w:b w:val="0"/>
          <w:bCs/>
          <w:sz w:val="21"/>
          <w:szCs w:val="21"/>
        </w:rPr>
        <w:t>5．本文是如何做到论述通俗易懂的？请从语言、内容和结构角度简要分析。（6分）</w:t>
      </w:r>
    </w:p>
    <w:p>
      <w:pPr>
        <w:adjustRightInd w:val="0"/>
        <w:spacing w:line="360" w:lineRule="auto"/>
        <w:jc w:val="left"/>
        <w:rPr>
          <w:rFonts w:ascii="宋体" w:eastAsia="宋体" w:hAnsi="宋体" w:cs="宋体" w:hint="eastAsia"/>
          <w:b/>
          <w:bCs/>
          <w:color w:val="00B050"/>
          <w:szCs w:val="21"/>
        </w:rPr>
      </w:pPr>
      <w:r>
        <w:rPr>
          <w:rFonts w:ascii="宋体" w:eastAsia="宋体" w:hAnsi="宋体" w:cs="宋体" w:hint="eastAsia"/>
          <w:b/>
          <w:bCs/>
          <w:color w:val="00B050"/>
          <w:sz w:val="21"/>
          <w:szCs w:val="21"/>
          <w:lang w:val="en-US" w:eastAsia="zh-CN"/>
        </w:rPr>
        <w:t>黑龙江省牡丹江市第二共同体2023-2024学年高三上学期期末联考语文试题</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（一）现代文阅读I（本题共5小题，19分）</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阅读下面的文字，完成1～5题。</w:t>
      </w:r>
    </w:p>
    <w:p>
      <w:pPr>
        <w:adjustRightInd w:val="0"/>
        <w:spacing w:line="360" w:lineRule="auto"/>
        <w:ind w:firstLine="420" w:firstLineChars="200"/>
        <w:jc w:val="left"/>
        <w:rPr>
          <w:rFonts w:ascii="新宋体" w:eastAsia="新宋体" w:hAnsi="新宋体" w:cs="新宋体" w:hint="eastAsia"/>
          <w:szCs w:val="21"/>
        </w:rPr>
      </w:pPr>
      <w:r>
        <w:rPr>
          <w:rFonts w:ascii="新宋体" w:eastAsia="新宋体" w:hAnsi="新宋体" w:cs="新宋体" w:hint="eastAsia"/>
          <w:sz w:val="21"/>
          <w:szCs w:val="21"/>
        </w:rPr>
        <w:t>材料一：</w:t>
      </w:r>
    </w:p>
    <w:p>
      <w:pPr>
        <w:adjustRightInd w:val="0"/>
        <w:spacing w:line="360" w:lineRule="auto"/>
        <w:ind w:firstLine="420" w:firstLineChars="200"/>
        <w:jc w:val="left"/>
        <w:rPr>
          <w:rFonts w:ascii="新宋体" w:eastAsia="新宋体" w:hAnsi="新宋体" w:cs="新宋体" w:hint="eastAsia"/>
          <w:szCs w:val="21"/>
        </w:rPr>
        <w:sectPr>
          <w:headerReference w:type="default" r:id="rId9"/>
          <w:footerReference w:type="default" r:id="rId10"/>
          <w:type w:val="nextPage"/>
          <w:pgSz w:w="11906" w:h="16838"/>
          <w:pgMar w:top="1440" w:right="1080" w:bottom="1440" w:left="1080" w:header="851" w:footer="992" w:gutter="0"/>
          <w:pgNumType w:start="3"/>
          <w:cols w:space="708"/>
          <w:titlePg w:val="0"/>
          <w:docGrid w:type="lines" w:linePitch="312"/>
        </w:sectPr>
      </w:pPr>
      <w:r>
        <w:rPr>
          <w:rFonts w:ascii="新宋体" w:eastAsia="新宋体" w:hAnsi="新宋体" w:cs="新宋体" w:hint="eastAsia"/>
          <w:sz w:val="21"/>
          <w:szCs w:val="21"/>
        </w:rPr>
        <w:t>回顾一百多年来中国电影创作发展的历程，不少优秀影片的创作者往往在创作、拍摄时巧妙运用中国</w:t>
      </w:r>
    </w:p>
    <w:p>
      <w:pPr>
        <w:adjustRightInd w:val="0"/>
        <w:spacing w:line="360" w:lineRule="auto"/>
        <w:ind w:firstLine="420" w:firstLineChars="200"/>
        <w:jc w:val="left"/>
        <w:rPr>
          <w:rFonts w:ascii="新宋体" w:eastAsia="新宋体" w:hAnsi="新宋体" w:cs="新宋体" w:hint="eastAsia"/>
          <w:szCs w:val="21"/>
        </w:rPr>
      </w:pPr>
      <w:r>
        <w:rPr>
          <w:rFonts w:ascii="新宋体" w:eastAsia="新宋体" w:hAnsi="新宋体" w:cs="新宋体" w:hint="eastAsia"/>
          <w:sz w:val="21"/>
          <w:szCs w:val="21"/>
        </w:rPr>
        <w:t>“</w:t>
      </w:r>
      <w:r>
        <w:rPr>
          <w:rFonts w:ascii="新宋体" w:eastAsia="新宋体" w:hAnsi="新宋体" w:cs="新宋体" w:hint="eastAsia"/>
          <w:sz w:val="21"/>
          <w:szCs w:val="21"/>
        </w:rPr>
        <w:t>艺术智慧</w:t>
      </w:r>
      <w:r>
        <w:rPr>
          <w:rFonts w:ascii="新宋体" w:eastAsia="新宋体" w:hAnsi="新宋体" w:cs="新宋体" w:hint="eastAsia"/>
          <w:sz w:val="21"/>
          <w:szCs w:val="21"/>
        </w:rPr>
        <w:t>”</w:t>
      </w:r>
      <w:r>
        <w:rPr>
          <w:rFonts w:ascii="新宋体" w:eastAsia="新宋体" w:hAnsi="新宋体" w:cs="新宋体" w:hint="eastAsia"/>
          <w:sz w:val="21"/>
          <w:szCs w:val="21"/>
        </w:rPr>
        <w:t>和</w:t>
      </w:r>
      <w:r>
        <w:rPr>
          <w:rFonts w:ascii="新宋体" w:eastAsia="新宋体" w:hAnsi="新宋体" w:cs="新宋体" w:hint="eastAsia"/>
          <w:sz w:val="21"/>
          <w:szCs w:val="21"/>
        </w:rPr>
        <w:t>“</w:t>
      </w:r>
      <w:r>
        <w:rPr>
          <w:rFonts w:ascii="新宋体" w:eastAsia="新宋体" w:hAnsi="新宋体" w:cs="新宋体" w:hint="eastAsia"/>
          <w:sz w:val="21"/>
          <w:szCs w:val="21"/>
        </w:rPr>
        <w:t>美学智慧</w:t>
      </w:r>
      <w:r>
        <w:rPr>
          <w:rFonts w:ascii="新宋体" w:eastAsia="新宋体" w:hAnsi="新宋体" w:cs="新宋体" w:hint="eastAsia"/>
          <w:sz w:val="21"/>
          <w:szCs w:val="21"/>
        </w:rPr>
        <w:t>”</w:t>
      </w:r>
      <w:r>
        <w:rPr>
          <w:rFonts w:ascii="新宋体" w:eastAsia="新宋体" w:hAnsi="新宋体" w:cs="新宋体" w:hint="eastAsia"/>
          <w:sz w:val="21"/>
          <w:szCs w:val="21"/>
        </w:rPr>
        <w:t>，从而使这些影片体现了中国电影的主要艺术特质，显示出独具特色的民族化美学风格，其成功的经验应该深入总结和大力倡导，这对于中国电影学派的建构和发展无疑是十分重要的。</w:t>
      </w:r>
    </w:p>
    <w:p>
      <w:pPr>
        <w:adjustRightInd w:val="0"/>
        <w:spacing w:line="360" w:lineRule="auto"/>
        <w:ind w:firstLine="420" w:firstLineChars="200"/>
        <w:jc w:val="left"/>
        <w:rPr>
          <w:rFonts w:ascii="新宋体" w:eastAsia="新宋体" w:hAnsi="新宋体" w:cs="新宋体" w:hint="eastAsia"/>
          <w:szCs w:val="21"/>
        </w:rPr>
      </w:pPr>
      <w:r>
        <w:rPr>
          <w:rFonts w:ascii="新宋体" w:eastAsia="新宋体" w:hAnsi="新宋体" w:cs="新宋体" w:hint="eastAsia"/>
          <w:sz w:val="21"/>
          <w:szCs w:val="21"/>
        </w:rPr>
        <w:t>一、注重追求</w:t>
      </w:r>
      <w:r>
        <w:rPr>
          <w:rFonts w:ascii="新宋体" w:eastAsia="新宋体" w:hAnsi="新宋体" w:cs="新宋体" w:hint="eastAsia"/>
          <w:sz w:val="21"/>
          <w:szCs w:val="21"/>
        </w:rPr>
        <w:t>“</w:t>
      </w:r>
      <w:r>
        <w:rPr>
          <w:rFonts w:ascii="新宋体" w:eastAsia="新宋体" w:hAnsi="新宋体" w:cs="新宋体" w:hint="eastAsia"/>
          <w:sz w:val="21"/>
          <w:szCs w:val="21"/>
        </w:rPr>
        <w:t>美</w:t>
      </w:r>
      <w:r>
        <w:rPr>
          <w:rFonts w:ascii="新宋体" w:eastAsia="新宋体" w:hAnsi="新宋体" w:cs="新宋体" w:hint="eastAsia"/>
          <w:sz w:val="21"/>
          <w:szCs w:val="21"/>
        </w:rPr>
        <w:t>”</w:t>
      </w:r>
      <w:r>
        <w:rPr>
          <w:rFonts w:ascii="新宋体" w:eastAsia="新宋体" w:hAnsi="新宋体" w:cs="新宋体" w:hint="eastAsia"/>
          <w:sz w:val="21"/>
          <w:szCs w:val="21"/>
        </w:rPr>
        <w:t>与</w:t>
      </w:r>
      <w:r>
        <w:rPr>
          <w:rFonts w:ascii="新宋体" w:eastAsia="新宋体" w:hAnsi="新宋体" w:cs="新宋体" w:hint="eastAsia"/>
          <w:sz w:val="21"/>
          <w:szCs w:val="21"/>
        </w:rPr>
        <w:t>“</w:t>
      </w:r>
      <w:r>
        <w:rPr>
          <w:rFonts w:ascii="新宋体" w:eastAsia="新宋体" w:hAnsi="新宋体" w:cs="新宋体" w:hint="eastAsia"/>
          <w:sz w:val="21"/>
          <w:szCs w:val="21"/>
        </w:rPr>
        <w:t>善</w:t>
      </w:r>
      <w:r>
        <w:rPr>
          <w:rFonts w:ascii="新宋体" w:eastAsia="新宋体" w:hAnsi="新宋体" w:cs="新宋体" w:hint="eastAsia"/>
          <w:sz w:val="21"/>
          <w:szCs w:val="21"/>
        </w:rPr>
        <w:t>”</w:t>
      </w:r>
      <w:r>
        <w:rPr>
          <w:rFonts w:ascii="新宋体" w:eastAsia="新宋体" w:hAnsi="新宋体" w:cs="新宋体" w:hint="eastAsia"/>
          <w:sz w:val="21"/>
          <w:szCs w:val="21"/>
        </w:rPr>
        <w:t>的统一。众所周知，艺术当然要表现真善美。但是中国的美学和艺术与西方的美学和艺术在这方面却有一些差异。正如有的学者所说：</w:t>
      </w:r>
      <w:r>
        <w:rPr>
          <w:rFonts w:ascii="新宋体" w:eastAsia="新宋体" w:hAnsi="新宋体" w:cs="新宋体" w:hint="eastAsia"/>
          <w:sz w:val="21"/>
          <w:szCs w:val="21"/>
        </w:rPr>
        <w:t>“</w:t>
      </w:r>
      <w:r>
        <w:rPr>
          <w:rFonts w:ascii="新宋体" w:eastAsia="新宋体" w:hAnsi="新宋体" w:cs="新宋体" w:hint="eastAsia"/>
          <w:sz w:val="21"/>
          <w:szCs w:val="21"/>
        </w:rPr>
        <w:t>人类都在追求真善美，但是中国的美学和中国的艺术更多的追求美和善（善就是伦理）的统一，更加强调艺术的伦理价值；而西方的美学和西方的艺术更多的追求美和真的统一，更加强调艺术的认识价值。</w:t>
      </w:r>
      <w:r>
        <w:rPr>
          <w:rFonts w:ascii="新宋体" w:eastAsia="新宋体" w:hAnsi="新宋体" w:cs="新宋体" w:hint="eastAsia"/>
          <w:sz w:val="21"/>
          <w:szCs w:val="21"/>
        </w:rPr>
        <w:t>”</w:t>
      </w:r>
      <w:r>
        <w:rPr>
          <w:rFonts w:ascii="新宋体" w:eastAsia="新宋体" w:hAnsi="新宋体" w:cs="新宋体" w:hint="eastAsia"/>
          <w:sz w:val="21"/>
          <w:szCs w:val="21"/>
        </w:rPr>
        <w:t>由于长期以来</w:t>
      </w:r>
      <w:r>
        <w:rPr>
          <w:rFonts w:ascii="新宋体" w:eastAsia="新宋体" w:hAnsi="新宋体" w:cs="新宋体" w:hint="eastAsia"/>
          <w:sz w:val="21"/>
          <w:szCs w:val="21"/>
        </w:rPr>
        <w:t>“</w:t>
      </w:r>
      <w:r>
        <w:rPr>
          <w:rFonts w:ascii="新宋体" w:eastAsia="新宋体" w:hAnsi="新宋体" w:cs="新宋体" w:hint="eastAsia"/>
          <w:sz w:val="21"/>
          <w:szCs w:val="21"/>
        </w:rPr>
        <w:t>尽美</w:t>
      </w:r>
      <w:r>
        <w:rPr>
          <w:rFonts w:ascii="新宋体" w:eastAsia="新宋体" w:hAnsi="新宋体" w:cs="新宋体" w:hint="eastAsia"/>
          <w:sz w:val="21"/>
          <w:szCs w:val="21"/>
        </w:rPr>
        <w:t>”</w:t>
      </w:r>
      <w:r>
        <w:rPr>
          <w:rFonts w:ascii="新宋体" w:eastAsia="新宋体" w:hAnsi="新宋体" w:cs="新宋体" w:hint="eastAsia"/>
          <w:sz w:val="21"/>
          <w:szCs w:val="21"/>
        </w:rPr>
        <w:t>又</w:t>
      </w:r>
      <w:r>
        <w:rPr>
          <w:rFonts w:ascii="新宋体" w:eastAsia="新宋体" w:hAnsi="新宋体" w:cs="新宋体" w:hint="eastAsia"/>
          <w:sz w:val="21"/>
          <w:szCs w:val="21"/>
        </w:rPr>
        <w:t>“</w:t>
      </w:r>
      <w:r>
        <w:rPr>
          <w:rFonts w:ascii="新宋体" w:eastAsia="新宋体" w:hAnsi="新宋体" w:cs="新宋体" w:hint="eastAsia"/>
          <w:sz w:val="21"/>
          <w:szCs w:val="21"/>
        </w:rPr>
        <w:t>尽善</w:t>
      </w:r>
      <w:r>
        <w:rPr>
          <w:rFonts w:ascii="新宋体" w:eastAsia="新宋体" w:hAnsi="新宋体" w:cs="新宋体" w:hint="eastAsia"/>
          <w:sz w:val="21"/>
          <w:szCs w:val="21"/>
        </w:rPr>
        <w:t>”</w:t>
      </w:r>
      <w:r>
        <w:rPr>
          <w:rFonts w:ascii="新宋体" w:eastAsia="新宋体" w:hAnsi="新宋体" w:cs="新宋体" w:hint="eastAsia"/>
          <w:sz w:val="21"/>
          <w:szCs w:val="21"/>
        </w:rPr>
        <w:t>的美学观和艺术观构成了中华民族的民族文化心理，所以</w:t>
      </w:r>
      <w:r>
        <w:rPr>
          <w:rFonts w:ascii="新宋体" w:eastAsia="新宋体" w:hAnsi="新宋体" w:cs="新宋体" w:hint="eastAsia"/>
          <w:sz w:val="21"/>
          <w:szCs w:val="21"/>
        </w:rPr>
        <w:t>“</w:t>
      </w:r>
      <w:r>
        <w:rPr>
          <w:rFonts w:ascii="新宋体" w:eastAsia="新宋体" w:hAnsi="新宋体" w:cs="新宋体" w:hint="eastAsia"/>
          <w:sz w:val="21"/>
          <w:szCs w:val="21"/>
        </w:rPr>
        <w:t>善</w:t>
      </w:r>
      <w:r>
        <w:rPr>
          <w:rFonts w:ascii="新宋体" w:eastAsia="新宋体" w:hAnsi="新宋体" w:cs="新宋体" w:hint="eastAsia"/>
          <w:sz w:val="21"/>
          <w:szCs w:val="21"/>
        </w:rPr>
        <w:t>”</w:t>
      </w:r>
      <w:r>
        <w:rPr>
          <w:rFonts w:ascii="新宋体" w:eastAsia="新宋体" w:hAnsi="新宋体" w:cs="新宋体" w:hint="eastAsia"/>
          <w:sz w:val="21"/>
          <w:szCs w:val="21"/>
        </w:rPr>
        <w:t>即为</w:t>
      </w:r>
      <w:r>
        <w:rPr>
          <w:rFonts w:ascii="新宋体" w:eastAsia="新宋体" w:hAnsi="新宋体" w:cs="新宋体" w:hint="eastAsia"/>
          <w:sz w:val="21"/>
          <w:szCs w:val="21"/>
        </w:rPr>
        <w:t>“</w:t>
      </w:r>
      <w:r>
        <w:rPr>
          <w:rFonts w:ascii="新宋体" w:eastAsia="新宋体" w:hAnsi="新宋体" w:cs="新宋体" w:hint="eastAsia"/>
          <w:sz w:val="21"/>
          <w:szCs w:val="21"/>
        </w:rPr>
        <w:t>美</w:t>
      </w:r>
      <w:r>
        <w:rPr>
          <w:rFonts w:ascii="新宋体" w:eastAsia="新宋体" w:hAnsi="新宋体" w:cs="新宋体" w:hint="eastAsia"/>
          <w:sz w:val="21"/>
          <w:szCs w:val="21"/>
        </w:rPr>
        <w:t>”</w:t>
      </w:r>
      <w:r>
        <w:rPr>
          <w:rFonts w:ascii="新宋体" w:eastAsia="新宋体" w:hAnsi="新宋体" w:cs="新宋体" w:hint="eastAsia"/>
          <w:sz w:val="21"/>
          <w:szCs w:val="21"/>
        </w:rPr>
        <w:t>，</w:t>
      </w:r>
      <w:r>
        <w:rPr>
          <w:rFonts w:ascii="新宋体" w:eastAsia="新宋体" w:hAnsi="新宋体" w:cs="新宋体" w:hint="eastAsia"/>
          <w:sz w:val="21"/>
          <w:szCs w:val="21"/>
        </w:rPr>
        <w:t>“</w:t>
      </w:r>
      <w:r>
        <w:rPr>
          <w:rFonts w:ascii="新宋体" w:eastAsia="新宋体" w:hAnsi="新宋体" w:cs="新宋体" w:hint="eastAsia"/>
          <w:sz w:val="21"/>
          <w:szCs w:val="21"/>
        </w:rPr>
        <w:t>恶</w:t>
      </w:r>
      <w:r>
        <w:rPr>
          <w:rFonts w:ascii="新宋体" w:eastAsia="新宋体" w:hAnsi="新宋体" w:cs="新宋体" w:hint="eastAsia"/>
          <w:sz w:val="21"/>
          <w:szCs w:val="21"/>
        </w:rPr>
        <w:t>”</w:t>
      </w:r>
      <w:r>
        <w:rPr>
          <w:rFonts w:ascii="新宋体" w:eastAsia="新宋体" w:hAnsi="新宋体" w:cs="新宋体" w:hint="eastAsia"/>
          <w:sz w:val="21"/>
          <w:szCs w:val="21"/>
        </w:rPr>
        <w:t>即为</w:t>
      </w:r>
      <w:r>
        <w:rPr>
          <w:rFonts w:ascii="新宋体" w:eastAsia="新宋体" w:hAnsi="新宋体" w:cs="新宋体" w:hint="eastAsia"/>
          <w:sz w:val="21"/>
          <w:szCs w:val="21"/>
        </w:rPr>
        <w:t>“</w:t>
      </w:r>
      <w:r>
        <w:rPr>
          <w:rFonts w:ascii="新宋体" w:eastAsia="新宋体" w:hAnsi="新宋体" w:cs="新宋体" w:hint="eastAsia"/>
          <w:sz w:val="21"/>
          <w:szCs w:val="21"/>
        </w:rPr>
        <w:t>丑</w:t>
      </w:r>
      <w:r>
        <w:rPr>
          <w:rFonts w:ascii="新宋体" w:eastAsia="新宋体" w:hAnsi="新宋体" w:cs="新宋体" w:hint="eastAsia"/>
          <w:sz w:val="21"/>
          <w:szCs w:val="21"/>
        </w:rPr>
        <w:t>”</w:t>
      </w:r>
      <w:r>
        <w:rPr>
          <w:rFonts w:ascii="新宋体" w:eastAsia="新宋体" w:hAnsi="新宋体" w:cs="新宋体" w:hint="eastAsia"/>
          <w:sz w:val="21"/>
          <w:szCs w:val="21"/>
        </w:rPr>
        <w:t>的美学观念也早已深入人心，并直接影响了艺术创作与艺术鉴赏。在中国电影发展史上，这种美学观念和艺术观念也具体体现在国产电影的创作拍摄之中。</w:t>
      </w:r>
    </w:p>
    <w:p>
      <w:pPr>
        <w:adjustRightInd w:val="0"/>
        <w:spacing w:line="360" w:lineRule="auto"/>
        <w:ind w:firstLine="420" w:firstLineChars="200"/>
        <w:jc w:val="left"/>
        <w:rPr>
          <w:rFonts w:ascii="新宋体" w:eastAsia="新宋体" w:hAnsi="新宋体" w:cs="新宋体" w:hint="eastAsia"/>
          <w:szCs w:val="21"/>
        </w:rPr>
      </w:pPr>
      <w:r>
        <w:rPr>
          <w:rFonts w:ascii="新宋体" w:eastAsia="新宋体" w:hAnsi="新宋体" w:cs="新宋体" w:hint="eastAsia"/>
          <w:sz w:val="21"/>
          <w:szCs w:val="21"/>
        </w:rPr>
        <w:t>二、注重表现世俗化的民众生活。与许多西方电影热衷于描写宗教题材和宗教故事不同，中国电影从一开始就着重表现普通民众世俗化的日常生活。电影工作者注重从芸芸众生世俗化的现实生活中选择题材、汲取营养、获取灵感、塑造人物；不少影片着力描写普通人悲欢离合的生活状况及人生追求，力求在日常平凡生活的艺术描绘中表达创作者对社会和人生的看法、见解。在题材内容、人物形象、类型样式和美学风格等方面均较好的体现了多样化的艺术特点，通过各种普通人的生活经历和命运波折，从各个不同的侧面真切的反映了时代变革和社会发展的状况，</w:t>
      </w:r>
      <w:r>
        <w:rPr>
          <w:rFonts w:ascii="新宋体" w:eastAsia="新宋体" w:hAnsi="新宋体" w:cs="新宋体" w:hint="eastAsia"/>
          <w:sz w:val="21"/>
          <w:szCs w:val="21"/>
        </w:rPr>
        <w:t>“</w:t>
      </w:r>
      <w:r>
        <w:rPr>
          <w:rFonts w:ascii="新宋体" w:eastAsia="新宋体" w:hAnsi="新宋体" w:cs="新宋体" w:hint="eastAsia"/>
          <w:sz w:val="21"/>
          <w:szCs w:val="21"/>
        </w:rPr>
        <w:t>用我们自己的声音唱自己的歌</w:t>
      </w:r>
      <w:r>
        <w:rPr>
          <w:rFonts w:ascii="新宋体" w:eastAsia="新宋体" w:hAnsi="新宋体" w:cs="新宋体" w:hint="eastAsia"/>
          <w:sz w:val="21"/>
          <w:szCs w:val="21"/>
        </w:rPr>
        <w:t>”“</w:t>
      </w:r>
      <w:r>
        <w:rPr>
          <w:rFonts w:ascii="新宋体" w:eastAsia="新宋体" w:hAnsi="新宋体" w:cs="新宋体" w:hint="eastAsia"/>
          <w:sz w:val="21"/>
          <w:szCs w:val="21"/>
        </w:rPr>
        <w:t>流自己的泪</w:t>
      </w:r>
      <w:r>
        <w:rPr>
          <w:rFonts w:ascii="新宋体" w:eastAsia="新宋体" w:hAnsi="新宋体" w:cs="新宋体" w:hint="eastAsia"/>
          <w:sz w:val="21"/>
          <w:szCs w:val="21"/>
        </w:rPr>
        <w:t>”</w:t>
      </w:r>
      <w:r>
        <w:rPr>
          <w:rFonts w:ascii="新宋体" w:eastAsia="新宋体" w:hAnsi="新宋体" w:cs="新宋体" w:hint="eastAsia"/>
          <w:sz w:val="21"/>
          <w:szCs w:val="21"/>
        </w:rPr>
        <w:t>，从而满足了广大观众多元化的审美娱乐需求。由此也充分证明了现实主义电影创作旺盛的美学生命力，以及</w:t>
      </w:r>
      <w:r>
        <w:rPr>
          <w:rFonts w:ascii="新宋体" w:eastAsia="新宋体" w:hAnsi="新宋体" w:cs="新宋体" w:hint="eastAsia"/>
          <w:sz w:val="21"/>
          <w:szCs w:val="21"/>
        </w:rPr>
        <w:t>“</w:t>
      </w:r>
      <w:r>
        <w:rPr>
          <w:rFonts w:ascii="新宋体" w:eastAsia="新宋体" w:hAnsi="新宋体" w:cs="新宋体" w:hint="eastAsia"/>
          <w:sz w:val="21"/>
          <w:szCs w:val="21"/>
        </w:rPr>
        <w:t>以人民为中心</w:t>
      </w:r>
      <w:r>
        <w:rPr>
          <w:rFonts w:ascii="新宋体" w:eastAsia="新宋体" w:hAnsi="新宋体" w:cs="新宋体" w:hint="eastAsia"/>
          <w:sz w:val="21"/>
          <w:szCs w:val="21"/>
        </w:rPr>
        <w:t>”</w:t>
      </w:r>
      <w:r>
        <w:rPr>
          <w:rFonts w:ascii="新宋体" w:eastAsia="新宋体" w:hAnsi="新宋体" w:cs="新宋体" w:hint="eastAsia"/>
          <w:sz w:val="21"/>
          <w:szCs w:val="21"/>
        </w:rPr>
        <w:t>的电影创作的重要性和必要性。中国电影百年的各个历史阶段的各类影片均注重在对日常平凡的世俗化生活描写中，生动的揭示时代和社会影响普通民众生活的各种因素，展现新的社会景观和人文景观，并通过各种普通人的命运和情感变迁，从一个侧面反映时代和社会的发展状况，真切的表达创作者对此的评价与看法，由此引起广大观众的共情共鸣，赢得他们的喜爱和欢迎。</w:t>
      </w:r>
    </w:p>
    <w:p>
      <w:pPr>
        <w:adjustRightInd w:val="0"/>
        <w:spacing w:line="360" w:lineRule="auto"/>
        <w:ind w:firstLine="420" w:firstLineChars="200"/>
        <w:jc w:val="left"/>
        <w:rPr>
          <w:rFonts w:ascii="新宋体" w:eastAsia="新宋体" w:hAnsi="新宋体" w:cs="新宋体" w:hint="eastAsia"/>
          <w:szCs w:val="21"/>
        </w:rPr>
      </w:pPr>
      <w:r>
        <w:rPr>
          <w:rFonts w:ascii="新宋体" w:eastAsia="新宋体" w:hAnsi="新宋体" w:cs="新宋体" w:hint="eastAsia"/>
          <w:sz w:val="21"/>
          <w:szCs w:val="21"/>
        </w:rPr>
        <w:t>如今，虽然中国电影在民族化美学风格建立方面已经取得了很好的成绩，产生了较大的影响，但是，在国产电影创作中如何更好的运用中国</w:t>
      </w:r>
      <w:r>
        <w:rPr>
          <w:rFonts w:ascii="新宋体" w:eastAsia="新宋体" w:hAnsi="新宋体" w:cs="新宋体" w:hint="eastAsia"/>
          <w:sz w:val="21"/>
          <w:szCs w:val="21"/>
        </w:rPr>
        <w:t>“</w:t>
      </w:r>
      <w:r>
        <w:rPr>
          <w:rFonts w:ascii="新宋体" w:eastAsia="新宋体" w:hAnsi="新宋体" w:cs="新宋体" w:hint="eastAsia"/>
          <w:sz w:val="21"/>
          <w:szCs w:val="21"/>
        </w:rPr>
        <w:t>艺术智慧</w:t>
      </w:r>
      <w:r>
        <w:rPr>
          <w:rFonts w:ascii="新宋体" w:eastAsia="新宋体" w:hAnsi="新宋体" w:cs="新宋体" w:hint="eastAsia"/>
          <w:sz w:val="21"/>
          <w:szCs w:val="21"/>
        </w:rPr>
        <w:t>”</w:t>
      </w:r>
      <w:r>
        <w:rPr>
          <w:rFonts w:ascii="新宋体" w:eastAsia="新宋体" w:hAnsi="新宋体" w:cs="新宋体" w:hint="eastAsia"/>
          <w:sz w:val="21"/>
          <w:szCs w:val="21"/>
        </w:rPr>
        <w:t>和</w:t>
      </w:r>
      <w:r>
        <w:rPr>
          <w:rFonts w:ascii="新宋体" w:eastAsia="新宋体" w:hAnsi="新宋体" w:cs="新宋体" w:hint="eastAsia"/>
          <w:sz w:val="21"/>
          <w:szCs w:val="21"/>
        </w:rPr>
        <w:t>“</w:t>
      </w:r>
      <w:r>
        <w:rPr>
          <w:rFonts w:ascii="新宋体" w:eastAsia="新宋体" w:hAnsi="新宋体" w:cs="新宋体" w:hint="eastAsia"/>
          <w:sz w:val="21"/>
          <w:szCs w:val="21"/>
        </w:rPr>
        <w:t>美学智慧</w:t>
      </w:r>
      <w:r>
        <w:rPr>
          <w:rFonts w:ascii="新宋体" w:eastAsia="新宋体" w:hAnsi="新宋体" w:cs="新宋体" w:hint="eastAsia"/>
          <w:sz w:val="21"/>
          <w:szCs w:val="21"/>
        </w:rPr>
        <w:t>”</w:t>
      </w:r>
      <w:r>
        <w:rPr>
          <w:rFonts w:ascii="新宋体" w:eastAsia="新宋体" w:hAnsi="新宋体" w:cs="新宋体" w:hint="eastAsia"/>
          <w:sz w:val="21"/>
          <w:szCs w:val="21"/>
        </w:rPr>
        <w:t>，使影片能充分凸显中华文化和中华美学的内在意蕴，并营造更加鲜明的民族化美学风格，这是需要电影工作者不断思考与探索的问题。</w:t>
      </w:r>
    </w:p>
    <w:p>
      <w:pPr>
        <w:adjustRightInd w:val="0"/>
        <w:spacing w:line="360" w:lineRule="auto"/>
        <w:ind w:firstLine="420" w:firstLineChars="200"/>
        <w:jc w:val="right"/>
        <w:rPr>
          <w:rFonts w:ascii="新宋体" w:eastAsia="新宋体" w:hAnsi="新宋体" w:cs="新宋体" w:hint="eastAsia"/>
          <w:szCs w:val="21"/>
        </w:rPr>
      </w:pPr>
      <w:r>
        <w:rPr>
          <w:rFonts w:ascii="新宋体" w:eastAsia="新宋体" w:hAnsi="新宋体" w:cs="新宋体" w:hint="eastAsia"/>
          <w:sz w:val="21"/>
          <w:szCs w:val="21"/>
        </w:rPr>
        <w:t>（摘编自周斌《用</w:t>
      </w:r>
      <w:r>
        <w:rPr>
          <w:rFonts w:ascii="新宋体" w:eastAsia="新宋体" w:hAnsi="新宋体" w:cs="新宋体" w:hint="eastAsia"/>
          <w:sz w:val="21"/>
          <w:szCs w:val="21"/>
        </w:rPr>
        <w:t>“</w:t>
      </w:r>
      <w:r>
        <w:rPr>
          <w:rFonts w:ascii="新宋体" w:eastAsia="新宋体" w:hAnsi="新宋体" w:cs="新宋体" w:hint="eastAsia"/>
          <w:sz w:val="21"/>
          <w:szCs w:val="21"/>
        </w:rPr>
        <w:t>中国智慧</w:t>
      </w:r>
      <w:r>
        <w:rPr>
          <w:rFonts w:ascii="新宋体" w:eastAsia="新宋体" w:hAnsi="新宋体" w:cs="新宋体" w:hint="eastAsia"/>
          <w:sz w:val="21"/>
          <w:szCs w:val="21"/>
        </w:rPr>
        <w:t>”</w:t>
      </w:r>
      <w:r>
        <w:rPr>
          <w:rFonts w:ascii="新宋体" w:eastAsia="新宋体" w:hAnsi="新宋体" w:cs="新宋体" w:hint="eastAsia"/>
          <w:sz w:val="21"/>
          <w:szCs w:val="21"/>
        </w:rPr>
        <w:t>营造国产影片的民族化美学风格》）</w:t>
      </w:r>
    </w:p>
    <w:p>
      <w:pPr>
        <w:adjustRightInd w:val="0"/>
        <w:spacing w:line="360" w:lineRule="auto"/>
        <w:ind w:firstLine="420" w:firstLineChars="200"/>
        <w:jc w:val="left"/>
        <w:rPr>
          <w:rFonts w:ascii="新宋体" w:eastAsia="新宋体" w:hAnsi="新宋体" w:cs="新宋体" w:hint="eastAsia"/>
          <w:szCs w:val="21"/>
        </w:rPr>
      </w:pPr>
      <w:r>
        <w:rPr>
          <w:rFonts w:ascii="新宋体" w:eastAsia="新宋体" w:hAnsi="新宋体" w:cs="新宋体" w:hint="eastAsia"/>
          <w:sz w:val="21"/>
          <w:szCs w:val="21"/>
        </w:rPr>
        <w:t>材料二：</w:t>
      </w:r>
    </w:p>
    <w:p>
      <w:pPr>
        <w:adjustRightInd w:val="0"/>
        <w:spacing w:line="360" w:lineRule="auto"/>
        <w:ind w:firstLine="420" w:firstLineChars="200"/>
        <w:jc w:val="left"/>
        <w:rPr>
          <w:rFonts w:ascii="新宋体" w:eastAsia="新宋体" w:hAnsi="新宋体" w:cs="新宋体" w:hint="eastAsia"/>
          <w:szCs w:val="21"/>
        </w:rPr>
        <w:sectPr>
          <w:headerReference w:type="default" r:id="rId11"/>
          <w:footerReference w:type="default" r:id="rId12"/>
          <w:type w:val="nextPage"/>
          <w:pgSz w:w="11906" w:h="16838"/>
          <w:pgMar w:top="1440" w:right="1080" w:bottom="1440" w:left="1080" w:header="851" w:footer="992" w:gutter="0"/>
          <w:pgNumType w:start="4"/>
          <w:cols w:space="708"/>
          <w:titlePg w:val="0"/>
          <w:docGrid w:type="lines" w:linePitch="312"/>
        </w:sectPr>
      </w:pPr>
      <w:r>
        <w:rPr>
          <w:rFonts w:ascii="新宋体" w:eastAsia="新宋体" w:hAnsi="新宋体" w:cs="新宋体" w:hint="eastAsia"/>
          <w:sz w:val="21"/>
          <w:szCs w:val="21"/>
        </w:rPr>
        <w:t>在东西方文明激烈碰撞的当下，中华民族对自身文化特异性的追问比以往任何时候都更为迫切。</w:t>
      </w:r>
      <w:r>
        <w:rPr>
          <w:rFonts w:ascii="新宋体" w:eastAsia="新宋体" w:hAnsi="新宋体" w:cs="新宋体" w:hint="eastAsia"/>
          <w:sz w:val="21"/>
          <w:szCs w:val="21"/>
        </w:rPr>
        <w:t>“</w:t>
      </w:r>
      <w:r>
        <w:rPr>
          <w:rFonts w:ascii="新宋体" w:eastAsia="新宋体" w:hAnsi="新宋体" w:cs="新宋体" w:hint="eastAsia"/>
          <w:sz w:val="21"/>
          <w:szCs w:val="21"/>
        </w:rPr>
        <w:t>中国电影学派</w:t>
      </w:r>
      <w:r>
        <w:rPr>
          <w:rFonts w:ascii="新宋体" w:eastAsia="新宋体" w:hAnsi="新宋体" w:cs="新宋体" w:hint="eastAsia"/>
          <w:sz w:val="21"/>
          <w:szCs w:val="21"/>
        </w:rPr>
        <w:t>”</w:t>
      </w:r>
      <w:r>
        <w:rPr>
          <w:rFonts w:ascii="新宋体" w:eastAsia="新宋体" w:hAnsi="新宋体" w:cs="新宋体" w:hint="eastAsia"/>
          <w:sz w:val="21"/>
          <w:szCs w:val="21"/>
        </w:rPr>
        <w:t>的理论构建与当下中国电影对民族化品格的实践探索都是这种追问在电影领域的体现。近年来，中国电影深深扎根于鲜活的现实并传达温情和谐的伦理之境，不仅激发了深具民族特色的创造力，也给新时代本土电影温暖现实主义创作理念的探索提供了民族化的维度。</w:t>
      </w:r>
    </w:p>
    <w:p>
      <w:pPr>
        <w:adjustRightInd w:val="0"/>
        <w:spacing w:line="360" w:lineRule="auto"/>
        <w:ind w:firstLine="420" w:firstLineChars="200"/>
        <w:jc w:val="left"/>
        <w:rPr>
          <w:rFonts w:ascii="新宋体" w:eastAsia="新宋体" w:hAnsi="新宋体" w:cs="新宋体" w:hint="eastAsia"/>
          <w:szCs w:val="21"/>
        </w:rPr>
      </w:pPr>
      <w:r>
        <w:rPr>
          <w:rFonts w:ascii="新宋体" w:eastAsia="新宋体" w:hAnsi="新宋体" w:cs="新宋体" w:hint="eastAsia"/>
          <w:sz w:val="21"/>
          <w:szCs w:val="21"/>
        </w:rPr>
        <w:t>在鲜活日常中传达本民族的生命实践。20世纪八九十年代，在中国电影新浪潮中出现的诸多</w:t>
      </w:r>
      <w:r>
        <w:rPr>
          <w:rFonts w:ascii="新宋体" w:eastAsia="新宋体" w:hAnsi="新宋体" w:cs="新宋体" w:hint="eastAsia"/>
          <w:sz w:val="21"/>
          <w:szCs w:val="21"/>
        </w:rPr>
        <w:t>“</w:t>
      </w:r>
      <w:r>
        <w:rPr>
          <w:rFonts w:ascii="新宋体" w:eastAsia="新宋体" w:hAnsi="新宋体" w:cs="新宋体" w:hint="eastAsia"/>
          <w:sz w:val="21"/>
          <w:szCs w:val="21"/>
        </w:rPr>
        <w:t>民族预言</w:t>
      </w:r>
      <w:r>
        <w:rPr>
          <w:rFonts w:ascii="新宋体" w:eastAsia="新宋体" w:hAnsi="新宋体" w:cs="新宋体" w:hint="eastAsia"/>
          <w:sz w:val="21"/>
          <w:szCs w:val="21"/>
        </w:rPr>
        <w:t>”</w:t>
      </w:r>
      <w:r>
        <w:rPr>
          <w:rFonts w:ascii="新宋体" w:eastAsia="新宋体" w:hAnsi="新宋体" w:cs="新宋体" w:hint="eastAsia"/>
          <w:sz w:val="21"/>
          <w:szCs w:val="21"/>
        </w:rPr>
        <w:t>，一方面，在全球化狂飙中成为中国文化软实力的标志性符号；另一方面，因其中某些奇观化民俗</w:t>
      </w:r>
      <w:r>
        <w:rPr>
          <w:rFonts w:ascii="新宋体" w:eastAsia="新宋体" w:hAnsi="新宋体" w:cs="新宋体" w:hint="eastAsia"/>
          <w:sz w:val="21"/>
          <w:szCs w:val="21"/>
        </w:rPr>
        <w:t>——</w:t>
      </w:r>
      <w:r>
        <w:rPr>
          <w:rFonts w:ascii="新宋体" w:eastAsia="新宋体" w:hAnsi="新宋体" w:cs="新宋体" w:hint="eastAsia"/>
          <w:sz w:val="21"/>
          <w:szCs w:val="21"/>
        </w:rPr>
        <w:t>如</w:t>
      </w:r>
      <w:r>
        <w:rPr>
          <w:rFonts w:ascii="新宋体" w:eastAsia="新宋体" w:hAnsi="新宋体" w:cs="新宋体" w:hint="eastAsia"/>
          <w:sz w:val="21"/>
          <w:szCs w:val="21"/>
        </w:rPr>
        <w:t>“</w:t>
      </w:r>
      <w:r>
        <w:rPr>
          <w:rFonts w:ascii="新宋体" w:eastAsia="新宋体" w:hAnsi="新宋体" w:cs="新宋体" w:hint="eastAsia"/>
          <w:sz w:val="21"/>
          <w:szCs w:val="21"/>
        </w:rPr>
        <w:t>颠轿</w:t>
      </w:r>
      <w:r>
        <w:rPr>
          <w:rFonts w:ascii="新宋体" w:eastAsia="新宋体" w:hAnsi="新宋体" w:cs="新宋体" w:hint="eastAsia"/>
          <w:sz w:val="21"/>
          <w:szCs w:val="21"/>
        </w:rPr>
        <w:t>”“</w:t>
      </w:r>
      <w:r>
        <w:rPr>
          <w:rFonts w:ascii="新宋体" w:eastAsia="新宋体" w:hAnsi="新宋体" w:cs="新宋体" w:hint="eastAsia"/>
          <w:sz w:val="21"/>
          <w:szCs w:val="21"/>
        </w:rPr>
        <w:t>挡棺</w:t>
      </w:r>
      <w:r>
        <w:rPr>
          <w:rFonts w:ascii="新宋体" w:eastAsia="新宋体" w:hAnsi="新宋体" w:cs="新宋体" w:hint="eastAsia"/>
          <w:sz w:val="21"/>
          <w:szCs w:val="21"/>
        </w:rPr>
        <w:t>”“</w:t>
      </w:r>
      <w:r>
        <w:rPr>
          <w:rFonts w:ascii="新宋体" w:eastAsia="新宋体" w:hAnsi="新宋体" w:cs="新宋体" w:hint="eastAsia"/>
          <w:sz w:val="21"/>
          <w:szCs w:val="21"/>
        </w:rPr>
        <w:t>点灯</w:t>
      </w:r>
      <w:r>
        <w:rPr>
          <w:rFonts w:ascii="新宋体" w:eastAsia="新宋体" w:hAnsi="新宋体" w:cs="新宋体" w:hint="eastAsia"/>
          <w:sz w:val="21"/>
          <w:szCs w:val="21"/>
        </w:rPr>
        <w:t>—</w:t>
      </w:r>
      <w:r>
        <w:rPr>
          <w:rFonts w:ascii="新宋体" w:eastAsia="新宋体" w:hAnsi="新宋体" w:cs="新宋体" w:hint="eastAsia"/>
          <w:sz w:val="21"/>
          <w:szCs w:val="21"/>
        </w:rPr>
        <w:t>封灯</w:t>
      </w:r>
      <w:r>
        <w:rPr>
          <w:rFonts w:ascii="新宋体" w:eastAsia="新宋体" w:hAnsi="新宋体" w:cs="新宋体" w:hint="eastAsia"/>
          <w:sz w:val="21"/>
          <w:szCs w:val="21"/>
        </w:rPr>
        <w:t>”</w:t>
      </w:r>
      <w:r>
        <w:rPr>
          <w:rFonts w:ascii="新宋体" w:eastAsia="新宋体" w:hAnsi="新宋体" w:cs="新宋体" w:hint="eastAsia"/>
          <w:sz w:val="21"/>
          <w:szCs w:val="21"/>
        </w:rPr>
        <w:t>等，受到一些电影研究者的批评。近年来中国电影的创作实践与二十世纪八九十年代奇观化的</w:t>
      </w:r>
      <w:r>
        <w:rPr>
          <w:rFonts w:ascii="新宋体" w:eastAsia="新宋体" w:hAnsi="新宋体" w:cs="新宋体" w:hint="eastAsia"/>
          <w:sz w:val="21"/>
          <w:szCs w:val="21"/>
        </w:rPr>
        <w:t>“</w:t>
      </w:r>
      <w:r>
        <w:rPr>
          <w:rFonts w:ascii="新宋体" w:eastAsia="新宋体" w:hAnsi="新宋体" w:cs="新宋体" w:hint="eastAsia"/>
          <w:sz w:val="21"/>
          <w:szCs w:val="21"/>
        </w:rPr>
        <w:t>民俗事象</w:t>
      </w:r>
      <w:r>
        <w:rPr>
          <w:rFonts w:ascii="新宋体" w:eastAsia="新宋体" w:hAnsi="新宋体" w:cs="新宋体" w:hint="eastAsia"/>
          <w:sz w:val="21"/>
          <w:szCs w:val="21"/>
        </w:rPr>
        <w:t>”</w:t>
      </w:r>
      <w:r>
        <w:rPr>
          <w:rFonts w:ascii="新宋体" w:eastAsia="新宋体" w:hAnsi="新宋体" w:cs="新宋体" w:hint="eastAsia"/>
          <w:sz w:val="21"/>
          <w:szCs w:val="21"/>
        </w:rPr>
        <w:t>及其空间构建不同的是，在充满烟火味的日常空间里呈现具有时代气息的底层叙事，成为近年来中国电影的一种现象级的潮流。《狗十三》以一个初中生李玩的伤痛与成长架构全局，那旱冰场带有眩晕感的运动镜头、狭小公寓的锅碗瓢盆、吠声此起彼伏的流浪狗收容所，让少年心事附着了人间烟火的质感；《爆裂无声》里的哑巴矿工张保民寻子事件在矿场、羊肉铺子、牧羊场等场景中展开，于空旷辽远中流淌着粗粝而富有力量的情感。还有《无名之辈》《少年的你》</w:t>
      </w:r>
      <w:r>
        <w:rPr>
          <w:rFonts w:ascii="新宋体" w:eastAsia="新宋体" w:hAnsi="新宋体" w:cs="新宋体" w:hint="eastAsia"/>
          <w:sz w:val="21"/>
          <w:szCs w:val="21"/>
        </w:rPr>
        <w:t>……</w:t>
      </w:r>
      <w:r>
        <w:rPr>
          <w:rFonts w:ascii="新宋体" w:eastAsia="新宋体" w:hAnsi="新宋体" w:cs="新宋体" w:hint="eastAsia"/>
          <w:sz w:val="21"/>
          <w:szCs w:val="21"/>
        </w:rPr>
        <w:t>无不以真实的百姓日常为底色铺陈全篇。这些影片既摒弃了充满东方浪漫想象的民俗奇观，也不刻意的展开跨国的视觉旅行。影片中那些满面灰尘的小人物，在嘈杂而真实的市井中行走，或悲或喜，或洒脱或无奈。不猎奇、不迎合，是中国电影人经过一次又一次文化碰撞之后从容而自信的姿态。而这些影片口碑与票房的收获，进一步表现中国电影有能力在一种奇观化的情调之外，进行真实自我的银幕书写，在他们那里，民族性并不一定意味着重返古典或展示国粹，普通民众的每一个鲜活的当下都与之有同构关系。</w:t>
      </w:r>
    </w:p>
    <w:p>
      <w:pPr>
        <w:adjustRightInd w:val="0"/>
        <w:spacing w:line="360" w:lineRule="auto"/>
        <w:ind w:firstLine="420" w:firstLineChars="200"/>
        <w:jc w:val="right"/>
        <w:rPr>
          <w:rFonts w:ascii="新宋体" w:eastAsia="新宋体" w:hAnsi="新宋体" w:cs="新宋体" w:hint="eastAsia"/>
          <w:szCs w:val="21"/>
        </w:rPr>
      </w:pPr>
      <w:r>
        <w:rPr>
          <w:rFonts w:ascii="新宋体" w:eastAsia="新宋体" w:hAnsi="新宋体" w:cs="新宋体" w:hint="eastAsia"/>
          <w:sz w:val="21"/>
          <w:szCs w:val="21"/>
        </w:rPr>
        <w:t>（摘编自潘汝《中国电影民族化品格书写，越现实越温暖》）</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1．下列对材料相关内容的理解和分析不正确的一项是（3分）（    ）</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A．百年来，中国电影的创作者在创作、拍摄时都运用了</w:t>
      </w:r>
      <w:r>
        <w:rPr>
          <w:rFonts w:ascii="新宋体" w:eastAsia="新宋体" w:hAnsi="新宋体" w:cs="新宋体" w:hint="eastAsia"/>
          <w:sz w:val="21"/>
          <w:szCs w:val="21"/>
        </w:rPr>
        <w:t>“</w:t>
      </w:r>
      <w:r>
        <w:rPr>
          <w:rFonts w:ascii="新宋体" w:eastAsia="新宋体" w:hAnsi="新宋体" w:cs="新宋体" w:hint="eastAsia"/>
          <w:sz w:val="21"/>
          <w:szCs w:val="21"/>
        </w:rPr>
        <w:t>中国智慧</w:t>
      </w:r>
      <w:r>
        <w:rPr>
          <w:rFonts w:ascii="新宋体" w:eastAsia="新宋体" w:hAnsi="新宋体" w:cs="新宋体" w:hint="eastAsia"/>
          <w:sz w:val="21"/>
          <w:szCs w:val="21"/>
        </w:rPr>
        <w:t>”</w:t>
      </w:r>
      <w:r>
        <w:rPr>
          <w:rFonts w:ascii="新宋体" w:eastAsia="新宋体" w:hAnsi="新宋体" w:cs="新宋体" w:hint="eastAsia"/>
          <w:sz w:val="21"/>
          <w:szCs w:val="21"/>
        </w:rPr>
        <w:t>，从而使影片显示了独具特色的民族化美学风格。</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B．中国美学和艺术与西方美学和艺术在表现真善美这方面有差异，中国更多追求</w:t>
      </w:r>
      <w:r>
        <w:rPr>
          <w:rFonts w:ascii="新宋体" w:eastAsia="新宋体" w:hAnsi="新宋体" w:cs="新宋体" w:hint="eastAsia"/>
          <w:sz w:val="21"/>
          <w:szCs w:val="21"/>
        </w:rPr>
        <w:t>“</w:t>
      </w:r>
      <w:r>
        <w:rPr>
          <w:rFonts w:ascii="新宋体" w:eastAsia="新宋体" w:hAnsi="新宋体" w:cs="新宋体" w:hint="eastAsia"/>
          <w:sz w:val="21"/>
          <w:szCs w:val="21"/>
        </w:rPr>
        <w:t>美</w:t>
      </w:r>
      <w:r>
        <w:rPr>
          <w:rFonts w:ascii="新宋体" w:eastAsia="新宋体" w:hAnsi="新宋体" w:cs="新宋体" w:hint="eastAsia"/>
          <w:sz w:val="21"/>
          <w:szCs w:val="21"/>
        </w:rPr>
        <w:t>”</w:t>
      </w:r>
      <w:r>
        <w:rPr>
          <w:rFonts w:ascii="新宋体" w:eastAsia="新宋体" w:hAnsi="新宋体" w:cs="新宋体" w:hint="eastAsia"/>
          <w:sz w:val="21"/>
          <w:szCs w:val="21"/>
        </w:rPr>
        <w:t>和</w:t>
      </w:r>
      <w:r>
        <w:rPr>
          <w:rFonts w:ascii="新宋体" w:eastAsia="新宋体" w:hAnsi="新宋体" w:cs="新宋体" w:hint="eastAsia"/>
          <w:sz w:val="21"/>
          <w:szCs w:val="21"/>
        </w:rPr>
        <w:t>“</w:t>
      </w:r>
      <w:r>
        <w:rPr>
          <w:rFonts w:ascii="新宋体" w:eastAsia="新宋体" w:hAnsi="新宋体" w:cs="新宋体" w:hint="eastAsia"/>
          <w:sz w:val="21"/>
          <w:szCs w:val="21"/>
        </w:rPr>
        <w:t>善</w:t>
      </w:r>
      <w:r>
        <w:rPr>
          <w:rFonts w:ascii="新宋体" w:eastAsia="新宋体" w:hAnsi="新宋体" w:cs="新宋体" w:hint="eastAsia"/>
          <w:sz w:val="21"/>
          <w:szCs w:val="21"/>
        </w:rPr>
        <w:t>”</w:t>
      </w:r>
      <w:r>
        <w:rPr>
          <w:rFonts w:ascii="新宋体" w:eastAsia="新宋体" w:hAnsi="新宋体" w:cs="新宋体" w:hint="eastAsia"/>
          <w:sz w:val="21"/>
          <w:szCs w:val="21"/>
        </w:rPr>
        <w:t>的统一，更强调伦理价值。</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C．中国电影深深扎根于鲜活的现实，并传达温情和谐的伦理之境，这是中华民族对自身文化特异性的追问的体现。</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D．二十世纪八九十年代的中国电影中诸多的</w:t>
      </w:r>
      <w:r>
        <w:rPr>
          <w:rFonts w:ascii="新宋体" w:eastAsia="新宋体" w:hAnsi="新宋体" w:cs="新宋体" w:hint="eastAsia"/>
          <w:sz w:val="21"/>
          <w:szCs w:val="21"/>
        </w:rPr>
        <w:t>“</w:t>
      </w:r>
      <w:r>
        <w:rPr>
          <w:rFonts w:ascii="新宋体" w:eastAsia="新宋体" w:hAnsi="新宋体" w:cs="新宋体" w:hint="eastAsia"/>
          <w:sz w:val="21"/>
          <w:szCs w:val="21"/>
        </w:rPr>
        <w:t>民族预言</w:t>
      </w:r>
      <w:r>
        <w:rPr>
          <w:rFonts w:ascii="新宋体" w:eastAsia="新宋体" w:hAnsi="新宋体" w:cs="新宋体" w:hint="eastAsia"/>
          <w:sz w:val="21"/>
          <w:szCs w:val="21"/>
        </w:rPr>
        <w:t>”</w:t>
      </w:r>
      <w:r>
        <w:rPr>
          <w:rFonts w:ascii="新宋体" w:eastAsia="新宋体" w:hAnsi="新宋体" w:cs="新宋体" w:hint="eastAsia"/>
          <w:sz w:val="21"/>
          <w:szCs w:val="21"/>
        </w:rPr>
        <w:t>受到一些电影研究者的批评，因为它们其中有些奇观化民俗。</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2．根据材料内容，下列说法正确的一项是（3分）（    ）</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A．中国电影不拍摄宗教题材，而喜欢拍摄普通人的生活经历和命运波折，满足广大观众多元化的审美娱乐需求。</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B．现实主义电影创作旺盛的美学生命力，能够引起广大观众的共情共鸣，赢得他们的喜爱和欢迎。</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C．中国电影有能力在一种奇观化的情调之外，进行真实自我的银幕书写，这是由中国电影的民族化决定的。</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D．中国电影的民族性并不一定意味着重返古典，能够反映普通民众的每一个鲜活的当下都与之有同构关系。</w:t>
      </w:r>
    </w:p>
    <w:p>
      <w:pPr>
        <w:adjustRightInd w:val="0"/>
        <w:spacing w:line="360" w:lineRule="auto"/>
        <w:jc w:val="left"/>
        <w:rPr>
          <w:rFonts w:ascii="新宋体" w:eastAsia="新宋体" w:hAnsi="新宋体" w:cs="新宋体" w:hint="eastAsia"/>
          <w:szCs w:val="21"/>
        </w:rPr>
        <w:sectPr>
          <w:headerReference w:type="default" r:id="rId13"/>
          <w:footerReference w:type="default" r:id="rId14"/>
          <w:type w:val="nextPage"/>
          <w:pgSz w:w="11906" w:h="16838"/>
          <w:pgMar w:top="1440" w:right="1080" w:bottom="1440" w:left="1080" w:header="851" w:footer="992" w:gutter="0"/>
          <w:pgNumType w:start="5"/>
          <w:cols w:space="708"/>
          <w:titlePg w:val="0"/>
          <w:docGrid w:type="lines" w:linePitch="312"/>
        </w:sectPr>
      </w:pPr>
      <w:r>
        <w:rPr>
          <w:rFonts w:ascii="新宋体" w:eastAsia="新宋体" w:hAnsi="新宋体" w:cs="新宋体" w:hint="eastAsia"/>
          <w:sz w:val="21"/>
          <w:szCs w:val="21"/>
        </w:rPr>
        <w:t>3．下列选项中，最不适合作为论据来支撑材料二观点的一项是（3分）（    ）</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A．电影《我不是药神》里布满蛛网般电线的狭长里弄、热腾腾的澡堂等场景，让这部影片始终氤氲着浓浓的底层关怀。</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B．电影《独行月球》讲述了人类为抵御小行星的撞击，拯救地球，孤独月没有及时撤离，一个人在月球上独行，最后为了阻止陨石袭击地球而牺牲的故事。</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C．电影《人生大事》以潮湿的、被岁月侵蚀的小巷为场景，采用人间烟火、市井气息编织出舞台，用平凡人物、家长里短娓娓讲述着人生大事。</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D．电影《少年的你》中，陈念想通过努力复习考上好大学而离开小镇，却深受校园霸凌。一场高考前夕的校园坠楼意外牵扯出校园暴力，而刘北山成为了笼罩在校园暴力阴影下的陈念的保护者。</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4．两则材料关于中国电影民族化的看法，有何异同？（4分）</w:t>
      </w:r>
    </w:p>
    <w:p>
      <w:pPr>
        <w:adjustRightInd w:val="0"/>
        <w:spacing w:line="360" w:lineRule="auto"/>
        <w:jc w:val="left"/>
        <w:rPr>
          <w:rFonts w:ascii="新宋体" w:eastAsia="新宋体" w:hAnsi="新宋体" w:cs="新宋体" w:hint="eastAsia"/>
          <w:szCs w:val="21"/>
        </w:rPr>
      </w:pPr>
      <w:r>
        <w:rPr>
          <w:rFonts w:ascii="新宋体" w:eastAsia="新宋体" w:hAnsi="新宋体" w:cs="新宋体" w:hint="eastAsia"/>
          <w:sz w:val="21"/>
          <w:szCs w:val="21"/>
        </w:rPr>
        <w:t>5．请阅读下面关于电影《隐入尘埃》的相关内容，根据材料一简析这部电影获得成功的原因。（6分）</w:t>
      </w:r>
    </w:p>
    <w:p>
      <w:pPr>
        <w:adjustRightInd w:val="0"/>
        <w:spacing w:line="360" w:lineRule="auto"/>
        <w:ind w:firstLine="420" w:firstLineChars="200"/>
        <w:jc w:val="left"/>
        <w:rPr>
          <w:rFonts w:ascii="新宋体" w:eastAsia="新宋体" w:hAnsi="新宋体" w:cs="新宋体" w:hint="eastAsia"/>
          <w:szCs w:val="21"/>
        </w:rPr>
      </w:pPr>
      <w:r>
        <w:rPr>
          <w:rFonts w:ascii="新宋体" w:eastAsia="新宋体" w:hAnsi="新宋体" w:cs="新宋体" w:hint="eastAsia"/>
          <w:sz w:val="21"/>
          <w:szCs w:val="21"/>
        </w:rPr>
        <w:t>电影中的男主人公马有铁是村里的困难户，女主人公曹贵英是一个小便失禁，被哥哥嫂子排斥的残疾人。哥哥嫂子想快点甩开贵英这个包袱，于是就找红娘撮合贵英与有铁结为夫妻。结婚当晚，贵英尿在了褥子上，有铁从梦中醒来，发现了贵英尿失禁。有铁便出去喂驴，给了贵英收拾自己的时间，回来又向炉子中添了炭火，自己假装睡着。村里要拆他们的房子，有铁和贵英变成了无家可归的人。他们开始自己去盖房，去种地，借鸡蛋孵化小鸡仔。慢慢房子盖起来了，庄稼也成熟了。贵英在属于自己的家里满是幸福地跟有铁说：</w:t>
      </w:r>
      <w:r>
        <w:rPr>
          <w:rFonts w:ascii="新宋体" w:eastAsia="新宋体" w:hAnsi="新宋体" w:cs="新宋体" w:hint="eastAsia"/>
          <w:sz w:val="21"/>
          <w:szCs w:val="21"/>
        </w:rPr>
        <w:t>“</w:t>
      </w:r>
      <w:r>
        <w:rPr>
          <w:rFonts w:ascii="新宋体" w:eastAsia="新宋体" w:hAnsi="新宋体" w:cs="新宋体" w:hint="eastAsia"/>
          <w:sz w:val="21"/>
          <w:szCs w:val="21"/>
        </w:rPr>
        <w:t>没想到有一天会有属于自己的家。</w:t>
      </w:r>
      <w:r>
        <w:rPr>
          <w:rFonts w:ascii="新宋体" w:eastAsia="新宋体" w:hAnsi="新宋体" w:cs="新宋体" w:hint="eastAsia"/>
          <w:sz w:val="21"/>
          <w:szCs w:val="21"/>
        </w:rPr>
        <w:t>”</w:t>
      </w:r>
      <w:r>
        <w:rPr>
          <w:rFonts w:ascii="新宋体" w:eastAsia="新宋体" w:hAnsi="新宋体" w:cs="新宋体" w:hint="eastAsia"/>
          <w:sz w:val="21"/>
          <w:szCs w:val="21"/>
        </w:rPr>
        <w:t>有铁说：</w:t>
      </w:r>
      <w:r>
        <w:rPr>
          <w:rFonts w:ascii="新宋体" w:eastAsia="新宋体" w:hAnsi="新宋体" w:cs="新宋体" w:hint="eastAsia"/>
          <w:sz w:val="21"/>
          <w:szCs w:val="21"/>
        </w:rPr>
        <w:t>“</w:t>
      </w:r>
      <w:r>
        <w:rPr>
          <w:rFonts w:ascii="新宋体" w:eastAsia="新宋体" w:hAnsi="新宋体" w:cs="新宋体" w:hint="eastAsia"/>
          <w:sz w:val="21"/>
          <w:szCs w:val="21"/>
        </w:rPr>
        <w:t>等玉米卖了，就给你买一个电视，再带你去城里的医院，找大夫治好你的病。</w:t>
      </w:r>
      <w:r>
        <w:rPr>
          <w:rFonts w:ascii="新宋体" w:eastAsia="新宋体" w:hAnsi="新宋体" w:cs="新宋体" w:hint="eastAsia"/>
          <w:sz w:val="21"/>
          <w:szCs w:val="21"/>
        </w:rPr>
        <w:t>”</w:t>
      </w:r>
    </w:p>
    <w:p>
      <w:pPr>
        <w:adjustRightInd w:val="0"/>
        <w:spacing w:line="360" w:lineRule="auto"/>
        <w:jc w:val="left"/>
        <w:rPr>
          <w:rFonts w:ascii="宋体" w:eastAsia="宋体" w:hAnsi="宋体" w:cs="宋体" w:hint="eastAsia"/>
          <w:b/>
          <w:bCs/>
          <w:color w:val="00B050"/>
          <w:szCs w:val="21"/>
        </w:rPr>
      </w:pPr>
    </w:p>
    <w:p>
      <w:pPr>
        <w:adjustRightInd w:val="0"/>
        <w:spacing w:line="360" w:lineRule="auto"/>
        <w:jc w:val="left"/>
        <w:rPr>
          <w:rFonts w:ascii="宋体" w:eastAsia="宋体" w:hAnsi="宋体" w:cs="宋体" w:hint="eastAsia"/>
          <w:b/>
          <w:bCs/>
          <w:color w:val="00B050"/>
          <w:szCs w:val="21"/>
        </w:rPr>
      </w:pPr>
      <w:r>
        <w:rPr>
          <w:rFonts w:ascii="宋体" w:eastAsia="宋体" w:hAnsi="宋体" w:cs="宋体" w:hint="eastAsia"/>
          <w:b/>
          <w:bCs/>
          <w:color w:val="00B050"/>
          <w:sz w:val="21"/>
          <w:szCs w:val="21"/>
          <w:lang w:val="en-US" w:eastAsia="zh-CN"/>
        </w:rPr>
        <w:t>黑龙江省哈三中2023-2024学年度上学期期末考试高三语文试卷</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（一）现代文阅读I（本题共5小题，19分）</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阅读下面的文字，完成1~5题。</w:t>
      </w:r>
    </w:p>
    <w:p>
      <w:pPr>
        <w:adjustRightInd w:val="0"/>
        <w:spacing w:line="360" w:lineRule="auto"/>
        <w:ind w:firstLine="420" w:firstLineChars="200"/>
        <w:rPr>
          <w:rFonts w:ascii="宋体" w:eastAsia="宋体" w:hAnsi="宋体" w:cs="宋体" w:hint="eastAsia"/>
          <w:b w:val="0"/>
          <w:bCs w:val="0"/>
          <w:szCs w:val="21"/>
        </w:rPr>
      </w:pPr>
      <w:r>
        <w:rPr>
          <w:rFonts w:ascii="宋体" w:eastAsia="宋体" w:hAnsi="宋体" w:cs="宋体" w:hint="eastAsia"/>
          <w:b w:val="0"/>
          <w:bCs w:val="0"/>
          <w:sz w:val="21"/>
          <w:szCs w:val="21"/>
        </w:rPr>
        <w:t>作为植物的下一代，种子是个富含营养的部位，毕竟种子要</w:t>
      </w:r>
      <w:r>
        <w:rPr>
          <w:rFonts w:ascii="宋体" w:eastAsia="宋体" w:hAnsi="宋体" w:cs="宋体" w:hint="eastAsia"/>
          <w:b w:val="0"/>
          <w:bCs w:val="0"/>
          <w:sz w:val="21"/>
          <w:szCs w:val="21"/>
        </w:rPr>
        <w:t>“</w:t>
      </w:r>
      <w:r>
        <w:rPr>
          <w:rFonts w:ascii="宋体" w:eastAsia="宋体" w:hAnsi="宋体" w:cs="宋体" w:hint="eastAsia"/>
          <w:b w:val="0"/>
          <w:bCs w:val="0"/>
          <w:sz w:val="21"/>
          <w:szCs w:val="21"/>
        </w:rPr>
        <w:t>远行</w:t>
      </w:r>
      <w:r>
        <w:rPr>
          <w:rFonts w:ascii="宋体" w:eastAsia="宋体" w:hAnsi="宋体" w:cs="宋体" w:hint="eastAsia"/>
          <w:b w:val="0"/>
          <w:bCs w:val="0"/>
          <w:sz w:val="21"/>
          <w:szCs w:val="21"/>
        </w:rPr>
        <w:t>”</w:t>
      </w:r>
      <w:r>
        <w:rPr>
          <w:rFonts w:ascii="宋体" w:eastAsia="宋体" w:hAnsi="宋体" w:cs="宋体" w:hint="eastAsia"/>
          <w:b w:val="0"/>
          <w:bCs w:val="0"/>
          <w:sz w:val="21"/>
          <w:szCs w:val="21"/>
        </w:rPr>
        <w:t>，而带上必要的营养物质无论是对长时间休眠，还是对未来的萌发都大有好处，当然，也有一些植物不走寻常路，比如兰科植物。兰科植物的果实都不大，但小小的英果中藏着几万、十几万甚至上百万颗种子。这些种子细如尘土，长度一般为0.05-6毫米，宽度为0.01-0.9毫米，很多比人的头发丝（0.08毫米）还细。这些种子的外种皮内部有许多充满空气的腔室，进一步减轻了种子的重量。</w:t>
      </w:r>
    </w:p>
    <w:p>
      <w:pPr>
        <w:adjustRightInd w:val="0"/>
        <w:spacing w:line="360" w:lineRule="auto"/>
        <w:ind w:firstLine="420" w:firstLineChars="200"/>
        <w:rPr>
          <w:rFonts w:ascii="宋体" w:eastAsia="宋体" w:hAnsi="宋体" w:cs="宋体" w:hint="eastAsia"/>
          <w:b w:val="0"/>
          <w:bCs w:val="0"/>
          <w:szCs w:val="21"/>
        </w:rPr>
        <w:sectPr>
          <w:headerReference w:type="default" r:id="rId15"/>
          <w:footerReference w:type="default" r:id="rId16"/>
          <w:type w:val="nextPage"/>
          <w:pgSz w:w="11906" w:h="16838"/>
          <w:pgMar w:top="1440" w:right="1080" w:bottom="1440" w:left="1080" w:header="851" w:footer="992" w:gutter="0"/>
          <w:pgNumType w:start="6"/>
          <w:cols w:space="708"/>
          <w:titlePg w:val="0"/>
          <w:docGrid w:type="lines" w:linePitch="312"/>
        </w:sectPr>
      </w:pPr>
      <w:r>
        <w:rPr>
          <w:rFonts w:ascii="宋体" w:eastAsia="宋体" w:hAnsi="宋体" w:cs="宋体" w:hint="eastAsia"/>
          <w:b w:val="0"/>
          <w:bCs w:val="0"/>
          <w:sz w:val="21"/>
          <w:szCs w:val="21"/>
        </w:rPr>
        <w:t>毫无疑问，抛除种子中的营养储备之后，兰科植物就可以用有限的资源生产出更多的种子，同时，个头细小的种子会具有一些独到的优势，如兰花种子凭借轻巧的身材，一出英果就可以飘荡到离母株很远的地方。为了具备抵抗恶劣环境的能力，种子的外围包裹了一层致密的细胞，可以防止水分快速渗透。这样，在从</w:t>
      </w:r>
      <w:r>
        <w:rPr>
          <w:rFonts w:ascii="宋体" w:eastAsia="宋体" w:hAnsi="宋体" w:cs="宋体" w:hint="eastAsia"/>
          <w:b w:val="0"/>
          <w:bCs w:val="0"/>
          <w:sz w:val="21"/>
          <w:szCs w:val="21"/>
        </w:rPr>
        <w:t>“</w:t>
      </w:r>
      <w:r>
        <w:rPr>
          <w:rFonts w:ascii="宋体" w:eastAsia="宋体" w:hAnsi="宋体" w:cs="宋体" w:hint="eastAsia"/>
          <w:b w:val="0"/>
          <w:bCs w:val="0"/>
          <w:sz w:val="21"/>
          <w:szCs w:val="21"/>
        </w:rPr>
        <w:t>风力班车</w:t>
      </w:r>
      <w:r>
        <w:rPr>
          <w:rFonts w:ascii="宋体" w:eastAsia="宋体" w:hAnsi="宋体" w:cs="宋体" w:hint="eastAsia"/>
          <w:b w:val="0"/>
          <w:bCs w:val="0"/>
          <w:sz w:val="21"/>
          <w:szCs w:val="21"/>
        </w:rPr>
        <w:t>”</w:t>
      </w:r>
      <w:r>
        <w:rPr>
          <w:rFonts w:ascii="宋体" w:eastAsia="宋体" w:hAnsi="宋体" w:cs="宋体" w:hint="eastAsia"/>
          <w:b w:val="0"/>
          <w:bCs w:val="0"/>
          <w:sz w:val="21"/>
          <w:szCs w:val="21"/>
        </w:rPr>
        <w:t>上下来之后，种子还可以借助水流</w:t>
      </w:r>
      <w:r>
        <w:rPr>
          <w:rFonts w:ascii="宋体" w:eastAsia="宋体" w:hAnsi="宋体" w:cs="宋体" w:hint="eastAsia"/>
          <w:b w:val="0"/>
          <w:bCs w:val="0"/>
          <w:sz w:val="21"/>
          <w:szCs w:val="21"/>
        </w:rPr>
        <w:t>“</w:t>
      </w:r>
      <w:r>
        <w:rPr>
          <w:rFonts w:ascii="宋体" w:eastAsia="宋体" w:hAnsi="宋体" w:cs="宋体" w:hint="eastAsia"/>
          <w:b w:val="0"/>
          <w:bCs w:val="0"/>
          <w:sz w:val="21"/>
          <w:szCs w:val="21"/>
        </w:rPr>
        <w:t>走</w:t>
      </w:r>
      <w:r>
        <w:rPr>
          <w:rFonts w:ascii="宋体" w:eastAsia="宋体" w:hAnsi="宋体" w:cs="宋体" w:hint="eastAsia"/>
          <w:b w:val="0"/>
          <w:bCs w:val="0"/>
          <w:sz w:val="21"/>
          <w:szCs w:val="21"/>
        </w:rPr>
        <w:t>”</w:t>
      </w:r>
      <w:r>
        <w:rPr>
          <w:rFonts w:ascii="宋体" w:eastAsia="宋体" w:hAnsi="宋体" w:cs="宋体" w:hint="eastAsia"/>
          <w:b w:val="0"/>
          <w:bCs w:val="0"/>
          <w:sz w:val="21"/>
          <w:szCs w:val="21"/>
        </w:rPr>
        <w:t>到更远的地方。</w:t>
      </w:r>
    </w:p>
    <w:p>
      <w:pPr>
        <w:adjustRightInd w:val="0"/>
        <w:spacing w:line="360" w:lineRule="auto"/>
        <w:ind w:firstLine="420" w:firstLineChars="200"/>
        <w:rPr>
          <w:rFonts w:ascii="宋体" w:eastAsia="宋体" w:hAnsi="宋体" w:cs="宋体" w:hint="eastAsia"/>
          <w:b w:val="0"/>
          <w:bCs w:val="0"/>
          <w:szCs w:val="21"/>
        </w:rPr>
      </w:pPr>
      <w:r>
        <w:rPr>
          <w:rFonts w:ascii="宋体" w:eastAsia="宋体" w:hAnsi="宋体" w:cs="宋体" w:hint="eastAsia"/>
          <w:b w:val="0"/>
          <w:bCs w:val="0"/>
          <w:sz w:val="21"/>
          <w:szCs w:val="21"/>
        </w:rPr>
        <w:t>虽然兰科植物方便传播，但这是以牺牲营养储备为代价的，它们太细小，以至于没有空间来容纳胚乳或子叶这类储藏营养的结构。如此一来，种子们只能自谋生路，种子往往施展手段，跟真菌拉上关系，在萌芽时依靠消化真菌的菌丝为自身生长提供营养，兰科植物可以说是植物圈里最</w:t>
      </w:r>
      <w:r>
        <w:rPr>
          <w:rFonts w:ascii="宋体" w:eastAsia="宋体" w:hAnsi="宋体" w:cs="宋体" w:hint="eastAsia"/>
          <w:b w:val="0"/>
          <w:bCs w:val="0"/>
          <w:sz w:val="21"/>
          <w:szCs w:val="21"/>
        </w:rPr>
        <w:t>“</w:t>
      </w:r>
      <w:r>
        <w:rPr>
          <w:rFonts w:ascii="宋体" w:eastAsia="宋体" w:hAnsi="宋体" w:cs="宋体" w:hint="eastAsia"/>
          <w:b w:val="0"/>
          <w:bCs w:val="0"/>
          <w:sz w:val="21"/>
          <w:szCs w:val="21"/>
        </w:rPr>
        <w:t>特立独行</w:t>
      </w:r>
      <w:r>
        <w:rPr>
          <w:rFonts w:ascii="宋体" w:eastAsia="宋体" w:hAnsi="宋体" w:cs="宋体" w:hint="eastAsia"/>
          <w:b w:val="0"/>
          <w:bCs w:val="0"/>
          <w:sz w:val="21"/>
          <w:szCs w:val="21"/>
        </w:rPr>
        <w:t>”</w:t>
      </w:r>
      <w:r>
        <w:rPr>
          <w:rFonts w:ascii="宋体" w:eastAsia="宋体" w:hAnsi="宋体" w:cs="宋体" w:hint="eastAsia"/>
          <w:b w:val="0"/>
          <w:bCs w:val="0"/>
          <w:sz w:val="21"/>
          <w:szCs w:val="21"/>
        </w:rPr>
        <w:t>的植物，其他植物大多没有选择如此激进的策略，毕竟这种赌徒行为的结果很可能是满盘皆输。</w:t>
      </w:r>
    </w:p>
    <w:p>
      <w:pPr>
        <w:adjustRightInd w:val="0"/>
        <w:spacing w:line="360" w:lineRule="auto"/>
        <w:ind w:firstLine="420" w:firstLineChars="200"/>
        <w:rPr>
          <w:rFonts w:ascii="宋体" w:eastAsia="宋体" w:hAnsi="宋体" w:cs="宋体" w:hint="eastAsia"/>
          <w:b w:val="0"/>
          <w:bCs w:val="0"/>
          <w:szCs w:val="21"/>
        </w:rPr>
      </w:pPr>
      <w:r>
        <w:rPr>
          <w:rFonts w:ascii="宋体" w:eastAsia="宋体" w:hAnsi="宋体" w:cs="宋体" w:hint="eastAsia"/>
          <w:b w:val="0"/>
          <w:bCs w:val="0"/>
          <w:sz w:val="21"/>
          <w:szCs w:val="21"/>
        </w:rPr>
        <w:t>绝大多数种子植物还是会给自己的种子储备足够的营养。在种子植物中，胚乳和子叶是植物储存营养的两个关键结构。子叶的数量通常是植物分类的重要标准，有一对子叶的就是双子叶植物，而只有一片子叶的就是单子叶植物。</w:t>
      </w:r>
    </w:p>
    <w:p>
      <w:pPr>
        <w:adjustRightInd w:val="0"/>
        <w:spacing w:line="360" w:lineRule="auto"/>
        <w:ind w:firstLine="420" w:firstLineChars="200"/>
        <w:rPr>
          <w:rFonts w:ascii="宋体" w:eastAsia="宋体" w:hAnsi="宋体" w:cs="宋体" w:hint="eastAsia"/>
          <w:b w:val="0"/>
          <w:bCs w:val="0"/>
          <w:szCs w:val="21"/>
        </w:rPr>
      </w:pPr>
      <w:r>
        <w:rPr>
          <w:rFonts w:ascii="宋体" w:eastAsia="宋体" w:hAnsi="宋体" w:cs="宋体" w:hint="eastAsia"/>
          <w:b w:val="0"/>
          <w:bCs w:val="0"/>
          <w:sz w:val="21"/>
          <w:szCs w:val="21"/>
        </w:rPr>
        <w:t>在生活中，中国人最熟悉的植物子叶就是大豆的子叶了，绝大多数双子叶，植物种子都会将子叶作为储存能量的仓库，淀粉、脂肪、蛋白质</w:t>
      </w:r>
      <w:r>
        <w:rPr>
          <w:rFonts w:ascii="宋体" w:eastAsia="宋体" w:hAnsi="宋体" w:cs="宋体" w:hint="eastAsia"/>
          <w:b w:val="0"/>
          <w:bCs w:val="0"/>
          <w:sz w:val="21"/>
          <w:szCs w:val="21"/>
        </w:rPr>
        <w:t>——</w:t>
      </w:r>
      <w:r>
        <w:rPr>
          <w:rFonts w:ascii="宋体" w:eastAsia="宋体" w:hAnsi="宋体" w:cs="宋体" w:hint="eastAsia"/>
          <w:b w:val="0"/>
          <w:bCs w:val="0"/>
          <w:sz w:val="21"/>
          <w:szCs w:val="21"/>
        </w:rPr>
        <w:t>这些在种子发芽过程中需要的物质，通通都被塞了进去。子叶的工作并不仅止于此，在植物萌发之后它们仍然会继续发挥余热，为幼苗制造食物。接触阳光之后，大豆子叶会变成绿色吸收太阳光，进行光合作用。不过，制造能量并不是子叶的专长，很快就会有真正的叶子来接替它们的工作，那些叶子叫作真叶。在我们平常接触的食物当中，蚕豆、豌豆、芸豆都是典型的双子叶植物的种子，根据它们肥厚的豆瓣就能确定它们的身份。</w:t>
      </w:r>
    </w:p>
    <w:p>
      <w:pPr>
        <w:adjustRightInd w:val="0"/>
        <w:spacing w:line="360" w:lineRule="auto"/>
        <w:ind w:firstLine="420" w:firstLineChars="200"/>
        <w:rPr>
          <w:rFonts w:ascii="宋体" w:eastAsia="宋体" w:hAnsi="宋体" w:cs="宋体" w:hint="eastAsia"/>
          <w:b w:val="0"/>
          <w:bCs w:val="0"/>
          <w:szCs w:val="21"/>
        </w:rPr>
      </w:pPr>
      <w:r>
        <w:rPr>
          <w:rFonts w:ascii="宋体" w:eastAsia="宋体" w:hAnsi="宋体" w:cs="宋体" w:hint="eastAsia"/>
          <w:b w:val="0"/>
          <w:bCs w:val="0"/>
          <w:sz w:val="21"/>
          <w:szCs w:val="21"/>
        </w:rPr>
        <w:t>与双子叶植物发达的子叶不同，单子叶植物的子叶很难被人发现。在小麦、水稻、玉米的籽粒中我们都没有见过像豆瓣那样的结构，因为单子叶植物的子叶已经简化成只有数层细胞构成的薄膜，它们的使命也不再是储存养料，而是充当养分转运站的角色。那些储藏在胚乳中的营养，会通过子叶转运，供应给发育的胚，而胚乳就是这些植物真正的营养仓库。我们在吃玉米的时候，打开玉米粒的外皮，会发现玉米籽粒分为两个部分</w:t>
      </w:r>
      <w:r>
        <w:rPr>
          <w:rFonts w:ascii="宋体" w:eastAsia="宋体" w:hAnsi="宋体" w:cs="宋体" w:hint="eastAsia"/>
          <w:b w:val="0"/>
          <w:bCs w:val="0"/>
          <w:sz w:val="21"/>
          <w:szCs w:val="21"/>
        </w:rPr>
        <w:t>——</w:t>
      </w:r>
      <w:r>
        <w:rPr>
          <w:rFonts w:ascii="宋体" w:eastAsia="宋体" w:hAnsi="宋体" w:cs="宋体" w:hint="eastAsia"/>
          <w:b w:val="0"/>
          <w:bCs w:val="0"/>
          <w:sz w:val="21"/>
          <w:szCs w:val="21"/>
        </w:rPr>
        <w:t>小片像月牙的东西和一个像牙齿的硬块，这个</w:t>
      </w:r>
      <w:r>
        <w:rPr>
          <w:rFonts w:ascii="宋体" w:eastAsia="宋体" w:hAnsi="宋体" w:cs="宋体" w:hint="eastAsia"/>
          <w:b w:val="0"/>
          <w:bCs w:val="0"/>
          <w:sz w:val="21"/>
          <w:szCs w:val="21"/>
        </w:rPr>
        <w:t>“</w:t>
      </w:r>
      <w:r>
        <w:rPr>
          <w:rFonts w:ascii="宋体" w:eastAsia="宋体" w:hAnsi="宋体" w:cs="宋体" w:hint="eastAsia"/>
          <w:b w:val="0"/>
          <w:bCs w:val="0"/>
          <w:sz w:val="21"/>
          <w:szCs w:val="21"/>
        </w:rPr>
        <w:t>月牙</w:t>
      </w:r>
      <w:r>
        <w:rPr>
          <w:rFonts w:ascii="宋体" w:eastAsia="宋体" w:hAnsi="宋体" w:cs="宋体" w:hint="eastAsia"/>
          <w:b w:val="0"/>
          <w:bCs w:val="0"/>
          <w:sz w:val="21"/>
          <w:szCs w:val="21"/>
        </w:rPr>
        <w:t>”</w:t>
      </w:r>
      <w:r>
        <w:rPr>
          <w:rFonts w:ascii="宋体" w:eastAsia="宋体" w:hAnsi="宋体" w:cs="宋体" w:hint="eastAsia"/>
          <w:b w:val="0"/>
          <w:bCs w:val="0"/>
          <w:sz w:val="21"/>
          <w:szCs w:val="21"/>
        </w:rPr>
        <w:t>就是胚，而这个硬块就是胚乳。通常来说，禾本科植物的胚乳中储存了大量淀粉和少量蛋白质，看起来，不管是植物的子叶还是胚乳，都是人类祖先完美的能量来源。但是，事实并非这么简单。</w:t>
      </w:r>
    </w:p>
    <w:p>
      <w:pPr>
        <w:adjustRightInd w:val="0"/>
        <w:spacing w:line="360" w:lineRule="auto"/>
        <w:ind w:firstLine="420" w:firstLineChars="200"/>
        <w:rPr>
          <w:rFonts w:ascii="宋体" w:eastAsia="宋体" w:hAnsi="宋体" w:cs="宋体" w:hint="eastAsia"/>
          <w:b w:val="0"/>
          <w:bCs w:val="0"/>
          <w:szCs w:val="21"/>
        </w:rPr>
      </w:pPr>
      <w:r>
        <w:rPr>
          <w:rFonts w:ascii="宋体" w:eastAsia="宋体" w:hAnsi="宋体" w:cs="宋体" w:hint="eastAsia"/>
          <w:b w:val="0"/>
          <w:bCs w:val="0"/>
          <w:sz w:val="21"/>
          <w:szCs w:val="21"/>
        </w:rPr>
        <w:t>生物界存在完全不同的繁殖对策，有的像海椰子那样，一次只结少少的种子，给种子多多的营养，这种繁殖策略是K对策，也叫质量对策。虽然种子少，但是成活率极高。海椰子的种子可重达15千克，相当于一个3岁小朋友的体重。其中的营养物质足以让幼苗很好地生长，同时，海椰子坚硬的外壳也让缺乏工具的动物头疼，它对人类祖先来说也并不是一个好的食物。</w:t>
      </w:r>
    </w:p>
    <w:p>
      <w:pPr>
        <w:adjustRightInd w:val="0"/>
        <w:spacing w:line="360" w:lineRule="auto"/>
        <w:ind w:firstLine="420" w:firstLineChars="200"/>
        <w:rPr>
          <w:rFonts w:ascii="宋体" w:eastAsia="宋体" w:hAnsi="宋体" w:cs="宋体" w:hint="eastAsia"/>
          <w:b w:val="0"/>
          <w:bCs w:val="0"/>
          <w:szCs w:val="21"/>
        </w:rPr>
      </w:pPr>
      <w:r>
        <w:rPr>
          <w:rFonts w:ascii="宋体" w:eastAsia="宋体" w:hAnsi="宋体" w:cs="宋体" w:hint="eastAsia"/>
          <w:b w:val="0"/>
          <w:bCs w:val="0"/>
          <w:sz w:val="21"/>
          <w:szCs w:val="21"/>
        </w:rPr>
        <w:t>而高粱、小麦、玉米这样的植物则走了另外一条路线，就是以数量取胜，先填饱动物的肚子，再伺机传播后代，这种繁殖策略叫R对策，也叫数量对策．一个高粱穗上有上千粒种子，即便被动物吃下一部分种子，还有一些种子会幸存下来。</w:t>
      </w:r>
    </w:p>
    <w:p>
      <w:pPr>
        <w:adjustRightInd w:val="0"/>
        <w:spacing w:line="360" w:lineRule="auto"/>
        <w:ind w:firstLine="420" w:firstLineChars="200"/>
        <w:rPr>
          <w:rFonts w:ascii="宋体" w:eastAsia="宋体" w:hAnsi="宋体" w:cs="宋体" w:hint="eastAsia"/>
          <w:b w:val="0"/>
          <w:bCs w:val="0"/>
          <w:szCs w:val="21"/>
        </w:rPr>
        <w:sectPr>
          <w:headerReference w:type="default" r:id="rId17"/>
          <w:footerReference w:type="default" r:id="rId18"/>
          <w:type w:val="nextPage"/>
          <w:pgSz w:w="11906" w:h="16838"/>
          <w:pgMar w:top="1440" w:right="1080" w:bottom="1440" w:left="1080" w:header="851" w:footer="992" w:gutter="0"/>
          <w:pgNumType w:start="7"/>
          <w:cols w:space="708"/>
          <w:titlePg w:val="0"/>
          <w:docGrid w:type="lines" w:linePitch="312"/>
        </w:sectPr>
      </w:pPr>
      <w:r>
        <w:rPr>
          <w:rFonts w:ascii="宋体" w:eastAsia="宋体" w:hAnsi="宋体" w:cs="宋体" w:hint="eastAsia"/>
          <w:b w:val="0"/>
          <w:bCs w:val="0"/>
          <w:sz w:val="21"/>
          <w:szCs w:val="21"/>
        </w:rPr>
        <w:t>可能有朋友会问，为什么不在种子里面放毒，这样动物不就不会伤害种子了吗？诚然，在蓖麻、巴豆、海红豆这样的种子里都有毒素，甚至连苹果的种子里都有毒素，但因为生产毒素也需要消耗极大的能量和营养物质，这对植物来说未必是个好选择。</w:t>
      </w:r>
    </w:p>
    <w:p>
      <w:pPr>
        <w:adjustRightInd w:val="0"/>
        <w:spacing w:line="360" w:lineRule="auto"/>
        <w:ind w:firstLine="420" w:firstLineChars="200"/>
        <w:rPr>
          <w:rFonts w:ascii="宋体" w:eastAsia="宋体" w:hAnsi="宋体" w:cs="宋体" w:hint="eastAsia"/>
          <w:b w:val="0"/>
          <w:bCs w:val="0"/>
          <w:szCs w:val="21"/>
        </w:rPr>
      </w:pPr>
      <w:r>
        <w:rPr>
          <w:rFonts w:ascii="宋体" w:eastAsia="宋体" w:hAnsi="宋体" w:cs="宋体" w:hint="eastAsia"/>
          <w:b w:val="0"/>
          <w:bCs w:val="0"/>
          <w:sz w:val="21"/>
          <w:szCs w:val="21"/>
        </w:rPr>
        <w:t>对高粱这样的植物来说，它们的心态很矛盾，既希望依赖动物的肠胃和粪便走向世界，又不希望全部葬身于五脏庙之内。好在这种选择了R对策的植物会用生命努力繁殖，数量压倒一切，吃吃吃，总有吃不完的时候。</w:t>
      </w:r>
    </w:p>
    <w:p>
      <w:pPr>
        <w:adjustRightInd w:val="0"/>
        <w:spacing w:line="360" w:lineRule="auto"/>
        <w:ind w:firstLine="420" w:firstLineChars="200"/>
        <w:jc w:val="right"/>
        <w:rPr>
          <w:rFonts w:ascii="宋体" w:eastAsia="宋体" w:hAnsi="宋体" w:cs="宋体" w:hint="eastAsia"/>
          <w:b w:val="0"/>
          <w:bCs w:val="0"/>
          <w:szCs w:val="21"/>
        </w:rPr>
      </w:pPr>
      <w:r>
        <w:rPr>
          <w:rFonts w:ascii="宋体" w:eastAsia="宋体" w:hAnsi="宋体" w:cs="宋体" w:hint="eastAsia"/>
          <w:b w:val="0"/>
          <w:bCs w:val="0"/>
          <w:sz w:val="21"/>
          <w:szCs w:val="21"/>
        </w:rPr>
        <w:t>（摘编自史军《植物塑造的人类史》）</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1．下列对材料相关内容的理解和分析，不正确的一项是（3分）（    ）</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A．兰科植物的种子自身没有营养储备，因此选择与真菌合作，利用真菌的菌丝为其生长提供必要的营养。</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B．兰科植物的果实虽然不大，但荚果中藏着数以万计的细小的种子，轻巧的身材便于它们抵抗恶劣环境</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C．单子叶植物的子叶已经简化成只有数层细胞构成的薄膜，但它们可以转运胚乳中的营养，供应给胚。</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D．绝大多数种子植物会为种子储备足够的营养，如禾本科植物一般在胚乳中储存大量淀粉和少量蛋白质．</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2．下列对材料相关内容的分析和评价，不正确的一项是（3分）（    ）</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A．材料以兰科植物、豆科植物、禾本科植物为主要对象，说明了植物种子的相关知识。</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B．植物后代的数量和其种子的数量呈正相关，植物种子数量越多，孕育出的后代越多。</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C．材料介绍了质量对策和数量对策这两种生物界的繁殖对策，但并没有比较二者优劣。</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D．材料补充介绍了植物在种子里放毒的策略及其带来的问题，是科普文章严谨性的表现</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3．如果本书重新编辑出版，可能收录本文的章节标题是（3分）（    ）</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A．非生即死与效率优先          B．从泛化到特化</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C．没有回头路的演化之路        D．寻找人类身上的植物印记</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4．依据文本材料为</w:t>
      </w:r>
      <w:r>
        <w:rPr>
          <w:rFonts w:ascii="宋体" w:eastAsia="宋体" w:hAnsi="宋体" w:cs="宋体" w:hint="eastAsia"/>
          <w:b w:val="0"/>
          <w:bCs w:val="0"/>
          <w:sz w:val="21"/>
          <w:szCs w:val="21"/>
        </w:rPr>
        <w:t>“</w:t>
      </w:r>
      <w:r>
        <w:rPr>
          <w:rFonts w:ascii="宋体" w:eastAsia="宋体" w:hAnsi="宋体" w:cs="宋体" w:hint="eastAsia"/>
          <w:b w:val="0"/>
          <w:bCs w:val="0"/>
          <w:sz w:val="21"/>
          <w:szCs w:val="21"/>
        </w:rPr>
        <w:t>R策略</w:t>
      </w:r>
      <w:r>
        <w:rPr>
          <w:rFonts w:ascii="宋体" w:eastAsia="宋体" w:hAnsi="宋体" w:cs="宋体" w:hint="eastAsia"/>
          <w:b w:val="0"/>
          <w:bCs w:val="0"/>
          <w:sz w:val="21"/>
          <w:szCs w:val="21"/>
        </w:rPr>
        <w:t>”</w:t>
      </w:r>
      <w:r>
        <w:rPr>
          <w:rFonts w:ascii="宋体" w:eastAsia="宋体" w:hAnsi="宋体" w:cs="宋体" w:hint="eastAsia"/>
          <w:b w:val="0"/>
          <w:bCs w:val="0"/>
          <w:sz w:val="21"/>
          <w:szCs w:val="21"/>
        </w:rPr>
        <w:t>下一个定义。（4分）</w:t>
      </w:r>
    </w:p>
    <w:p>
      <w:pPr>
        <w:adjustRightInd w:val="0"/>
        <w:spacing w:line="360" w:lineRule="auto"/>
        <w:rPr>
          <w:rFonts w:ascii="宋体" w:eastAsia="宋体" w:hAnsi="宋体" w:cs="宋体" w:hint="eastAsia"/>
          <w:b w:val="0"/>
          <w:bCs w:val="0"/>
          <w:szCs w:val="21"/>
        </w:rPr>
      </w:pPr>
      <w:r>
        <w:rPr>
          <w:rFonts w:ascii="宋体" w:eastAsia="宋体" w:hAnsi="宋体" w:cs="宋体" w:hint="eastAsia"/>
          <w:b w:val="0"/>
          <w:bCs w:val="0"/>
          <w:sz w:val="21"/>
          <w:szCs w:val="21"/>
        </w:rPr>
        <w:t>5．史军的《植物塑造的人类史》是非常适合大众阅读的科普作品，请结合材料分析。（6分）</w:t>
      </w:r>
    </w:p>
    <w:p>
      <w:pPr>
        <w:adjustRightInd w:val="0"/>
        <w:spacing w:line="360" w:lineRule="auto"/>
        <w:jc w:val="left"/>
        <w:rPr>
          <w:rFonts w:ascii="宋体" w:eastAsia="宋体" w:hAnsi="宋体" w:cs="宋体" w:hint="eastAsia"/>
          <w:b/>
          <w:bCs/>
          <w:color w:val="00B050"/>
          <w:szCs w:val="21"/>
        </w:rPr>
      </w:pPr>
      <w:r>
        <w:rPr>
          <w:rFonts w:ascii="宋体" w:eastAsia="宋体" w:hAnsi="宋体" w:cs="宋体" w:hint="eastAsia"/>
          <w:b/>
          <w:bCs/>
          <w:color w:val="00B050"/>
          <w:sz w:val="21"/>
          <w:szCs w:val="21"/>
          <w:lang w:val="en-US" w:eastAsia="zh-CN"/>
        </w:rPr>
        <w:t>黑龙江省哈尔滨市第九中学校2023-2024学年高三上学期期末考试语文试题</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b/>
          <w:bCs/>
          <w:szCs w:val="21"/>
        </w:rPr>
      </w:pPr>
      <w:r>
        <w:rPr>
          <w:rFonts w:ascii="新宋体" w:eastAsia="新宋体" w:hAnsi="新宋体" w:cs="新宋体" w:hint="eastAsia"/>
          <w:b/>
          <w:bCs/>
          <w:sz w:val="21"/>
          <w:szCs w:val="21"/>
        </w:rPr>
        <w:t>(一)现代文阅读</w:t>
      </w:r>
      <w:r>
        <w:rPr>
          <w:rFonts w:ascii="新宋体" w:eastAsia="新宋体" w:hAnsi="新宋体" w:cs="新宋体" w:hint="eastAsia"/>
          <w:b/>
          <w:bCs/>
          <w:sz w:val="21"/>
          <w:szCs w:val="21"/>
        </w:rPr>
        <w:t>Ⅰ</w:t>
      </w:r>
      <w:r>
        <w:rPr>
          <w:rFonts w:ascii="新宋体" w:eastAsia="新宋体" w:hAnsi="新宋体" w:cs="新宋体" w:hint="eastAsia"/>
          <w:b/>
          <w:bCs/>
          <w:sz w:val="21"/>
          <w:szCs w:val="21"/>
        </w:rPr>
        <w:t>(本题共5小题，19分)</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szCs w:val="21"/>
        </w:rPr>
      </w:pPr>
      <w:r>
        <w:rPr>
          <w:rFonts w:ascii="新宋体" w:eastAsia="新宋体" w:hAnsi="新宋体" w:cs="新宋体" w:hint="eastAsia"/>
          <w:sz w:val="21"/>
          <w:szCs w:val="21"/>
        </w:rPr>
        <w:t>阅读下面的文字，完成1～5题。</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bCs/>
          <w:szCs w:val="21"/>
        </w:rPr>
      </w:pPr>
      <w:r>
        <w:rPr>
          <w:rFonts w:ascii="新宋体" w:eastAsia="新宋体" w:hAnsi="新宋体" w:cs="新宋体" w:hint="eastAsia"/>
          <w:b/>
          <w:bCs/>
          <w:sz w:val="21"/>
          <w:szCs w:val="21"/>
        </w:rPr>
        <w:t>材料一</w:t>
      </w:r>
      <w:r>
        <w:rPr>
          <w:rFonts w:ascii="新宋体" w:eastAsia="新宋体" w:hAnsi="新宋体" w:cs="新宋体" w:hint="eastAsia"/>
          <w:b/>
          <w:bCs/>
          <w:sz w:val="21"/>
          <w:szCs w:val="21"/>
          <w:lang w:eastAsia="zh-CN"/>
        </w:rPr>
        <w:t>：</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szCs w:val="21"/>
        </w:rPr>
      </w:pPr>
      <w:r>
        <w:rPr>
          <w:rFonts w:ascii="新宋体" w:eastAsia="新宋体" w:hAnsi="新宋体" w:cs="新宋体" w:hint="eastAsia"/>
          <w:sz w:val="21"/>
          <w:szCs w:val="21"/>
        </w:rPr>
        <w:t>西洋的社会有些像我们在田里捆柴，几根稻草束成一把，几把束成一扎，几扎束成一捆，几捆束成一挑。每一根柴在整个挑里都属于一定的捆、扎、把。每一根柴也都可以找到同把、同扎、同捆的柴，分扎得清楚不会乱的。在社会，这些单位就是团体。</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szCs w:val="21"/>
        </w:rPr>
        <w:sectPr>
          <w:headerReference w:type="default" r:id="rId19"/>
          <w:footerReference w:type="default" r:id="rId20"/>
          <w:type w:val="nextPage"/>
          <w:pgSz w:w="11906" w:h="16838"/>
          <w:pgMar w:top="1440" w:right="1080" w:bottom="1440" w:left="1080" w:header="851" w:footer="992" w:gutter="0"/>
          <w:pgNumType w:start="8"/>
          <w:cols w:space="708"/>
          <w:titlePg w:val="0"/>
          <w:docGrid w:type="lines" w:linePitch="312"/>
        </w:sectPr>
      </w:pPr>
      <w:r>
        <w:rPr>
          <w:rFonts w:ascii="新宋体" w:eastAsia="新宋体" w:hAnsi="新宋体" w:cs="新宋体" w:hint="eastAsia"/>
          <w:sz w:val="21"/>
          <w:szCs w:val="21"/>
        </w:rPr>
        <w:t>家庭在西洋是一种界限分明的团体。如果有一位朋友写信给你说他将要</w:t>
      </w:r>
      <w:r>
        <w:rPr>
          <w:rFonts w:ascii="新宋体" w:eastAsia="新宋体" w:hAnsi="新宋体" w:cs="新宋体" w:hint="eastAsia"/>
          <w:sz w:val="21"/>
          <w:szCs w:val="21"/>
        </w:rPr>
        <w:t>“</w:t>
      </w:r>
      <w:r>
        <w:rPr>
          <w:rFonts w:ascii="新宋体" w:eastAsia="新宋体" w:hAnsi="新宋体" w:cs="新宋体" w:hint="eastAsia"/>
          <w:sz w:val="21"/>
          <w:szCs w:val="21"/>
        </w:rPr>
        <w:t>带了他的家庭</w:t>
      </w:r>
      <w:r>
        <w:rPr>
          <w:rFonts w:ascii="新宋体" w:eastAsia="新宋体" w:hAnsi="新宋体" w:cs="新宋体" w:hint="eastAsia"/>
          <w:sz w:val="21"/>
          <w:szCs w:val="21"/>
        </w:rPr>
        <w:t>”</w:t>
      </w:r>
      <w:r>
        <w:rPr>
          <w:rFonts w:ascii="新宋体" w:eastAsia="新宋体" w:hAnsi="新宋体" w:cs="新宋体" w:hint="eastAsia"/>
          <w:sz w:val="21"/>
          <w:szCs w:val="21"/>
        </w:rPr>
        <w:t>一起来看你，他很知道要和他一同来的是哪几个人。在中国，这句话是含糊得很。在英美，家庭包括他和他的妻以及未成年的孩子。如果他只和他太太一起来，就不会用</w:t>
      </w:r>
      <w:r>
        <w:rPr>
          <w:rFonts w:ascii="新宋体" w:eastAsia="新宋体" w:hAnsi="新宋体" w:cs="新宋体" w:hint="eastAsia"/>
          <w:sz w:val="21"/>
          <w:szCs w:val="21"/>
        </w:rPr>
        <w:t>“</w:t>
      </w:r>
      <w:r>
        <w:rPr>
          <w:rFonts w:ascii="新宋体" w:eastAsia="新宋体" w:hAnsi="新宋体" w:cs="新宋体" w:hint="eastAsia"/>
          <w:sz w:val="21"/>
          <w:szCs w:val="21"/>
        </w:rPr>
        <w:t>家庭</w:t>
      </w:r>
      <w:r>
        <w:rPr>
          <w:rFonts w:ascii="新宋体" w:eastAsia="新宋体" w:hAnsi="新宋体" w:cs="新宋体" w:hint="eastAsia"/>
          <w:sz w:val="21"/>
          <w:szCs w:val="21"/>
        </w:rPr>
        <w:t>”</w:t>
      </w:r>
      <w:r>
        <w:rPr>
          <w:rFonts w:ascii="新宋体" w:eastAsia="新宋体" w:hAnsi="新宋体" w:cs="新宋体" w:hint="eastAsia"/>
          <w:sz w:val="21"/>
          <w:szCs w:val="21"/>
        </w:rPr>
        <w:t>。在我们中国</w:t>
      </w:r>
      <w:r>
        <w:rPr>
          <w:rFonts w:ascii="新宋体" w:eastAsia="新宋体" w:hAnsi="新宋体" w:cs="新宋体" w:hint="eastAsia"/>
          <w:sz w:val="21"/>
          <w:szCs w:val="21"/>
        </w:rPr>
        <w:t>“</w:t>
      </w:r>
      <w:r>
        <w:rPr>
          <w:rFonts w:ascii="新宋体" w:eastAsia="新宋体" w:hAnsi="新宋体" w:cs="新宋体" w:hint="eastAsia"/>
          <w:sz w:val="21"/>
          <w:szCs w:val="21"/>
        </w:rPr>
        <w:t>阖第光临</w:t>
      </w:r>
      <w:r>
        <w:rPr>
          <w:rFonts w:ascii="新宋体" w:eastAsia="新宋体" w:hAnsi="新宋体" w:cs="新宋体" w:hint="eastAsia"/>
          <w:sz w:val="21"/>
          <w:szCs w:val="21"/>
        </w:rPr>
        <w:t>”</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szCs w:val="21"/>
        </w:rPr>
      </w:pPr>
      <w:r>
        <w:rPr>
          <w:rFonts w:ascii="新宋体" w:eastAsia="新宋体" w:hAnsi="新宋体" w:cs="新宋体" w:hint="eastAsia"/>
          <w:sz w:val="21"/>
          <w:szCs w:val="21"/>
        </w:rPr>
        <w:t>虽则常见，但是很少人能说得出这个</w:t>
      </w:r>
      <w:r>
        <w:rPr>
          <w:rFonts w:ascii="新宋体" w:eastAsia="新宋体" w:hAnsi="新宋体" w:cs="新宋体" w:hint="eastAsia"/>
          <w:sz w:val="21"/>
          <w:szCs w:val="21"/>
        </w:rPr>
        <w:t>“</w:t>
      </w:r>
      <w:r>
        <w:rPr>
          <w:rFonts w:ascii="新宋体" w:eastAsia="新宋体" w:hAnsi="新宋体" w:cs="新宋体" w:hint="eastAsia"/>
          <w:sz w:val="21"/>
          <w:szCs w:val="21"/>
        </w:rPr>
        <w:t>第</w:t>
      </w:r>
      <w:r>
        <w:rPr>
          <w:rFonts w:ascii="新宋体" w:eastAsia="新宋体" w:hAnsi="新宋体" w:cs="新宋体" w:hint="eastAsia"/>
          <w:sz w:val="21"/>
          <w:szCs w:val="21"/>
        </w:rPr>
        <w:t>”</w:t>
      </w:r>
      <w:r>
        <w:rPr>
          <w:rFonts w:ascii="新宋体" w:eastAsia="新宋体" w:hAnsi="新宋体" w:cs="新宋体" w:hint="eastAsia"/>
          <w:sz w:val="21"/>
          <w:szCs w:val="21"/>
        </w:rPr>
        <w:t>字究竟应当包括些什么人。</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szCs w:val="21"/>
        </w:rPr>
      </w:pPr>
      <w:r>
        <w:rPr>
          <w:rFonts w:ascii="新宋体" w:eastAsia="新宋体" w:hAnsi="新宋体" w:cs="新宋体" w:hint="eastAsia"/>
          <w:sz w:val="21"/>
          <w:szCs w:val="21"/>
        </w:rPr>
        <w:t>提到了我们的用字，这个</w:t>
      </w:r>
      <w:r>
        <w:rPr>
          <w:rFonts w:ascii="新宋体" w:eastAsia="新宋体" w:hAnsi="新宋体" w:cs="新宋体" w:hint="eastAsia"/>
          <w:sz w:val="21"/>
          <w:szCs w:val="21"/>
        </w:rPr>
        <w:t>“</w:t>
      </w:r>
      <w:r>
        <w:rPr>
          <w:rFonts w:ascii="新宋体" w:eastAsia="新宋体" w:hAnsi="新宋体" w:cs="新宋体" w:hint="eastAsia"/>
          <w:sz w:val="21"/>
          <w:szCs w:val="21"/>
        </w:rPr>
        <w:t>家</w:t>
      </w:r>
      <w:r>
        <w:rPr>
          <w:rFonts w:ascii="新宋体" w:eastAsia="新宋体" w:hAnsi="新宋体" w:cs="新宋体" w:hint="eastAsia"/>
          <w:sz w:val="21"/>
          <w:szCs w:val="21"/>
        </w:rPr>
        <w:t>”</w:t>
      </w:r>
      <w:r>
        <w:rPr>
          <w:rFonts w:ascii="新宋体" w:eastAsia="新宋体" w:hAnsi="新宋体" w:cs="新宋体" w:hint="eastAsia"/>
          <w:sz w:val="21"/>
          <w:szCs w:val="21"/>
        </w:rPr>
        <w:t>字可以说最能伸缩自如了。</w:t>
      </w:r>
      <w:r>
        <w:rPr>
          <w:rFonts w:ascii="新宋体" w:eastAsia="新宋体" w:hAnsi="新宋体" w:cs="新宋体" w:hint="eastAsia"/>
          <w:sz w:val="21"/>
          <w:szCs w:val="21"/>
        </w:rPr>
        <w:t>“</w:t>
      </w:r>
      <w:r>
        <w:rPr>
          <w:rFonts w:ascii="新宋体" w:eastAsia="新宋体" w:hAnsi="新宋体" w:cs="新宋体" w:hint="eastAsia"/>
          <w:sz w:val="21"/>
          <w:szCs w:val="21"/>
        </w:rPr>
        <w:t>家里的</w:t>
      </w:r>
      <w:r>
        <w:rPr>
          <w:rFonts w:ascii="新宋体" w:eastAsia="新宋体" w:hAnsi="新宋体" w:cs="新宋体" w:hint="eastAsia"/>
          <w:sz w:val="21"/>
          <w:szCs w:val="21"/>
        </w:rPr>
        <w:t>”</w:t>
      </w:r>
      <w:r>
        <w:rPr>
          <w:rFonts w:ascii="新宋体" w:eastAsia="新宋体" w:hAnsi="新宋体" w:cs="新宋体" w:hint="eastAsia"/>
          <w:sz w:val="21"/>
          <w:szCs w:val="21"/>
        </w:rPr>
        <w:t>可以指自己的太太一个人，</w:t>
      </w:r>
      <w:r>
        <w:rPr>
          <w:rFonts w:ascii="新宋体" w:eastAsia="新宋体" w:hAnsi="新宋体" w:cs="新宋体" w:hint="eastAsia"/>
          <w:sz w:val="21"/>
          <w:szCs w:val="21"/>
        </w:rPr>
        <w:t>“</w:t>
      </w:r>
      <w:r>
        <w:rPr>
          <w:rFonts w:ascii="新宋体" w:eastAsia="新宋体" w:hAnsi="新宋体" w:cs="新宋体" w:hint="eastAsia"/>
          <w:sz w:val="21"/>
          <w:szCs w:val="21"/>
        </w:rPr>
        <w:t>家门</w:t>
      </w:r>
      <w:r>
        <w:rPr>
          <w:rFonts w:ascii="新宋体" w:eastAsia="新宋体" w:hAnsi="新宋体" w:cs="新宋体" w:hint="eastAsia"/>
          <w:sz w:val="21"/>
          <w:szCs w:val="21"/>
        </w:rPr>
        <w:t>”</w:t>
      </w:r>
      <w:r>
        <w:rPr>
          <w:rFonts w:ascii="新宋体" w:eastAsia="新宋体" w:hAnsi="新宋体" w:cs="新宋体" w:hint="eastAsia"/>
          <w:sz w:val="21"/>
          <w:szCs w:val="21"/>
        </w:rPr>
        <w:t>可以指伯叔侄子一大批，</w:t>
      </w:r>
      <w:r>
        <w:rPr>
          <w:rFonts w:ascii="新宋体" w:eastAsia="新宋体" w:hAnsi="新宋体" w:cs="新宋体" w:hint="eastAsia"/>
          <w:sz w:val="21"/>
          <w:szCs w:val="21"/>
        </w:rPr>
        <w:t>“</w:t>
      </w:r>
      <w:r>
        <w:rPr>
          <w:rFonts w:ascii="新宋体" w:eastAsia="新宋体" w:hAnsi="新宋体" w:cs="新宋体" w:hint="eastAsia"/>
          <w:sz w:val="21"/>
          <w:szCs w:val="21"/>
        </w:rPr>
        <w:t>自家人</w:t>
      </w:r>
      <w:r>
        <w:rPr>
          <w:rFonts w:ascii="新宋体" w:eastAsia="新宋体" w:hAnsi="新宋体" w:cs="新宋体" w:hint="eastAsia"/>
          <w:sz w:val="21"/>
          <w:szCs w:val="21"/>
        </w:rPr>
        <w:t>”</w:t>
      </w:r>
      <w:r>
        <w:rPr>
          <w:rFonts w:ascii="新宋体" w:eastAsia="新宋体" w:hAnsi="新宋体" w:cs="新宋体" w:hint="eastAsia"/>
          <w:sz w:val="21"/>
          <w:szCs w:val="21"/>
        </w:rPr>
        <w:t>可以包罗任何要拉入自己的圈子，表示亲热的人物。自家人的范围是因时因地可伸缩的，大到数不清，真是天下可成一家。</w:t>
      </w:r>
    </w:p>
    <w:p>
      <w:pPr>
        <w:pageBreakBefore w:val="0"/>
        <w:widowControl w:val="0"/>
        <w:kinsoku/>
        <w:wordWrap/>
        <w:overflowPunct/>
        <w:topLinePunct w:val="0"/>
        <w:autoSpaceDE/>
        <w:autoSpaceDN/>
        <w:bidi w:val="0"/>
        <w:adjustRightInd/>
        <w:snapToGrid/>
        <w:spacing w:line="360" w:lineRule="auto"/>
        <w:ind w:firstLine="210" w:firstLineChars="100"/>
        <w:textAlignment w:val="auto"/>
        <w:rPr>
          <w:rFonts w:ascii="新宋体" w:eastAsia="新宋体" w:hAnsi="新宋体" w:cs="新宋体" w:hint="eastAsia"/>
          <w:szCs w:val="21"/>
        </w:rPr>
      </w:pPr>
      <w:r>
        <w:rPr>
          <w:rFonts w:ascii="新宋体" w:eastAsia="新宋体" w:hAnsi="新宋体" w:cs="新宋体" w:hint="eastAsia"/>
          <w:sz w:val="21"/>
          <w:szCs w:val="21"/>
        </w:rPr>
        <w:t>为什么我们这个最基本的社会单位的名词会这样不清不楚呢?在我看来却表示了我们的社会结构本身和西洋的格局是不相同的，我们的格局不是一捆一捆扎清楚的柴，而是好像把一块石头丢在水面上所发生的一圈圈推出去的波纹。每个人都是他社会影响所推出去的圈子的中心。被圈子的波纹所推及的就发生联系。每个人在某一时间某一地点所动用的圈子是不一定相同的。</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szCs w:val="21"/>
        </w:rPr>
      </w:pPr>
      <w:r>
        <w:rPr>
          <w:rFonts w:ascii="新宋体" w:eastAsia="新宋体" w:hAnsi="新宋体" w:cs="新宋体" w:hint="eastAsia"/>
          <w:sz w:val="21"/>
          <w:szCs w:val="21"/>
        </w:rPr>
        <w:t>我们社会中最重要的亲属关系就是这种丢石头形成同心圆波纹的性质。我们社会中最重要的亲属关系就是根据生育和婚姻事实所发生的社会关系。从生育和婚姻所结成的网络，可以一直推出去包括无穷的人，过去的、现在的和未来的人物。这个网络像个蜘蛛的网，有一个中心，就是自己。这就是中国传统结构，我把它叫做</w:t>
      </w:r>
      <w:r>
        <w:rPr>
          <w:rFonts w:ascii="新宋体" w:eastAsia="新宋体" w:hAnsi="新宋体" w:cs="新宋体" w:hint="eastAsia"/>
          <w:sz w:val="21"/>
          <w:szCs w:val="21"/>
        </w:rPr>
        <w:t>“</w:t>
      </w:r>
      <w:r>
        <w:rPr>
          <w:rFonts w:ascii="新宋体" w:eastAsia="新宋体" w:hAnsi="新宋体" w:cs="新宋体" w:hint="eastAsia"/>
          <w:sz w:val="21"/>
          <w:szCs w:val="21"/>
        </w:rPr>
        <w:t>差序格局</w:t>
      </w:r>
      <w:r>
        <w:rPr>
          <w:rFonts w:ascii="新宋体" w:eastAsia="新宋体" w:hAnsi="新宋体" w:cs="新宋体" w:hint="eastAsia"/>
          <w:sz w:val="21"/>
          <w:szCs w:val="21"/>
        </w:rPr>
        <w:t>”</w:t>
      </w:r>
      <w:r>
        <w:rPr>
          <w:rFonts w:ascii="新宋体" w:eastAsia="新宋体" w:hAnsi="新宋体" w:cs="新宋体" w:hint="eastAsia"/>
          <w:sz w:val="21"/>
          <w:szCs w:val="21"/>
        </w:rPr>
        <w:t>。</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szCs w:val="21"/>
        </w:rPr>
      </w:pPr>
      <w:r>
        <w:rPr>
          <w:rFonts w:ascii="新宋体" w:eastAsia="新宋体" w:hAnsi="新宋体" w:cs="新宋体" w:hint="eastAsia"/>
          <w:sz w:val="21"/>
          <w:szCs w:val="21"/>
        </w:rPr>
        <w:t>我们儒家最考究的是人伦。伦是什么呢?我的解释就是从自己推出去的和自己发生社会关系的那一群人里所发生的一轮轮波纹的差序。伦重在分别，在《礼记</w:t>
      </w:r>
      <w:r>
        <w:rPr>
          <w:rFonts w:ascii="新宋体" w:eastAsia="新宋体" w:hAnsi="新宋体" w:cs="新宋体" w:hint="eastAsia"/>
          <w:sz w:val="21"/>
          <w:szCs w:val="21"/>
        </w:rPr>
        <w:t>·</w:t>
      </w:r>
      <w:r>
        <w:rPr>
          <w:rFonts w:ascii="新宋体" w:eastAsia="新宋体" w:hAnsi="新宋体" w:cs="新宋体" w:hint="eastAsia"/>
          <w:sz w:val="21"/>
          <w:szCs w:val="21"/>
        </w:rPr>
        <w:t>祭统》里所讲的十伦，鬼神、君臣、父子、贵贱、亲疏、爵赏、夫妇、政事、长幼、上下，都是指差等。</w:t>
      </w:r>
      <w:r>
        <w:rPr>
          <w:rFonts w:ascii="新宋体" w:eastAsia="新宋体" w:hAnsi="新宋体" w:cs="新宋体" w:hint="eastAsia"/>
          <w:sz w:val="21"/>
          <w:szCs w:val="21"/>
        </w:rPr>
        <w:t>“</w:t>
      </w:r>
      <w:r>
        <w:rPr>
          <w:rFonts w:ascii="新宋体" w:eastAsia="新宋体" w:hAnsi="新宋体" w:cs="新宋体" w:hint="eastAsia"/>
          <w:sz w:val="21"/>
          <w:szCs w:val="21"/>
        </w:rPr>
        <w:t>不失其伦</w:t>
      </w:r>
      <w:r>
        <w:rPr>
          <w:rFonts w:ascii="新宋体" w:eastAsia="新宋体" w:hAnsi="新宋体" w:cs="新宋体" w:hint="eastAsia"/>
          <w:sz w:val="21"/>
          <w:szCs w:val="21"/>
        </w:rPr>
        <w:t>”</w:t>
      </w:r>
      <w:r>
        <w:rPr>
          <w:rFonts w:ascii="新宋体" w:eastAsia="新宋体" w:hAnsi="新宋体" w:cs="新宋体" w:hint="eastAsia"/>
          <w:sz w:val="21"/>
          <w:szCs w:val="21"/>
        </w:rPr>
        <w:t>是在别父子、远近、亲疏。在中国社会结构里，差序格局是一种有差等的次序，有远近、亲疏的差序。</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szCs w:val="21"/>
        </w:rPr>
      </w:pPr>
      <w:r>
        <w:rPr>
          <w:rFonts w:ascii="新宋体" w:eastAsia="新宋体" w:hAnsi="新宋体" w:cs="新宋体" w:hint="eastAsia"/>
          <w:sz w:val="21"/>
          <w:szCs w:val="21"/>
        </w:rPr>
        <w:t>在我们乡土社会里，每一家以自己的地位做中心，周围划出一个圈子，这个圈子是</w:t>
      </w:r>
      <w:r>
        <w:rPr>
          <w:rFonts w:ascii="新宋体" w:eastAsia="新宋体" w:hAnsi="新宋体" w:cs="新宋体" w:hint="eastAsia"/>
          <w:sz w:val="21"/>
          <w:szCs w:val="21"/>
        </w:rPr>
        <w:t>“</w:t>
      </w:r>
      <w:r>
        <w:rPr>
          <w:rFonts w:ascii="新宋体" w:eastAsia="新宋体" w:hAnsi="新宋体" w:cs="新宋体" w:hint="eastAsia"/>
          <w:sz w:val="21"/>
          <w:szCs w:val="21"/>
        </w:rPr>
        <w:t>街坊</w:t>
      </w:r>
      <w:r>
        <w:rPr>
          <w:rFonts w:ascii="新宋体" w:eastAsia="新宋体" w:hAnsi="新宋体" w:cs="新宋体" w:hint="eastAsia"/>
          <w:sz w:val="21"/>
          <w:szCs w:val="21"/>
        </w:rPr>
        <w:t>”</w:t>
      </w:r>
      <w:r>
        <w:rPr>
          <w:rFonts w:ascii="新宋体" w:eastAsia="新宋体" w:hAnsi="新宋体" w:cs="新宋体" w:hint="eastAsia"/>
          <w:sz w:val="21"/>
          <w:szCs w:val="21"/>
        </w:rPr>
        <w:t>。有喜事要请酒，生了孩子要送红鸡蛋，有丧事要出来助殓，抬棺材，是生活上的互助机构。可是这不是一个固定的团体，而是一个范围。范围的大小也要依着中心的势力厚薄而定。有势力的人家的街坊可以遍及全村，穷苦人家的街坊只是比邻的两三家。中国传统结构中的差序格局具有这种伸缩能力。在乡下，家庭可以很小，而一到有钱的地主和官僚阶层，可以大到像个小国。中国人特别对世态炎凉有感触，正因为这富于伸缩的社会圈子会因中心势力的变化而大小。</w:t>
      </w:r>
    </w:p>
    <w:p>
      <w:pPr>
        <w:pageBreakBefore w:val="0"/>
        <w:widowControl w:val="0"/>
        <w:kinsoku/>
        <w:wordWrap/>
        <w:overflowPunct/>
        <w:topLinePunct w:val="0"/>
        <w:autoSpaceDE/>
        <w:autoSpaceDN/>
        <w:bidi w:val="0"/>
        <w:adjustRightInd/>
        <w:snapToGrid/>
        <w:spacing w:line="360" w:lineRule="auto"/>
        <w:jc w:val="right"/>
        <w:textAlignment w:val="auto"/>
        <w:rPr>
          <w:rFonts w:ascii="新宋体" w:eastAsia="新宋体" w:hAnsi="新宋体" w:cs="新宋体" w:hint="eastAsia"/>
          <w:szCs w:val="21"/>
        </w:rPr>
      </w:pPr>
      <w:r>
        <w:rPr>
          <w:rFonts w:ascii="新宋体" w:eastAsia="新宋体" w:hAnsi="新宋体" w:cs="新宋体" w:hint="eastAsia"/>
          <w:sz w:val="21"/>
          <w:szCs w:val="21"/>
        </w:rPr>
        <w:t>(摘编自费孝通《乡土中国</w:t>
      </w:r>
      <w:r>
        <w:rPr>
          <w:rFonts w:ascii="新宋体" w:eastAsia="新宋体" w:hAnsi="新宋体" w:cs="新宋体" w:hint="eastAsia"/>
          <w:sz w:val="21"/>
          <w:szCs w:val="21"/>
        </w:rPr>
        <w:t>·</w:t>
      </w:r>
      <w:r>
        <w:rPr>
          <w:rFonts w:ascii="新宋体" w:eastAsia="新宋体" w:hAnsi="新宋体" w:cs="新宋体" w:hint="eastAsia"/>
          <w:sz w:val="21"/>
          <w:szCs w:val="21"/>
        </w:rPr>
        <w:t>差序格局》)</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b/>
          <w:bCs/>
          <w:szCs w:val="21"/>
        </w:rPr>
      </w:pPr>
      <w:r>
        <w:rPr>
          <w:rFonts w:ascii="新宋体" w:eastAsia="新宋体" w:hAnsi="新宋体" w:cs="新宋体" w:hint="eastAsia"/>
          <w:b/>
          <w:bCs/>
          <w:sz w:val="21"/>
          <w:szCs w:val="21"/>
        </w:rPr>
        <w:t>材料二</w:t>
      </w:r>
      <w:r>
        <w:rPr>
          <w:rFonts w:ascii="新宋体" w:eastAsia="新宋体" w:hAnsi="新宋体" w:cs="新宋体" w:hint="eastAsia"/>
          <w:b/>
          <w:bCs/>
          <w:sz w:val="21"/>
          <w:szCs w:val="21"/>
          <w:lang w:eastAsia="zh-CN"/>
        </w:rPr>
        <w:t>：</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szCs w:val="21"/>
        </w:rPr>
      </w:pPr>
      <w:r>
        <w:rPr>
          <w:rFonts w:ascii="新宋体" w:eastAsia="新宋体" w:hAnsi="新宋体" w:cs="新宋体" w:hint="eastAsia"/>
          <w:sz w:val="21"/>
          <w:szCs w:val="21"/>
        </w:rPr>
        <w:t>《乡土中国》中</w:t>
      </w:r>
      <w:r>
        <w:rPr>
          <w:rFonts w:ascii="新宋体" w:eastAsia="新宋体" w:hAnsi="新宋体" w:cs="新宋体" w:hint="eastAsia"/>
          <w:sz w:val="21"/>
          <w:szCs w:val="21"/>
        </w:rPr>
        <w:t>“</w:t>
      </w:r>
      <w:r>
        <w:rPr>
          <w:rFonts w:ascii="新宋体" w:eastAsia="新宋体" w:hAnsi="新宋体" w:cs="新宋体" w:hint="eastAsia"/>
          <w:sz w:val="21"/>
          <w:szCs w:val="21"/>
        </w:rPr>
        <w:t>差序格局</w:t>
      </w:r>
      <w:r>
        <w:rPr>
          <w:rFonts w:ascii="新宋体" w:eastAsia="新宋体" w:hAnsi="新宋体" w:cs="新宋体" w:hint="eastAsia"/>
          <w:sz w:val="21"/>
          <w:szCs w:val="21"/>
        </w:rPr>
        <w:t>”</w:t>
      </w:r>
      <w:r>
        <w:rPr>
          <w:rFonts w:ascii="新宋体" w:eastAsia="新宋体" w:hAnsi="新宋体" w:cs="新宋体" w:hint="eastAsia"/>
          <w:sz w:val="21"/>
          <w:szCs w:val="21"/>
        </w:rPr>
        <w:t>一词高度概括了中国传统的社会结构、人际关系的逻辑和传统文化的特点，具有丰富的文化意蕴和鲜明的社会特征。</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szCs w:val="21"/>
        </w:rPr>
        <w:sectPr>
          <w:headerReference w:type="default" r:id="rId21"/>
          <w:footerReference w:type="default" r:id="rId22"/>
          <w:type w:val="nextPage"/>
          <w:pgSz w:w="11906" w:h="16838"/>
          <w:pgMar w:top="1440" w:right="1080" w:bottom="1440" w:left="1080" w:header="851" w:footer="992" w:gutter="0"/>
          <w:pgNumType w:start="9"/>
          <w:cols w:space="708"/>
          <w:titlePg w:val="0"/>
          <w:docGrid w:type="lines" w:linePitch="312"/>
        </w:sectPr>
      </w:pPr>
      <w:r>
        <w:rPr>
          <w:rFonts w:ascii="新宋体" w:eastAsia="新宋体" w:hAnsi="新宋体" w:cs="新宋体" w:hint="eastAsia"/>
          <w:sz w:val="21"/>
          <w:szCs w:val="21"/>
        </w:rPr>
        <w:t>“</w:t>
      </w:r>
      <w:r>
        <w:rPr>
          <w:rFonts w:ascii="新宋体" w:eastAsia="新宋体" w:hAnsi="新宋体" w:cs="新宋体" w:hint="eastAsia"/>
          <w:sz w:val="21"/>
          <w:szCs w:val="21"/>
        </w:rPr>
        <w:t>在这种富于伸缩性的网络里，随时随地是有一个</w:t>
      </w:r>
      <w:r>
        <w:rPr>
          <w:rFonts w:ascii="新宋体" w:eastAsia="新宋体" w:hAnsi="新宋体" w:cs="新宋体" w:hint="eastAsia"/>
          <w:sz w:val="21"/>
          <w:szCs w:val="21"/>
        </w:rPr>
        <w:t>‘</w:t>
      </w:r>
      <w:r>
        <w:rPr>
          <w:rFonts w:ascii="新宋体" w:eastAsia="新宋体" w:hAnsi="新宋体" w:cs="新宋体" w:hint="eastAsia"/>
          <w:sz w:val="21"/>
          <w:szCs w:val="21"/>
        </w:rPr>
        <w:t>己</w:t>
      </w:r>
      <w:r>
        <w:rPr>
          <w:rFonts w:ascii="新宋体" w:eastAsia="新宋体" w:hAnsi="新宋体" w:cs="新宋体" w:hint="eastAsia"/>
          <w:sz w:val="21"/>
          <w:szCs w:val="21"/>
        </w:rPr>
        <w:t>’</w:t>
      </w:r>
      <w:r>
        <w:rPr>
          <w:rFonts w:ascii="新宋体" w:eastAsia="新宋体" w:hAnsi="新宋体" w:cs="新宋体" w:hint="eastAsia"/>
          <w:sz w:val="21"/>
          <w:szCs w:val="21"/>
        </w:rPr>
        <w:t>作中心的。</w:t>
      </w:r>
      <w:r>
        <w:rPr>
          <w:rFonts w:ascii="新宋体" w:eastAsia="新宋体" w:hAnsi="新宋体" w:cs="新宋体" w:hint="eastAsia"/>
          <w:sz w:val="21"/>
          <w:szCs w:val="21"/>
        </w:rPr>
        <w:t>”</w:t>
      </w:r>
      <w:r>
        <w:rPr>
          <w:rFonts w:ascii="新宋体" w:eastAsia="新宋体" w:hAnsi="新宋体" w:cs="新宋体" w:hint="eastAsia"/>
          <w:sz w:val="21"/>
          <w:szCs w:val="21"/>
        </w:rPr>
        <w:t>在家族中，以己为中心，血缘关系越近，关系网络就越紧密。依中国传统家族文化言，五服之内一般被视为差序格局的里层，五服之外则可伸缩，弹性度较大</w:t>
      </w:r>
      <w:r>
        <w:rPr>
          <w:rFonts w:ascii="新宋体" w:eastAsia="新宋体" w:hAnsi="新宋体" w:cs="新宋体" w:hint="eastAsia"/>
          <w:sz w:val="21"/>
          <w:szCs w:val="21"/>
          <w:lang w:eastAsia="zh-CN"/>
        </w:rPr>
        <w:t>；</w:t>
      </w:r>
      <w:r>
        <w:rPr>
          <w:rFonts w:ascii="新宋体" w:eastAsia="新宋体" w:hAnsi="新宋体" w:cs="新宋体" w:hint="eastAsia"/>
          <w:sz w:val="21"/>
          <w:szCs w:val="21"/>
        </w:rPr>
        <w:t>外戚中，更是</w:t>
      </w:r>
      <w:r>
        <w:rPr>
          <w:rFonts w:ascii="新宋体" w:eastAsia="新宋体" w:hAnsi="新宋体" w:cs="新宋体" w:hint="eastAsia"/>
          <w:sz w:val="21"/>
          <w:szCs w:val="21"/>
        </w:rPr>
        <w:t>“</w:t>
      </w:r>
      <w:r>
        <w:rPr>
          <w:rFonts w:ascii="新宋体" w:eastAsia="新宋体" w:hAnsi="新宋体" w:cs="新宋体" w:hint="eastAsia"/>
          <w:sz w:val="21"/>
          <w:szCs w:val="21"/>
        </w:rPr>
        <w:t>一表三千里</w:t>
      </w:r>
      <w:r>
        <w:rPr>
          <w:rFonts w:ascii="新宋体" w:eastAsia="新宋体" w:hAnsi="新宋体" w:cs="新宋体" w:hint="eastAsia"/>
          <w:sz w:val="21"/>
          <w:szCs w:val="21"/>
        </w:rPr>
        <w:t>”</w:t>
      </w:r>
      <w:r>
        <w:rPr>
          <w:rFonts w:ascii="新宋体" w:eastAsia="新宋体" w:hAnsi="新宋体" w:cs="新宋体" w:hint="eastAsia"/>
          <w:sz w:val="21"/>
          <w:szCs w:val="21"/>
        </w:rPr>
        <w:t>。从广泛意义上论，地缘、友缘、学缘、业缘等关系有时也纳入差序格局中的关系范畴。如</w:t>
      </w:r>
      <w:r>
        <w:rPr>
          <w:rFonts w:ascii="新宋体" w:eastAsia="新宋体" w:hAnsi="新宋体" w:cs="新宋体" w:hint="eastAsia"/>
          <w:sz w:val="21"/>
          <w:szCs w:val="21"/>
        </w:rPr>
        <w:t>“</w:t>
      </w:r>
      <w:r>
        <w:rPr>
          <w:rFonts w:ascii="新宋体" w:eastAsia="新宋体" w:hAnsi="新宋体" w:cs="新宋体" w:hint="eastAsia"/>
          <w:sz w:val="21"/>
          <w:szCs w:val="21"/>
        </w:rPr>
        <w:t>老乡见老乡，两眼泪汪汪</w:t>
      </w:r>
      <w:r>
        <w:rPr>
          <w:rFonts w:ascii="新宋体" w:eastAsia="新宋体" w:hAnsi="新宋体" w:cs="新宋体" w:hint="eastAsia"/>
          <w:sz w:val="21"/>
          <w:szCs w:val="21"/>
        </w:rPr>
        <w:t>”“</w:t>
      </w:r>
      <w:r>
        <w:rPr>
          <w:rFonts w:ascii="新宋体" w:eastAsia="新宋体" w:hAnsi="新宋体" w:cs="新宋体" w:hint="eastAsia"/>
          <w:sz w:val="21"/>
          <w:szCs w:val="21"/>
        </w:rPr>
        <w:t>亲不亲故乡人，美不美家乡水</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szCs w:val="21"/>
        </w:rPr>
      </w:pPr>
      <w:r>
        <w:rPr>
          <w:rFonts w:ascii="新宋体" w:eastAsia="新宋体" w:hAnsi="新宋体" w:cs="新宋体" w:hint="eastAsia"/>
          <w:sz w:val="21"/>
          <w:szCs w:val="21"/>
        </w:rPr>
        <w:t>”“</w:t>
      </w:r>
      <w:r>
        <w:rPr>
          <w:rFonts w:ascii="新宋体" w:eastAsia="新宋体" w:hAnsi="新宋体" w:cs="新宋体" w:hint="eastAsia"/>
          <w:sz w:val="21"/>
          <w:szCs w:val="21"/>
        </w:rPr>
        <w:t>一辈子同学三辈子亲</w:t>
      </w:r>
      <w:r>
        <w:rPr>
          <w:rFonts w:ascii="新宋体" w:eastAsia="新宋体" w:hAnsi="新宋体" w:cs="新宋体" w:hint="eastAsia"/>
          <w:sz w:val="21"/>
          <w:szCs w:val="21"/>
        </w:rPr>
        <w:t>”</w:t>
      </w:r>
      <w:r>
        <w:rPr>
          <w:rFonts w:ascii="新宋体" w:eastAsia="新宋体" w:hAnsi="新宋体" w:cs="新宋体" w:hint="eastAsia"/>
          <w:sz w:val="21"/>
          <w:szCs w:val="21"/>
        </w:rPr>
        <w:t>等民谚俚语对这种情形作了生动的描摹。差序格局</w:t>
      </w:r>
      <w:r>
        <w:rPr>
          <w:rFonts w:ascii="新宋体" w:eastAsia="新宋体" w:hAnsi="新宋体" w:cs="新宋体" w:hint="eastAsia"/>
          <w:sz w:val="21"/>
          <w:szCs w:val="21"/>
        </w:rPr>
        <w:t>“</w:t>
      </w:r>
      <w:r>
        <w:rPr>
          <w:rFonts w:ascii="新宋体" w:eastAsia="新宋体" w:hAnsi="新宋体" w:cs="新宋体" w:hint="eastAsia"/>
          <w:sz w:val="21"/>
          <w:szCs w:val="21"/>
        </w:rPr>
        <w:t>范围的大小也要依着中心的势力厚薄而定</w:t>
      </w:r>
      <w:r>
        <w:rPr>
          <w:rFonts w:ascii="新宋体" w:eastAsia="新宋体" w:hAnsi="新宋体" w:cs="新宋体" w:hint="eastAsia"/>
          <w:sz w:val="21"/>
          <w:szCs w:val="21"/>
        </w:rPr>
        <w:t>”</w:t>
      </w:r>
      <w:r>
        <w:rPr>
          <w:rFonts w:ascii="新宋体" w:eastAsia="新宋体" w:hAnsi="新宋体" w:cs="新宋体" w:hint="eastAsia"/>
          <w:sz w:val="21"/>
          <w:szCs w:val="21"/>
        </w:rPr>
        <w:t>，中心势力愈雄厚，</w:t>
      </w:r>
      <w:r>
        <w:rPr>
          <w:rFonts w:ascii="新宋体" w:eastAsia="新宋体" w:hAnsi="新宋体" w:cs="新宋体" w:hint="eastAsia"/>
          <w:sz w:val="21"/>
          <w:szCs w:val="21"/>
        </w:rPr>
        <w:t>“</w:t>
      </w:r>
      <w:r>
        <w:rPr>
          <w:rFonts w:ascii="新宋体" w:eastAsia="新宋体" w:hAnsi="新宋体" w:cs="新宋体" w:hint="eastAsia"/>
          <w:sz w:val="21"/>
          <w:szCs w:val="21"/>
        </w:rPr>
        <w:t>格局</w:t>
      </w:r>
      <w:r>
        <w:rPr>
          <w:rFonts w:ascii="新宋体" w:eastAsia="新宋体" w:hAnsi="新宋体" w:cs="新宋体" w:hint="eastAsia"/>
          <w:sz w:val="21"/>
          <w:szCs w:val="21"/>
        </w:rPr>
        <w:t>”</w:t>
      </w:r>
      <w:r>
        <w:rPr>
          <w:rFonts w:ascii="新宋体" w:eastAsia="新宋体" w:hAnsi="新宋体" w:cs="新宋体" w:hint="eastAsia"/>
          <w:sz w:val="21"/>
          <w:szCs w:val="21"/>
        </w:rPr>
        <w:t>就愈大，反之就越小。</w:t>
      </w:r>
    </w:p>
    <w:p>
      <w:pPr>
        <w:pageBreakBefore w:val="0"/>
        <w:widowControl w:val="0"/>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szCs w:val="21"/>
        </w:rPr>
      </w:pPr>
      <w:r>
        <w:rPr>
          <w:rFonts w:ascii="新宋体" w:eastAsia="新宋体" w:hAnsi="新宋体" w:cs="新宋体" w:hint="eastAsia"/>
          <w:sz w:val="21"/>
          <w:szCs w:val="21"/>
        </w:rPr>
        <w:t>在传统社会中，差序格局体现的是稀缺资源的配置模式。当资源稀缺时，如何分配资源，在没有国家计划和市场调节的情况下往往由个人依据与</w:t>
      </w:r>
      <w:r>
        <w:rPr>
          <w:rFonts w:ascii="新宋体" w:eastAsia="新宋体" w:hAnsi="新宋体" w:cs="新宋体" w:hint="eastAsia"/>
          <w:sz w:val="21"/>
          <w:szCs w:val="21"/>
        </w:rPr>
        <w:t>“</w:t>
      </w:r>
      <w:r>
        <w:rPr>
          <w:rFonts w:ascii="新宋体" w:eastAsia="新宋体" w:hAnsi="新宋体" w:cs="新宋体" w:hint="eastAsia"/>
          <w:sz w:val="21"/>
          <w:szCs w:val="21"/>
        </w:rPr>
        <w:t>己</w:t>
      </w:r>
      <w:r>
        <w:rPr>
          <w:rFonts w:ascii="新宋体" w:eastAsia="新宋体" w:hAnsi="新宋体" w:cs="新宋体" w:hint="eastAsia"/>
          <w:sz w:val="21"/>
          <w:szCs w:val="21"/>
        </w:rPr>
        <w:t>”</w:t>
      </w:r>
      <w:r>
        <w:rPr>
          <w:rFonts w:ascii="新宋体" w:eastAsia="新宋体" w:hAnsi="新宋体" w:cs="新宋体" w:hint="eastAsia"/>
          <w:sz w:val="21"/>
          <w:szCs w:val="21"/>
        </w:rPr>
        <w:t>关系亲疏远近这一标准进行。离</w:t>
      </w:r>
      <w:r>
        <w:rPr>
          <w:rFonts w:ascii="新宋体" w:eastAsia="新宋体" w:hAnsi="新宋体" w:cs="新宋体" w:hint="eastAsia"/>
          <w:sz w:val="21"/>
          <w:szCs w:val="21"/>
        </w:rPr>
        <w:t>“</w:t>
      </w:r>
      <w:r>
        <w:rPr>
          <w:rFonts w:ascii="新宋体" w:eastAsia="新宋体" w:hAnsi="新宋体" w:cs="新宋体" w:hint="eastAsia"/>
          <w:sz w:val="21"/>
          <w:szCs w:val="21"/>
        </w:rPr>
        <w:t>己</w:t>
      </w:r>
      <w:r>
        <w:rPr>
          <w:rFonts w:ascii="新宋体" w:eastAsia="新宋体" w:hAnsi="新宋体" w:cs="新宋体" w:hint="eastAsia"/>
          <w:sz w:val="21"/>
          <w:szCs w:val="21"/>
        </w:rPr>
        <w:t>”</w:t>
      </w:r>
      <w:r>
        <w:rPr>
          <w:rFonts w:ascii="新宋体" w:eastAsia="新宋体" w:hAnsi="新宋体" w:cs="新宋体" w:hint="eastAsia"/>
          <w:sz w:val="21"/>
          <w:szCs w:val="21"/>
        </w:rPr>
        <w:t>愈近，得到的资源可能就愈多。究其实质，这种资源配置模式的根本目的是使自己利益最大化，保持已有差序格局的稳定性，同时具有强烈的排外性。而在整个社会中，差序格局则成了社会资源合理配置与自由流动的结构性壁垒。</w:t>
      </w:r>
    </w:p>
    <w:p>
      <w:pPr>
        <w:pageBreakBefore w:val="0"/>
        <w:widowControl w:val="0"/>
        <w:kinsoku/>
        <w:wordWrap/>
        <w:overflowPunct/>
        <w:topLinePunct w:val="0"/>
        <w:autoSpaceDE/>
        <w:autoSpaceDN/>
        <w:bidi w:val="0"/>
        <w:adjustRightInd/>
        <w:snapToGrid/>
        <w:spacing w:line="360" w:lineRule="auto"/>
        <w:jc w:val="right"/>
        <w:textAlignment w:val="auto"/>
        <w:rPr>
          <w:rFonts w:ascii="新宋体" w:eastAsia="新宋体" w:hAnsi="新宋体" w:cs="新宋体" w:hint="eastAsia"/>
          <w:szCs w:val="21"/>
        </w:rPr>
      </w:pPr>
      <w:r>
        <w:rPr>
          <w:rFonts w:ascii="新宋体" w:eastAsia="新宋体" w:hAnsi="新宋体" w:cs="新宋体" w:hint="eastAsia"/>
          <w:sz w:val="21"/>
          <w:szCs w:val="21"/>
        </w:rPr>
        <w:t>(摘编自陈占江《差序格局与中国社会转型》</w:t>
      </w:r>
      <w:r>
        <w:rPr>
          <w:rFonts w:ascii="新宋体" w:eastAsia="新宋体" w:hAnsi="新宋体" w:cs="新宋体" w:hint="eastAsia"/>
          <w:sz w:val="21"/>
          <w:szCs w:val="21"/>
          <w:lang w:eastAsia="zh-CN"/>
        </w:rPr>
        <w:t>）</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1.下列对材料相关内容的理解和分析，正确的一项是（3分)</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A.材料一指出，生育和婚姻事实形成了乡土社会中的亲属关系，从生育和婚姻所结成的网络可推及的范围极其广泛。</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B.《乡土中国》的差序格局是以</w:t>
      </w:r>
      <w:r>
        <w:rPr>
          <w:rFonts w:ascii="新宋体" w:eastAsia="新宋体" w:hAnsi="新宋体" w:cs="新宋体" w:hint="eastAsia"/>
          <w:sz w:val="21"/>
          <w:szCs w:val="21"/>
        </w:rPr>
        <w:t>“</w:t>
      </w:r>
      <w:r>
        <w:rPr>
          <w:rFonts w:ascii="新宋体" w:eastAsia="新宋体" w:hAnsi="新宋体" w:cs="新宋体" w:hint="eastAsia"/>
          <w:sz w:val="21"/>
          <w:szCs w:val="21"/>
        </w:rPr>
        <w:t>己</w:t>
      </w:r>
      <w:r>
        <w:rPr>
          <w:rFonts w:ascii="新宋体" w:eastAsia="新宋体" w:hAnsi="新宋体" w:cs="新宋体" w:hint="eastAsia"/>
          <w:sz w:val="21"/>
          <w:szCs w:val="21"/>
        </w:rPr>
        <w:t>”</w:t>
      </w:r>
      <w:r>
        <w:rPr>
          <w:rFonts w:ascii="新宋体" w:eastAsia="新宋体" w:hAnsi="新宋体" w:cs="新宋体" w:hint="eastAsia"/>
          <w:sz w:val="21"/>
          <w:szCs w:val="21"/>
        </w:rPr>
        <w:t>为中心有差等的次序，有远近亲疏的差序。离</w:t>
      </w:r>
      <w:r>
        <w:rPr>
          <w:rFonts w:ascii="新宋体" w:eastAsia="新宋体" w:hAnsi="新宋体" w:cs="新宋体" w:hint="eastAsia"/>
          <w:sz w:val="21"/>
          <w:szCs w:val="21"/>
        </w:rPr>
        <w:t>“</w:t>
      </w:r>
      <w:r>
        <w:rPr>
          <w:rFonts w:ascii="新宋体" w:eastAsia="新宋体" w:hAnsi="新宋体" w:cs="新宋体" w:hint="eastAsia"/>
          <w:sz w:val="21"/>
          <w:szCs w:val="21"/>
        </w:rPr>
        <w:t>己</w:t>
      </w:r>
      <w:r>
        <w:rPr>
          <w:rFonts w:ascii="新宋体" w:eastAsia="新宋体" w:hAnsi="新宋体" w:cs="新宋体" w:hint="eastAsia"/>
          <w:sz w:val="21"/>
          <w:szCs w:val="21"/>
        </w:rPr>
        <w:t>”</w:t>
      </w:r>
      <w:r>
        <w:rPr>
          <w:rFonts w:ascii="新宋体" w:eastAsia="新宋体" w:hAnsi="新宋体" w:cs="新宋体" w:hint="eastAsia"/>
          <w:sz w:val="21"/>
          <w:szCs w:val="21"/>
        </w:rPr>
        <w:t>愈近，得到的资源愈多。</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C.材料一点明，乡土社会的家庭可大可小，周围社会圈子的范围也具有一定的不确定性，这都与世态炎凉密切相关。</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D.材料二认为，传统社会中稀缺资源配置模式的根本目的是使自己利益最大化，分配标准为与</w:t>
      </w:r>
      <w:r>
        <w:rPr>
          <w:rFonts w:ascii="新宋体" w:eastAsia="新宋体" w:hAnsi="新宋体" w:cs="新宋体" w:hint="eastAsia"/>
          <w:sz w:val="21"/>
          <w:szCs w:val="21"/>
        </w:rPr>
        <w:t>“</w:t>
      </w:r>
      <w:r>
        <w:rPr>
          <w:rFonts w:ascii="新宋体" w:eastAsia="新宋体" w:hAnsi="新宋体" w:cs="新宋体" w:hint="eastAsia"/>
          <w:sz w:val="21"/>
          <w:szCs w:val="21"/>
        </w:rPr>
        <w:t>己</w:t>
      </w:r>
      <w:r>
        <w:rPr>
          <w:rFonts w:ascii="新宋体" w:eastAsia="新宋体" w:hAnsi="新宋体" w:cs="新宋体" w:hint="eastAsia"/>
          <w:sz w:val="21"/>
          <w:szCs w:val="21"/>
        </w:rPr>
        <w:t>”</w:t>
      </w:r>
      <w:r>
        <w:rPr>
          <w:rFonts w:ascii="新宋体" w:eastAsia="新宋体" w:hAnsi="新宋体" w:cs="新宋体" w:hint="eastAsia"/>
          <w:sz w:val="21"/>
          <w:szCs w:val="21"/>
        </w:rPr>
        <w:t>关系亲疏远近。</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2.下列对原文论证的相关分析，不正确的一项是(3 分)</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A.材料</w:t>
      </w:r>
      <w:r>
        <w:rPr>
          <w:rFonts w:ascii="新宋体" w:eastAsia="新宋体" w:hAnsi="新宋体" w:cs="新宋体" w:hint="eastAsia"/>
          <w:sz w:val="21"/>
          <w:szCs w:val="21"/>
          <w:lang w:eastAsia="zh-CN"/>
        </w:rPr>
        <w:t>一</w:t>
      </w:r>
      <w:r>
        <w:rPr>
          <w:rFonts w:ascii="新宋体" w:eastAsia="新宋体" w:hAnsi="新宋体" w:cs="新宋体" w:hint="eastAsia"/>
          <w:sz w:val="21"/>
          <w:szCs w:val="21"/>
        </w:rPr>
        <w:t>第三段，以</w:t>
      </w:r>
      <w:r>
        <w:rPr>
          <w:rFonts w:ascii="新宋体" w:eastAsia="新宋体" w:hAnsi="新宋体" w:cs="新宋体" w:hint="eastAsia"/>
          <w:sz w:val="21"/>
          <w:szCs w:val="21"/>
        </w:rPr>
        <w:t>“</w:t>
      </w:r>
      <w:r>
        <w:rPr>
          <w:rFonts w:ascii="新宋体" w:eastAsia="新宋体" w:hAnsi="新宋体" w:cs="新宋体" w:hint="eastAsia"/>
          <w:sz w:val="21"/>
          <w:szCs w:val="21"/>
        </w:rPr>
        <w:t>家</w:t>
      </w:r>
      <w:r>
        <w:rPr>
          <w:rFonts w:ascii="新宋体" w:eastAsia="新宋体" w:hAnsi="新宋体" w:cs="新宋体" w:hint="eastAsia"/>
          <w:sz w:val="21"/>
          <w:szCs w:val="21"/>
        </w:rPr>
        <w:t>”</w:t>
      </w:r>
      <w:r>
        <w:rPr>
          <w:rFonts w:ascii="新宋体" w:eastAsia="新宋体" w:hAnsi="新宋体" w:cs="新宋体" w:hint="eastAsia"/>
          <w:sz w:val="21"/>
          <w:szCs w:val="21"/>
        </w:rPr>
        <w:t>切入，对</w:t>
      </w:r>
      <w:r>
        <w:rPr>
          <w:rFonts w:ascii="新宋体" w:eastAsia="新宋体" w:hAnsi="新宋体" w:cs="新宋体" w:hint="eastAsia"/>
          <w:sz w:val="21"/>
          <w:szCs w:val="21"/>
        </w:rPr>
        <w:t>“</w:t>
      </w:r>
      <w:r>
        <w:rPr>
          <w:rFonts w:ascii="新宋体" w:eastAsia="新宋体" w:hAnsi="新宋体" w:cs="新宋体" w:hint="eastAsia"/>
          <w:sz w:val="21"/>
          <w:szCs w:val="21"/>
        </w:rPr>
        <w:t>家里的</w:t>
      </w:r>
      <w:r>
        <w:rPr>
          <w:rFonts w:ascii="新宋体" w:eastAsia="新宋体" w:hAnsi="新宋体" w:cs="新宋体" w:hint="eastAsia"/>
          <w:sz w:val="21"/>
          <w:szCs w:val="21"/>
        </w:rPr>
        <w:t>”“</w:t>
      </w:r>
      <w:r>
        <w:rPr>
          <w:rFonts w:ascii="新宋体" w:eastAsia="新宋体" w:hAnsi="新宋体" w:cs="新宋体" w:hint="eastAsia"/>
          <w:sz w:val="21"/>
          <w:szCs w:val="21"/>
        </w:rPr>
        <w:t>家门</w:t>
      </w:r>
      <w:r>
        <w:rPr>
          <w:rFonts w:ascii="新宋体" w:eastAsia="新宋体" w:hAnsi="新宋体" w:cs="新宋体" w:hint="eastAsia"/>
          <w:sz w:val="21"/>
          <w:szCs w:val="21"/>
        </w:rPr>
        <w:t>”“</w:t>
      </w:r>
      <w:r>
        <w:rPr>
          <w:rFonts w:ascii="新宋体" w:eastAsia="新宋体" w:hAnsi="新宋体" w:cs="新宋体" w:hint="eastAsia"/>
          <w:sz w:val="21"/>
          <w:szCs w:val="21"/>
        </w:rPr>
        <w:t>自家人</w:t>
      </w:r>
      <w:r>
        <w:rPr>
          <w:rFonts w:ascii="新宋体" w:eastAsia="新宋体" w:hAnsi="新宋体" w:cs="新宋体" w:hint="eastAsia"/>
          <w:sz w:val="21"/>
          <w:szCs w:val="21"/>
        </w:rPr>
        <w:t>”</w:t>
      </w:r>
      <w:r>
        <w:rPr>
          <w:rFonts w:ascii="新宋体" w:eastAsia="新宋体" w:hAnsi="新宋体" w:cs="新宋体" w:hint="eastAsia"/>
          <w:sz w:val="21"/>
          <w:szCs w:val="21"/>
        </w:rPr>
        <w:t>的含义作出解释</w:t>
      </w:r>
      <w:r>
        <w:rPr>
          <w:rFonts w:ascii="新宋体" w:eastAsia="新宋体" w:hAnsi="新宋体" w:cs="新宋体" w:hint="eastAsia"/>
          <w:sz w:val="21"/>
          <w:szCs w:val="21"/>
          <w:lang w:eastAsia="zh-CN"/>
        </w:rPr>
        <w:t>，</w:t>
      </w:r>
      <w:r>
        <w:rPr>
          <w:rFonts w:ascii="新宋体" w:eastAsia="新宋体" w:hAnsi="新宋体" w:cs="新宋体" w:hint="eastAsia"/>
          <w:sz w:val="21"/>
          <w:szCs w:val="21"/>
        </w:rPr>
        <w:t>论证</w:t>
      </w:r>
      <w:r>
        <w:rPr>
          <w:rFonts w:ascii="新宋体" w:eastAsia="新宋体" w:hAnsi="新宋体" w:cs="新宋体" w:hint="eastAsia"/>
          <w:sz w:val="21"/>
          <w:szCs w:val="21"/>
        </w:rPr>
        <w:t>“</w:t>
      </w:r>
      <w:r>
        <w:rPr>
          <w:rFonts w:ascii="新宋体" w:eastAsia="新宋体" w:hAnsi="新宋体" w:cs="新宋体" w:hint="eastAsia"/>
          <w:sz w:val="21"/>
          <w:szCs w:val="21"/>
        </w:rPr>
        <w:t>家</w:t>
      </w:r>
      <w:r>
        <w:rPr>
          <w:rFonts w:ascii="新宋体" w:eastAsia="新宋体" w:hAnsi="新宋体" w:cs="新宋体" w:hint="eastAsia"/>
          <w:sz w:val="21"/>
          <w:szCs w:val="21"/>
        </w:rPr>
        <w:t>”</w:t>
      </w:r>
      <w:r>
        <w:rPr>
          <w:rFonts w:ascii="新宋体" w:eastAsia="新宋体" w:hAnsi="新宋体" w:cs="新宋体" w:hint="eastAsia"/>
          <w:sz w:val="21"/>
          <w:szCs w:val="21"/>
        </w:rPr>
        <w:t>可自如伸缩的特点。</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B.材料</w:t>
      </w:r>
      <w:r>
        <w:rPr>
          <w:rFonts w:ascii="新宋体" w:eastAsia="新宋体" w:hAnsi="新宋体" w:cs="新宋体" w:hint="eastAsia"/>
          <w:sz w:val="21"/>
          <w:szCs w:val="21"/>
          <w:lang w:val="en-US" w:eastAsia="zh-CN"/>
        </w:rPr>
        <w:t>一</w:t>
      </w:r>
      <w:r>
        <w:rPr>
          <w:rFonts w:ascii="新宋体" w:eastAsia="新宋体" w:hAnsi="新宋体" w:cs="新宋体" w:hint="eastAsia"/>
          <w:sz w:val="21"/>
          <w:szCs w:val="21"/>
        </w:rPr>
        <w:t>提及包括</w:t>
      </w:r>
      <w:r>
        <w:rPr>
          <w:rFonts w:ascii="新宋体" w:eastAsia="新宋体" w:hAnsi="新宋体" w:cs="新宋体" w:hint="eastAsia"/>
          <w:sz w:val="21"/>
          <w:szCs w:val="21"/>
        </w:rPr>
        <w:t>“</w:t>
      </w:r>
      <w:r>
        <w:rPr>
          <w:rFonts w:ascii="新宋体" w:eastAsia="新宋体" w:hAnsi="新宋体" w:cs="新宋体" w:hint="eastAsia"/>
          <w:sz w:val="21"/>
          <w:szCs w:val="21"/>
        </w:rPr>
        <w:t>鬼神</w:t>
      </w:r>
      <w:r>
        <w:rPr>
          <w:rFonts w:ascii="新宋体" w:eastAsia="新宋体" w:hAnsi="新宋体" w:cs="新宋体" w:hint="eastAsia"/>
          <w:sz w:val="21"/>
          <w:szCs w:val="21"/>
        </w:rPr>
        <w:t>”“</w:t>
      </w:r>
      <w:r>
        <w:rPr>
          <w:rFonts w:ascii="新宋体" w:eastAsia="新宋体" w:hAnsi="新宋体" w:cs="新宋体" w:hint="eastAsia"/>
          <w:sz w:val="21"/>
          <w:szCs w:val="21"/>
        </w:rPr>
        <w:t>君臣</w:t>
      </w:r>
      <w:r>
        <w:rPr>
          <w:rFonts w:ascii="新宋体" w:eastAsia="新宋体" w:hAnsi="新宋体" w:cs="新宋体" w:hint="eastAsia"/>
          <w:sz w:val="21"/>
          <w:szCs w:val="21"/>
        </w:rPr>
        <w:t>”“</w:t>
      </w:r>
      <w:r>
        <w:rPr>
          <w:rFonts w:ascii="新宋体" w:eastAsia="新宋体" w:hAnsi="新宋体" w:cs="新宋体" w:hint="eastAsia"/>
          <w:sz w:val="21"/>
          <w:szCs w:val="21"/>
        </w:rPr>
        <w:t>父子</w:t>
      </w:r>
      <w:r>
        <w:rPr>
          <w:rFonts w:ascii="新宋体" w:eastAsia="新宋体" w:hAnsi="新宋体" w:cs="新宋体" w:hint="eastAsia"/>
          <w:sz w:val="21"/>
          <w:szCs w:val="21"/>
        </w:rPr>
        <w:t>”</w:t>
      </w:r>
      <w:r>
        <w:rPr>
          <w:rFonts w:ascii="新宋体" w:eastAsia="新宋体" w:hAnsi="新宋体" w:cs="新宋体" w:hint="eastAsia"/>
          <w:sz w:val="21"/>
          <w:szCs w:val="21"/>
        </w:rPr>
        <w:t>等在内的《礼记</w:t>
      </w:r>
      <w:r>
        <w:rPr>
          <w:rFonts w:ascii="新宋体" w:eastAsia="新宋体" w:hAnsi="新宋体" w:cs="新宋体" w:hint="eastAsia"/>
          <w:sz w:val="21"/>
          <w:szCs w:val="21"/>
          <w:lang w:val="en-US" w:eastAsia="zh-CN"/>
        </w:rPr>
        <w:t>·</w:t>
      </w:r>
      <w:r>
        <w:rPr>
          <w:rFonts w:ascii="新宋体" w:eastAsia="新宋体" w:hAnsi="新宋体" w:cs="新宋体" w:hint="eastAsia"/>
          <w:sz w:val="21"/>
          <w:szCs w:val="21"/>
        </w:rPr>
        <w:t>祭统》中的十伦，意在说明儒家最考究的人伦重在分别。</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C.材料</w:t>
      </w:r>
      <w:r>
        <w:rPr>
          <w:rFonts w:ascii="新宋体" w:eastAsia="新宋体" w:hAnsi="新宋体" w:cs="新宋体" w:hint="eastAsia"/>
          <w:sz w:val="21"/>
          <w:szCs w:val="21"/>
          <w:lang w:val="en-US" w:eastAsia="zh-CN"/>
        </w:rPr>
        <w:t>一</w:t>
      </w:r>
      <w:r>
        <w:rPr>
          <w:rFonts w:ascii="新宋体" w:eastAsia="新宋体" w:hAnsi="新宋体" w:cs="新宋体" w:hint="eastAsia"/>
          <w:sz w:val="21"/>
          <w:szCs w:val="21"/>
        </w:rPr>
        <w:t>将</w:t>
      </w:r>
      <w:r>
        <w:rPr>
          <w:rFonts w:ascii="新宋体" w:eastAsia="新宋体" w:hAnsi="新宋体" w:cs="新宋体" w:hint="eastAsia"/>
          <w:sz w:val="21"/>
          <w:szCs w:val="21"/>
        </w:rPr>
        <w:t>“</w:t>
      </w:r>
      <w:r>
        <w:rPr>
          <w:rFonts w:ascii="新宋体" w:eastAsia="新宋体" w:hAnsi="新宋体" w:cs="新宋体" w:hint="eastAsia"/>
          <w:sz w:val="21"/>
          <w:szCs w:val="21"/>
        </w:rPr>
        <w:t>有势力的人家</w:t>
      </w:r>
      <w:r>
        <w:rPr>
          <w:rFonts w:ascii="新宋体" w:eastAsia="新宋体" w:hAnsi="新宋体" w:cs="新宋体" w:hint="eastAsia"/>
          <w:sz w:val="21"/>
          <w:szCs w:val="21"/>
        </w:rPr>
        <w:t>”</w:t>
      </w:r>
      <w:r>
        <w:rPr>
          <w:rFonts w:ascii="新宋体" w:eastAsia="新宋体" w:hAnsi="新宋体" w:cs="新宋体" w:hint="eastAsia"/>
          <w:sz w:val="21"/>
          <w:szCs w:val="21"/>
        </w:rPr>
        <w:t>和</w:t>
      </w:r>
      <w:r>
        <w:rPr>
          <w:rFonts w:ascii="新宋体" w:eastAsia="新宋体" w:hAnsi="新宋体" w:cs="新宋体" w:hint="eastAsia"/>
          <w:sz w:val="21"/>
          <w:szCs w:val="21"/>
        </w:rPr>
        <w:t>“</w:t>
      </w:r>
      <w:r>
        <w:rPr>
          <w:rFonts w:ascii="新宋体" w:eastAsia="新宋体" w:hAnsi="新宋体" w:cs="新宋体" w:hint="eastAsia"/>
          <w:sz w:val="21"/>
          <w:szCs w:val="21"/>
        </w:rPr>
        <w:t>穷苦人家</w:t>
      </w:r>
      <w:r>
        <w:rPr>
          <w:rFonts w:ascii="新宋体" w:eastAsia="新宋体" w:hAnsi="新宋体" w:cs="新宋体" w:hint="eastAsia"/>
          <w:sz w:val="21"/>
          <w:szCs w:val="21"/>
        </w:rPr>
        <w:t>”</w:t>
      </w:r>
      <w:r>
        <w:rPr>
          <w:rFonts w:ascii="新宋体" w:eastAsia="新宋体" w:hAnsi="新宋体" w:cs="新宋体" w:hint="eastAsia"/>
          <w:sz w:val="21"/>
          <w:szCs w:val="21"/>
        </w:rPr>
        <w:t>对比，证明了乡土社会里圈子的大小依中心势力的厚薄而定，极具说服力。</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D.材料二引用数句民谚俚语，既为</w:t>
      </w:r>
      <w:r>
        <w:rPr>
          <w:rFonts w:ascii="新宋体" w:eastAsia="新宋体" w:hAnsi="新宋体" w:cs="新宋体" w:hint="eastAsia"/>
          <w:sz w:val="21"/>
          <w:szCs w:val="21"/>
        </w:rPr>
        <w:t>“</w:t>
      </w:r>
      <w:r>
        <w:rPr>
          <w:rFonts w:ascii="新宋体" w:eastAsia="新宋体" w:hAnsi="新宋体" w:cs="新宋体" w:hint="eastAsia"/>
          <w:sz w:val="21"/>
          <w:szCs w:val="21"/>
        </w:rPr>
        <w:t>五服之内一般被视为差序格局的里层</w:t>
      </w:r>
      <w:r>
        <w:rPr>
          <w:rFonts w:ascii="新宋体" w:eastAsia="新宋体" w:hAnsi="新宋体" w:cs="新宋体" w:hint="eastAsia"/>
          <w:sz w:val="21"/>
          <w:szCs w:val="21"/>
        </w:rPr>
        <w:t>”</w:t>
      </w:r>
      <w:r>
        <w:rPr>
          <w:rFonts w:ascii="新宋体" w:eastAsia="新宋体" w:hAnsi="新宋体" w:cs="新宋体" w:hint="eastAsia"/>
          <w:sz w:val="21"/>
          <w:szCs w:val="21"/>
        </w:rPr>
        <w:t>观点提供了佐证材料，也增强了文章可读性。</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3.下列选项，不适合作为论据来支撑材料一中</w:t>
      </w:r>
      <w:r>
        <w:rPr>
          <w:rFonts w:ascii="新宋体" w:eastAsia="新宋体" w:hAnsi="新宋体" w:cs="新宋体" w:hint="eastAsia"/>
          <w:sz w:val="21"/>
          <w:szCs w:val="21"/>
        </w:rPr>
        <w:t>“</w:t>
      </w:r>
      <w:r>
        <w:rPr>
          <w:rFonts w:ascii="新宋体" w:eastAsia="新宋体" w:hAnsi="新宋体" w:cs="新宋体" w:hint="eastAsia"/>
          <w:sz w:val="21"/>
          <w:szCs w:val="21"/>
        </w:rPr>
        <w:t>人伦</w:t>
      </w:r>
      <w:r>
        <w:rPr>
          <w:rFonts w:ascii="新宋体" w:eastAsia="新宋体" w:hAnsi="新宋体" w:cs="新宋体" w:hint="eastAsia"/>
          <w:sz w:val="21"/>
          <w:szCs w:val="21"/>
        </w:rPr>
        <w:t>”</w:t>
      </w:r>
      <w:r>
        <w:rPr>
          <w:rFonts w:ascii="新宋体" w:eastAsia="新宋体" w:hAnsi="新宋体" w:cs="新宋体" w:hint="eastAsia"/>
          <w:sz w:val="21"/>
          <w:szCs w:val="21"/>
        </w:rPr>
        <w:t>观点的</w:t>
      </w:r>
      <w:r>
        <w:rPr>
          <w:rFonts w:ascii="新宋体" w:eastAsia="新宋体" w:hAnsi="新宋体" w:cs="新宋体" w:hint="eastAsia"/>
          <w:sz w:val="21"/>
          <w:szCs w:val="21"/>
          <w:lang w:eastAsia="zh-CN"/>
        </w:rPr>
        <w:t>一</w:t>
      </w:r>
      <w:r>
        <w:rPr>
          <w:rFonts w:ascii="新宋体" w:eastAsia="新宋体" w:hAnsi="新宋体" w:cs="新宋体" w:hint="eastAsia"/>
          <w:sz w:val="21"/>
          <w:szCs w:val="21"/>
        </w:rPr>
        <w:t>项是(3分)</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A.</w:t>
      </w:r>
      <w:r>
        <w:rPr>
          <w:rFonts w:ascii="新宋体" w:eastAsia="新宋体" w:hAnsi="新宋体" w:cs="新宋体" w:hint="eastAsia"/>
          <w:sz w:val="21"/>
          <w:szCs w:val="21"/>
        </w:rPr>
        <w:t>“</w:t>
      </w:r>
      <w:r>
        <w:rPr>
          <w:rFonts w:ascii="新宋体" w:eastAsia="新宋体" w:hAnsi="新宋体" w:cs="新宋体" w:hint="eastAsia"/>
          <w:sz w:val="21"/>
          <w:szCs w:val="21"/>
        </w:rPr>
        <w:t>亲亲也，尊尊也，长长也，男女有别。</w:t>
      </w:r>
      <w:r>
        <w:rPr>
          <w:rFonts w:ascii="新宋体" w:eastAsia="新宋体" w:hAnsi="新宋体" w:cs="新宋体" w:hint="eastAsia"/>
          <w:sz w:val="21"/>
          <w:szCs w:val="21"/>
        </w:rPr>
        <w:t>”</w:t>
      </w:r>
      <w:r>
        <w:rPr>
          <w:rFonts w:ascii="新宋体" w:eastAsia="新宋体" w:hAnsi="新宋体" w:cs="新宋体" w:hint="eastAsia"/>
          <w:sz w:val="21"/>
          <w:szCs w:val="21"/>
          <w:lang w:eastAsia="zh-CN"/>
        </w:rPr>
        <w:t>——</w:t>
      </w:r>
      <w:r>
        <w:rPr>
          <w:rFonts w:ascii="新宋体" w:eastAsia="新宋体" w:hAnsi="新宋体" w:cs="新宋体" w:hint="eastAsia"/>
          <w:sz w:val="21"/>
          <w:szCs w:val="21"/>
        </w:rPr>
        <w:t>《礼记.大传》</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B.</w:t>
      </w:r>
      <w:r>
        <w:rPr>
          <w:rFonts w:ascii="新宋体" w:eastAsia="新宋体" w:hAnsi="新宋体" w:cs="新宋体" w:hint="eastAsia"/>
          <w:sz w:val="21"/>
          <w:szCs w:val="21"/>
        </w:rPr>
        <w:t>“</w:t>
      </w:r>
      <w:r>
        <w:rPr>
          <w:rFonts w:ascii="新宋体" w:eastAsia="新宋体" w:hAnsi="新宋体" w:cs="新宋体" w:hint="eastAsia"/>
          <w:sz w:val="21"/>
          <w:szCs w:val="21"/>
        </w:rPr>
        <w:t>经夫妇，成孝敬，厚人伦，美教化，移风俗，莫善乎诗。</w:t>
      </w:r>
      <w:r>
        <w:rPr>
          <w:rFonts w:ascii="新宋体" w:eastAsia="新宋体" w:hAnsi="新宋体" w:cs="新宋体" w:hint="eastAsia"/>
          <w:sz w:val="21"/>
          <w:szCs w:val="21"/>
        </w:rPr>
        <w:t>”</w:t>
      </w:r>
      <w:r>
        <w:rPr>
          <w:rFonts w:ascii="新宋体" w:eastAsia="新宋体" w:hAnsi="新宋体" w:cs="新宋体" w:hint="eastAsia"/>
          <w:sz w:val="21"/>
          <w:szCs w:val="21"/>
          <w:lang w:eastAsia="zh-CN"/>
        </w:rPr>
        <w:t>——</w:t>
      </w:r>
      <w:r>
        <w:rPr>
          <w:rFonts w:ascii="新宋体" w:eastAsia="新宋体" w:hAnsi="新宋体" w:cs="新宋体" w:hint="eastAsia"/>
          <w:sz w:val="21"/>
          <w:szCs w:val="21"/>
        </w:rPr>
        <w:t>《毛诗序》</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sectPr>
          <w:headerReference w:type="default" r:id="rId23"/>
          <w:footerReference w:type="default" r:id="rId24"/>
          <w:type w:val="nextPage"/>
          <w:pgSz w:w="11906" w:h="16838"/>
          <w:pgMar w:top="1440" w:right="1080" w:bottom="1440" w:left="1080" w:header="851" w:footer="992" w:gutter="0"/>
          <w:pgNumType w:start="10"/>
          <w:cols w:space="708"/>
          <w:titlePg w:val="0"/>
          <w:docGrid w:type="lines" w:linePitch="312"/>
        </w:sectPr>
      </w:pPr>
      <w:r>
        <w:rPr>
          <w:rFonts w:ascii="新宋体" w:eastAsia="新宋体" w:hAnsi="新宋体" w:cs="新宋体" w:hint="eastAsia"/>
          <w:sz w:val="21"/>
          <w:szCs w:val="21"/>
        </w:rPr>
        <w:t>C.</w:t>
      </w:r>
      <w:r>
        <w:rPr>
          <w:rFonts w:ascii="新宋体" w:eastAsia="新宋体" w:hAnsi="新宋体" w:cs="新宋体" w:hint="eastAsia"/>
          <w:sz w:val="21"/>
          <w:szCs w:val="21"/>
        </w:rPr>
        <w:t>“</w:t>
      </w:r>
      <w:r>
        <w:rPr>
          <w:rFonts w:ascii="新宋体" w:eastAsia="新宋体" w:hAnsi="新宋体" w:cs="新宋体" w:hint="eastAsia"/>
          <w:sz w:val="21"/>
          <w:szCs w:val="21"/>
        </w:rPr>
        <w:t>背人伦而禽兽行，十年而灭。</w:t>
      </w:r>
      <w:r>
        <w:rPr>
          <w:rFonts w:ascii="新宋体" w:eastAsia="新宋体" w:hAnsi="新宋体" w:cs="新宋体" w:hint="eastAsia"/>
          <w:sz w:val="21"/>
          <w:szCs w:val="21"/>
        </w:rPr>
        <w:t>”</w:t>
      </w:r>
      <w:r>
        <w:rPr>
          <w:rFonts w:ascii="新宋体" w:eastAsia="新宋体" w:hAnsi="新宋体" w:cs="新宋体" w:hint="eastAsia"/>
          <w:sz w:val="21"/>
          <w:szCs w:val="21"/>
          <w:lang w:eastAsia="zh-CN"/>
        </w:rPr>
        <w:t>——</w:t>
      </w:r>
      <w:r>
        <w:rPr>
          <w:rFonts w:ascii="新宋体" w:eastAsia="新宋体" w:hAnsi="新宋体" w:cs="新宋体" w:hint="eastAsia"/>
          <w:sz w:val="21"/>
          <w:szCs w:val="21"/>
        </w:rPr>
        <w:t>《管子</w:t>
      </w:r>
      <w:r>
        <w:rPr>
          <w:rFonts w:ascii="新宋体" w:eastAsia="新宋体" w:hAnsi="新宋体" w:cs="新宋体" w:hint="eastAsia"/>
          <w:sz w:val="21"/>
          <w:szCs w:val="21"/>
          <w:lang w:val="en-US" w:eastAsia="zh-CN"/>
        </w:rPr>
        <w:t>·</w:t>
      </w:r>
      <w:r>
        <w:rPr>
          <w:rFonts w:ascii="新宋体" w:eastAsia="新宋体" w:hAnsi="新宋体" w:cs="新宋体" w:hint="eastAsia"/>
          <w:sz w:val="21"/>
          <w:szCs w:val="21"/>
        </w:rPr>
        <w:t>八观》</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D.</w:t>
      </w:r>
      <w:r>
        <w:rPr>
          <w:rFonts w:ascii="新宋体" w:eastAsia="新宋体" w:hAnsi="新宋体" w:cs="新宋体" w:hint="eastAsia"/>
          <w:sz w:val="21"/>
          <w:szCs w:val="21"/>
        </w:rPr>
        <w:t>“</w:t>
      </w:r>
      <w:r>
        <w:rPr>
          <w:rFonts w:ascii="新宋体" w:eastAsia="新宋体" w:hAnsi="新宋体" w:cs="新宋体" w:hint="eastAsia"/>
          <w:sz w:val="21"/>
          <w:szCs w:val="21"/>
        </w:rPr>
        <w:t>正法度之宜，别上下之序，以防欲也。</w:t>
      </w:r>
      <w:r>
        <w:rPr>
          <w:rFonts w:ascii="新宋体" w:eastAsia="新宋体" w:hAnsi="新宋体" w:cs="新宋体" w:hint="eastAsia"/>
          <w:sz w:val="21"/>
          <w:szCs w:val="21"/>
        </w:rPr>
        <w:t>”</w:t>
      </w:r>
      <w:r>
        <w:rPr>
          <w:rFonts w:ascii="新宋体" w:eastAsia="新宋体" w:hAnsi="新宋体" w:cs="新宋体" w:hint="eastAsia"/>
          <w:sz w:val="21"/>
          <w:szCs w:val="21"/>
          <w:lang w:eastAsia="zh-CN"/>
        </w:rPr>
        <w:t>——</w:t>
      </w:r>
      <w:r>
        <w:rPr>
          <w:rFonts w:ascii="新宋体" w:eastAsia="新宋体" w:hAnsi="新宋体" w:cs="新宋体" w:hint="eastAsia"/>
          <w:sz w:val="21"/>
          <w:szCs w:val="21"/>
        </w:rPr>
        <w:t>《汉书</w:t>
      </w:r>
      <w:r>
        <w:rPr>
          <w:rFonts w:ascii="新宋体" w:eastAsia="新宋体" w:hAnsi="新宋体" w:cs="新宋体" w:hint="eastAsia"/>
          <w:sz w:val="21"/>
          <w:szCs w:val="21"/>
          <w:lang w:val="en-US" w:eastAsia="zh-CN"/>
        </w:rPr>
        <w:t>·</w:t>
      </w:r>
      <w:r>
        <w:rPr>
          <w:rFonts w:ascii="新宋体" w:eastAsia="新宋体" w:hAnsi="新宋体" w:cs="新宋体" w:hint="eastAsia"/>
          <w:sz w:val="21"/>
          <w:szCs w:val="21"/>
        </w:rPr>
        <w:t>董仲舒传》</w:t>
      </w:r>
    </w:p>
    <w:p>
      <w:pPr>
        <w:pageBreakBefore w:val="0"/>
        <w:widowControl w:val="0"/>
        <w:kinsoku/>
        <w:wordWrap/>
        <w:overflowPunct/>
        <w:topLinePunct w:val="0"/>
        <w:autoSpaceDE/>
        <w:autoSpaceDN/>
        <w:bidi w:val="0"/>
        <w:adjustRightInd/>
        <w:snapToGrid/>
        <w:spacing w:line="360" w:lineRule="auto"/>
        <w:ind w:left="210" w:hanging="210" w:hangingChars="100"/>
        <w:textAlignment w:val="auto"/>
        <w:rPr>
          <w:rFonts w:ascii="新宋体" w:eastAsia="新宋体" w:hAnsi="新宋体" w:cs="新宋体" w:hint="eastAsia"/>
          <w:szCs w:val="21"/>
        </w:rPr>
      </w:pPr>
      <w:r>
        <w:rPr>
          <w:rFonts w:ascii="新宋体" w:eastAsia="新宋体" w:hAnsi="新宋体" w:cs="新宋体" w:hint="eastAsia"/>
          <w:sz w:val="21"/>
          <w:szCs w:val="21"/>
        </w:rPr>
        <w:t>4.材料一第四段使用</w:t>
      </w:r>
      <w:r>
        <w:rPr>
          <w:rFonts w:ascii="新宋体" w:eastAsia="新宋体" w:hAnsi="新宋体" w:cs="新宋体" w:hint="eastAsia"/>
          <w:sz w:val="21"/>
          <w:szCs w:val="21"/>
        </w:rPr>
        <w:t>“</w:t>
      </w:r>
      <w:r>
        <w:rPr>
          <w:rFonts w:ascii="新宋体" w:eastAsia="新宋体" w:hAnsi="新宋体" w:cs="新宋体" w:hint="eastAsia"/>
          <w:sz w:val="21"/>
          <w:szCs w:val="21"/>
          <w:lang w:eastAsia="zh-CN"/>
        </w:rPr>
        <w:t>一</w:t>
      </w:r>
      <w:r>
        <w:rPr>
          <w:rFonts w:ascii="新宋体" w:eastAsia="新宋体" w:hAnsi="新宋体" w:cs="新宋体" w:hint="eastAsia"/>
          <w:sz w:val="21"/>
          <w:szCs w:val="21"/>
        </w:rPr>
        <w:t>捆</w:t>
      </w:r>
      <w:r>
        <w:rPr>
          <w:rFonts w:ascii="新宋体" w:eastAsia="新宋体" w:hAnsi="新宋体" w:cs="新宋体" w:hint="eastAsia"/>
          <w:sz w:val="21"/>
          <w:szCs w:val="21"/>
          <w:lang w:eastAsia="zh-CN"/>
        </w:rPr>
        <w:t>一</w:t>
      </w:r>
      <w:r>
        <w:rPr>
          <w:rFonts w:ascii="新宋体" w:eastAsia="新宋体" w:hAnsi="新宋体" w:cs="新宋体" w:hint="eastAsia"/>
          <w:sz w:val="21"/>
          <w:szCs w:val="21"/>
        </w:rPr>
        <w:t>捆扎清楚的柴</w:t>
      </w:r>
      <w:r>
        <w:rPr>
          <w:rFonts w:ascii="新宋体" w:eastAsia="新宋体" w:hAnsi="新宋体" w:cs="新宋体" w:hint="eastAsia"/>
          <w:sz w:val="21"/>
          <w:szCs w:val="21"/>
        </w:rPr>
        <w:t>”</w:t>
      </w:r>
      <w:r>
        <w:rPr>
          <w:rFonts w:ascii="新宋体" w:eastAsia="新宋体" w:hAnsi="新宋体" w:cs="新宋体" w:hint="eastAsia"/>
          <w:sz w:val="21"/>
          <w:szCs w:val="21"/>
        </w:rPr>
        <w:t>和</w:t>
      </w:r>
      <w:r>
        <w:rPr>
          <w:rFonts w:ascii="新宋体" w:eastAsia="新宋体" w:hAnsi="新宋体" w:cs="新宋体" w:hint="eastAsia"/>
          <w:sz w:val="21"/>
          <w:szCs w:val="21"/>
        </w:rPr>
        <w:t>“</w:t>
      </w:r>
      <w:r>
        <w:rPr>
          <w:rFonts w:ascii="新宋体" w:eastAsia="新宋体" w:hAnsi="新宋体" w:cs="新宋体" w:hint="eastAsia"/>
          <w:sz w:val="21"/>
          <w:szCs w:val="21"/>
        </w:rPr>
        <w:t>一圈圈推出去的波纹</w:t>
      </w:r>
      <w:r>
        <w:rPr>
          <w:rFonts w:ascii="新宋体" w:eastAsia="新宋体" w:hAnsi="新宋体" w:cs="新宋体" w:hint="eastAsia"/>
          <w:sz w:val="21"/>
          <w:szCs w:val="21"/>
        </w:rPr>
        <w:t>”</w:t>
      </w:r>
      <w:r>
        <w:rPr>
          <w:rFonts w:ascii="新宋体" w:eastAsia="新宋体" w:hAnsi="新宋体" w:cs="新宋体" w:hint="eastAsia"/>
          <w:sz w:val="21"/>
          <w:szCs w:val="21"/>
        </w:rPr>
        <w:t xml:space="preserve">等词语，请简析其作用。(4 分) </w:t>
      </w:r>
    </w:p>
    <w:p>
      <w:pPr>
        <w:pageBreakBefore w:val="0"/>
        <w:widowControl w:val="0"/>
        <w:kinsoku/>
        <w:wordWrap/>
        <w:overflowPunct/>
        <w:topLinePunct w:val="0"/>
        <w:autoSpaceDE/>
        <w:autoSpaceDN/>
        <w:bidi w:val="0"/>
        <w:adjustRightInd/>
        <w:snapToGrid/>
        <w:spacing w:line="360" w:lineRule="auto"/>
        <w:ind w:left="210" w:hanging="210" w:hangingChars="100"/>
        <w:textAlignment w:val="auto"/>
        <w:rPr>
          <w:rFonts w:ascii="新宋体" w:eastAsia="新宋体" w:hAnsi="新宋体" w:cs="新宋体" w:hint="eastAsia"/>
          <w:szCs w:val="21"/>
        </w:rPr>
      </w:pPr>
    </w:p>
    <w:p>
      <w:pPr>
        <w:pageBreakBefore w:val="0"/>
        <w:widowControl w:val="0"/>
        <w:kinsoku/>
        <w:wordWrap/>
        <w:overflowPunct/>
        <w:topLinePunct w:val="0"/>
        <w:autoSpaceDE/>
        <w:autoSpaceDN/>
        <w:bidi w:val="0"/>
        <w:adjustRightInd/>
        <w:snapToGrid/>
        <w:spacing w:line="360" w:lineRule="auto"/>
        <w:ind w:left="210" w:hanging="210" w:hangingChars="100"/>
        <w:textAlignment w:val="auto"/>
        <w:rPr>
          <w:rFonts w:ascii="新宋体" w:eastAsia="新宋体" w:hAnsi="新宋体" w:cs="新宋体" w:hint="eastAsia"/>
          <w:szCs w:val="21"/>
        </w:rPr>
      </w:pPr>
      <w:r>
        <w:rPr>
          <w:rFonts w:ascii="新宋体" w:eastAsia="新宋体" w:hAnsi="新宋体" w:cs="新宋体" w:hint="eastAsia"/>
          <w:sz w:val="21"/>
          <w:szCs w:val="21"/>
        </w:rPr>
        <w:t>5.哈尔滨大剧院拟在《红楼梦》中选出能体现</w:t>
      </w:r>
      <w:r>
        <w:rPr>
          <w:rFonts w:ascii="新宋体" w:eastAsia="新宋体" w:hAnsi="新宋体" w:cs="新宋体" w:hint="eastAsia"/>
          <w:sz w:val="21"/>
          <w:szCs w:val="21"/>
        </w:rPr>
        <w:t>“</w:t>
      </w:r>
      <w:r>
        <w:rPr>
          <w:rFonts w:ascii="新宋体" w:eastAsia="新宋体" w:hAnsi="新宋体" w:cs="新宋体" w:hint="eastAsia"/>
          <w:sz w:val="21"/>
          <w:szCs w:val="21"/>
        </w:rPr>
        <w:t>差序格局</w:t>
      </w:r>
      <w:r>
        <w:rPr>
          <w:rFonts w:ascii="新宋体" w:eastAsia="新宋体" w:hAnsi="新宋体" w:cs="新宋体" w:hint="eastAsia"/>
          <w:sz w:val="21"/>
          <w:szCs w:val="21"/>
        </w:rPr>
        <w:t>”</w:t>
      </w:r>
      <w:r>
        <w:rPr>
          <w:rFonts w:ascii="新宋体" w:eastAsia="新宋体" w:hAnsi="新宋体" w:cs="新宋体" w:hint="eastAsia"/>
          <w:sz w:val="21"/>
          <w:szCs w:val="21"/>
        </w:rPr>
        <w:t>特点的情节排演三出戏，请结合材料分析编剧选择的理由。(6 分)</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(1) [刘姥姥一进荣国府]年关将近，家中拮据。刘姥姥想起女婿祖辈与贾府认过亲，便到贾府攀亲，寻求</w:t>
      </w:r>
      <w:r>
        <w:rPr>
          <w:rFonts w:ascii="新宋体" w:eastAsia="新宋体" w:hAnsi="新宋体" w:cs="新宋体" w:hint="eastAsia"/>
          <w:sz w:val="21"/>
          <w:szCs w:val="21"/>
          <w:lang w:val="en-US" w:eastAsia="zh-CN"/>
        </w:rPr>
        <w:t>救济</w:t>
      </w:r>
      <w:r>
        <w:rPr>
          <w:rFonts w:ascii="新宋体" w:eastAsia="新宋体" w:hAnsi="新宋体" w:cs="新宋体" w:hint="eastAsia"/>
          <w:sz w:val="21"/>
          <w:szCs w:val="21"/>
          <w:lang w:eastAsia="zh-CN"/>
        </w:rPr>
        <w:t>……</w:t>
      </w:r>
      <w:r>
        <w:rPr>
          <w:rFonts w:ascii="新宋体" w:eastAsia="新宋体" w:hAnsi="新宋体" w:cs="新宋体" w:hint="eastAsia"/>
          <w:sz w:val="21"/>
          <w:szCs w:val="21"/>
        </w:rPr>
        <w:t>府认下这门亲，刘姥姥拿回银子，渡过难关。</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(2) [林黛玉进贾府]黛玉进府，贾母传饭。贾母正面榻上独坐，黛玉坐在左手边，王夫人陪坐，李纨和凤姐站在饭桌旁敬菜布让，外间伺候之人一声咳嗽不闻。</w:t>
      </w:r>
    </w:p>
    <w:p>
      <w:pPr>
        <w:pageBreakBefore w:val="0"/>
        <w:widowControl w:val="0"/>
        <w:kinsoku/>
        <w:wordWrap/>
        <w:overflowPunct/>
        <w:topLinePunct w:val="0"/>
        <w:autoSpaceDE/>
        <w:autoSpaceDN/>
        <w:bidi w:val="0"/>
        <w:adjustRightInd/>
        <w:snapToGrid/>
        <w:spacing w:line="360" w:lineRule="auto"/>
        <w:textAlignment w:val="auto"/>
        <w:rPr>
          <w:rFonts w:ascii="新宋体" w:eastAsia="新宋体" w:hAnsi="新宋体" w:cs="新宋体" w:hint="eastAsia"/>
          <w:szCs w:val="21"/>
        </w:rPr>
      </w:pPr>
      <w:r>
        <w:rPr>
          <w:rFonts w:ascii="新宋体" w:eastAsia="新宋体" w:hAnsi="新宋体" w:cs="新宋体" w:hint="eastAsia"/>
          <w:sz w:val="21"/>
          <w:szCs w:val="21"/>
        </w:rPr>
        <w:t>(3) [宝玉娶亲]瞒天过海，家族联姻。黛玉病重，</w:t>
      </w:r>
      <w:r>
        <w:rPr>
          <w:rFonts w:ascii="新宋体" w:eastAsia="新宋体" w:hAnsi="新宋体" w:cs="新宋体" w:hint="eastAsia"/>
          <w:sz w:val="21"/>
          <w:szCs w:val="21"/>
          <w:lang w:val="en-US" w:eastAsia="zh-CN"/>
        </w:rPr>
        <w:t>一</w:t>
      </w:r>
      <w:r>
        <w:rPr>
          <w:rFonts w:ascii="新宋体" w:eastAsia="新宋体" w:hAnsi="新宋体" w:cs="新宋体" w:hint="eastAsia"/>
          <w:sz w:val="21"/>
          <w:szCs w:val="21"/>
        </w:rPr>
        <w:t>息奄奄，无人过问。贾母的心思在宝玉、宝钗的婚事上。薛姨妈得知</w:t>
      </w:r>
      <w:r>
        <w:rPr>
          <w:rFonts w:ascii="新宋体" w:eastAsia="新宋体" w:hAnsi="新宋体" w:cs="新宋体" w:hint="eastAsia"/>
          <w:sz w:val="21"/>
          <w:szCs w:val="21"/>
        </w:rPr>
        <w:t>“</w:t>
      </w:r>
      <w:r>
        <w:rPr>
          <w:rFonts w:ascii="新宋体" w:eastAsia="新宋体" w:hAnsi="新宋体" w:cs="新宋体" w:hint="eastAsia"/>
          <w:sz w:val="21"/>
          <w:szCs w:val="21"/>
        </w:rPr>
        <w:t>调包计</w:t>
      </w:r>
      <w:r>
        <w:rPr>
          <w:rFonts w:ascii="新宋体" w:eastAsia="新宋体" w:hAnsi="新宋体" w:cs="新宋体" w:hint="eastAsia"/>
          <w:sz w:val="21"/>
          <w:szCs w:val="21"/>
        </w:rPr>
        <w:t>”</w:t>
      </w:r>
      <w:r>
        <w:rPr>
          <w:rFonts w:ascii="新宋体" w:eastAsia="新宋体" w:hAnsi="新宋体" w:cs="新宋体" w:hint="eastAsia"/>
          <w:sz w:val="21"/>
          <w:szCs w:val="21"/>
        </w:rPr>
        <w:t>后</w:t>
      </w:r>
      <w:r>
        <w:rPr>
          <w:rFonts w:ascii="新宋体" w:eastAsia="新宋体" w:hAnsi="新宋体" w:cs="新宋体" w:hint="eastAsia"/>
          <w:sz w:val="21"/>
          <w:szCs w:val="21"/>
          <w:lang w:eastAsia="zh-CN"/>
        </w:rPr>
        <w:t>，</w:t>
      </w:r>
      <w:r>
        <w:rPr>
          <w:rFonts w:ascii="新宋体" w:eastAsia="新宋体" w:hAnsi="新宋体" w:cs="新宋体" w:hint="eastAsia"/>
          <w:sz w:val="21"/>
          <w:szCs w:val="21"/>
        </w:rPr>
        <w:t>虽怕宝钗委屈</w:t>
      </w:r>
      <w:r>
        <w:rPr>
          <w:rFonts w:ascii="新宋体" w:eastAsia="新宋体" w:hAnsi="新宋体" w:cs="新宋体" w:hint="eastAsia"/>
          <w:sz w:val="21"/>
          <w:szCs w:val="21"/>
          <w:lang w:eastAsia="zh-CN"/>
        </w:rPr>
        <w:t>，</w:t>
      </w:r>
      <w:r>
        <w:rPr>
          <w:rFonts w:ascii="新宋体" w:eastAsia="新宋体" w:hAnsi="新宋体" w:cs="新宋体" w:hint="eastAsia"/>
          <w:sz w:val="21"/>
          <w:szCs w:val="21"/>
        </w:rPr>
        <w:t>但仍应允。</w:t>
      </w:r>
    </w:p>
    <w:p>
      <w:pPr>
        <w:adjustRightInd w:val="0"/>
        <w:spacing w:line="360" w:lineRule="auto"/>
        <w:jc w:val="left"/>
        <w:rPr>
          <w:rFonts w:ascii="宋体" w:eastAsia="宋体" w:hAnsi="宋体" w:cs="宋体" w:hint="eastAsia"/>
          <w:b/>
          <w:bCs/>
          <w:color w:val="00B050"/>
          <w:szCs w:val="21"/>
        </w:rPr>
      </w:pPr>
      <w:r>
        <w:rPr>
          <w:rFonts w:ascii="宋体" w:eastAsia="宋体" w:hAnsi="宋体" w:cs="宋体" w:hint="eastAsia"/>
          <w:b/>
          <w:bCs/>
          <w:color w:val="00B050"/>
          <w:sz w:val="21"/>
          <w:szCs w:val="21"/>
          <w:lang w:val="en-US" w:eastAsia="zh-CN"/>
        </w:rPr>
        <w:t>黑龙江鸡西密山市2023-2024学年度高三联考期末考试语文试题</w:t>
      </w:r>
    </w:p>
    <w:p>
      <w:pPr>
        <w:spacing w:line="360" w:lineRule="auto"/>
        <w:rPr>
          <w:rFonts w:ascii="新宋体" w:eastAsia="新宋体" w:hAnsi="新宋体" w:cs="新宋体" w:hint="eastAsia"/>
          <w:color w:val="000000"/>
          <w:szCs w:val="21"/>
        </w:rPr>
      </w:pPr>
      <w:r>
        <w:rPr>
          <w:rFonts w:ascii="新宋体" w:eastAsia="新宋体" w:hAnsi="新宋体" w:cs="新宋体" w:hint="eastAsia"/>
          <w:color w:val="000000"/>
          <w:sz w:val="21"/>
          <w:szCs w:val="21"/>
        </w:rPr>
        <w:t>现代文阅读</w:t>
      </w:r>
      <w:r>
        <w:rPr>
          <w:rFonts w:ascii="新宋体" w:eastAsia="新宋体" w:hAnsi="新宋体" w:cs="新宋体" w:hint="eastAsia"/>
          <w:color w:val="000000"/>
          <w:sz w:val="21"/>
          <w:szCs w:val="21"/>
          <w:lang w:val="en-US" w:eastAsia="zh-CN"/>
        </w:rPr>
        <w:t>1</w:t>
      </w:r>
    </w:p>
    <w:p>
      <w:pPr>
        <w:widowControl/>
        <w:shd w:val="clear" w:color="auto" w:fill="FFFFFF"/>
        <w:spacing w:line="360" w:lineRule="auto"/>
        <w:ind w:firstLine="210" w:firstLineChars="100"/>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b/>
          <w:bCs/>
          <w:color w:val="000000"/>
          <w:kern w:val="0"/>
          <w:sz w:val="21"/>
          <w:szCs w:val="21"/>
        </w:rPr>
        <w:t>材料一：</w:t>
      </w:r>
    </w:p>
    <w:p>
      <w:pPr>
        <w:widowControl/>
        <w:shd w:val="clear" w:color="auto" w:fill="FFFFFF"/>
        <w:spacing w:line="360" w:lineRule="auto"/>
        <w:ind w:firstLine="480"/>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儒道两家思想在漫长的历史过程中形成了相对独立、各具特色的文化传统，并逐渐形成了相辅相成的互补机制。</w:t>
      </w:r>
    </w:p>
    <w:p>
      <w:pPr>
        <w:widowControl/>
        <w:shd w:val="clear" w:color="auto" w:fill="FFFFFF"/>
        <w:spacing w:line="360" w:lineRule="auto"/>
        <w:ind w:firstLine="480"/>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首先是儒家追求发展与道家倡导复归互补。儒家思想认为，社会和人性需要发展，通过后天的教育发展，才能充分地发挥其价值。但是儒家在注重人性的进步与发展时过于理想化，忽略了其中可能出现的人性的扭曲或错误的引导。这个时候，道家提出以</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返朴归真</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的思想来扭转这种理想出现偏差的情况，提出要保持人性中先天的淳朴天性和人与人之间的宁静祥和。但道家难以划清</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复归</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与</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倒退</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的界限，在追求本我回归的同时，却摒弃社会的发展，这也是相对偏执的。儒道互补并不是折中，而是在人性的进步与发展的同时追求</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复归于朴</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的状态，这样使得人性既能在发展中积累智慧，亦能在发展的道路上始终保持本我的纯净自然。</w:t>
      </w:r>
    </w:p>
    <w:p>
      <w:pPr>
        <w:widowControl/>
        <w:shd w:val="clear" w:color="auto" w:fill="FFFFFF"/>
        <w:spacing w:line="360" w:lineRule="auto"/>
        <w:ind w:firstLine="480"/>
        <w:jc w:val="left"/>
        <w:textAlignment w:val="baseline"/>
        <w:rPr>
          <w:rFonts w:ascii="新宋体" w:eastAsia="新宋体" w:hAnsi="新宋体" w:cs="新宋体" w:hint="eastAsia"/>
          <w:color w:val="000000"/>
          <w:kern w:val="0"/>
          <w:szCs w:val="21"/>
        </w:rPr>
        <w:sectPr>
          <w:headerReference w:type="default" r:id="rId25"/>
          <w:footerReference w:type="default" r:id="rId26"/>
          <w:type w:val="nextPage"/>
          <w:pgSz w:w="11906" w:h="16838"/>
          <w:pgMar w:top="1440" w:right="1080" w:bottom="1440" w:left="1080" w:header="851" w:footer="992" w:gutter="0"/>
          <w:pgNumType w:start="11"/>
          <w:cols w:space="708"/>
          <w:titlePg w:val="0"/>
          <w:docGrid w:type="lines" w:linePitch="312"/>
        </w:sectPr>
      </w:pPr>
      <w:r>
        <w:rPr>
          <w:rFonts w:ascii="新宋体" w:eastAsia="新宋体" w:hAnsi="新宋体" w:cs="新宋体" w:hint="eastAsia"/>
          <w:color w:val="000000"/>
          <w:kern w:val="0"/>
          <w:sz w:val="21"/>
          <w:szCs w:val="21"/>
        </w:rPr>
        <w:t>其次是儒家讲究务实与道家倡导求虚互补。讲究务实是儒家的一大特点，人不仅生活在自然的世界中，也生活在社会中。社会中的人区别于禽兽之处在于人是遵守伦理规范的。孔子自述</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七十而从心所欲不逾矩</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，这就是儒家的要求。儒家是注重现实主义的人学，而道家却往往超脱于现实。道家偏重于讲自然之道，把自然之道当作最根本的东西，而仁义之类的出现是由于自然之道的隐没，因此他们追求</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返朴归真</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。其途径常是将自己的身心调整到与自然合一的状态，如《庄子》中所描述的</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坐忘</w:t>
      </w:r>
      <w:r>
        <w:rPr>
          <w:rFonts w:ascii="新宋体" w:eastAsia="新宋体" w:hAnsi="新宋体" w:cs="新宋体" w:hint="eastAsia"/>
          <w:color w:val="000000"/>
          <w:kern w:val="0"/>
          <w:sz w:val="21"/>
          <w:szCs w:val="21"/>
        </w:rPr>
        <w:t>”</w:t>
      </w:r>
    </w:p>
    <w:p>
      <w:pPr>
        <w:widowControl/>
        <w:shd w:val="clear" w:color="auto" w:fill="FFFFFF"/>
        <w:spacing w:line="360" w:lineRule="auto"/>
        <w:ind w:firstLine="480"/>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道家推崇超越意识，向往将自我的精神从市井中解放，以此来提高自己的精神境界。在时代不断演替的过程中，儒家不断地从道家借鉴哲学思想，道家为了与现实生活联系得更加紧密，也一直向儒家学习处世思想。虚实互补，在追求务实的同时，也将人们的思想境界提高到超脱于世俗的境界，这便形成了中国独有的哲学精神。</w:t>
      </w:r>
    </w:p>
    <w:p>
      <w:pPr>
        <w:widowControl/>
        <w:shd w:val="clear" w:color="auto" w:fill="FFFFFF"/>
        <w:spacing w:line="360" w:lineRule="auto"/>
        <w:ind w:firstLine="480"/>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最后是儒家追求阳刚与道家倡导贵柔互补。儒家所倡导的人文精神是刚毅进取的，其</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仁以为己任</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死而后已</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的人生态度，</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富贵不能淫，贫贱不能移，威武不能屈</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的人格理想等，无不透露出儒家的阳明之气。尽管儒家也有刚柔调和、阴阳互补之说法、但实际上儒家思想中仍然是将以刚主柔、以阳制阴之道作为主导的。而较之于儒家之阳刚，道家更多的则是讲究谦和精神，推崇水德，以顺应自然、无为而治为宗旨。老子提出</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上善若水</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倡导水之阴柔及能包容天下的胸襟和气度。在儒家思想培养出一批批社会中流砥柱的同时，道家以其自然无为的人生态度熏陶出一批隐士或居于市井的文人，让他们自下而上地观察这个社会，发现社会的问题，使得社会的发展愈发稳定。儒家与道家的联系便如阴阳乾坤一般，互补却不能替代，相关却不相同。</w:t>
      </w:r>
    </w:p>
    <w:p>
      <w:pPr>
        <w:widowControl/>
        <w:shd w:val="clear" w:color="auto" w:fill="FFFFFF"/>
        <w:spacing w:line="360" w:lineRule="auto"/>
        <w:ind w:firstLine="480"/>
        <w:jc w:val="righ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(摘编自崔雪茹、李明睿《儒道互补对古代文人的影响探析》)</w:t>
      </w:r>
    </w:p>
    <w:p>
      <w:pPr>
        <w:widowControl/>
        <w:shd w:val="clear" w:color="auto" w:fill="FFFFFF"/>
        <w:spacing w:line="360" w:lineRule="auto"/>
        <w:ind w:firstLine="480"/>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b/>
          <w:bCs/>
          <w:color w:val="000000"/>
          <w:kern w:val="0"/>
          <w:sz w:val="21"/>
          <w:szCs w:val="21"/>
        </w:rPr>
        <w:t>材料二：</w:t>
      </w:r>
    </w:p>
    <w:p>
      <w:pPr>
        <w:widowControl/>
        <w:shd w:val="clear" w:color="auto" w:fill="FFFFFF"/>
        <w:spacing w:line="360" w:lineRule="auto"/>
        <w:ind w:firstLine="480"/>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儒道互补之说是学术界普遍认同的观念。所需注意的是，一些持道家主干说的论者之所谓儒道互补，是建立在道家之主导地位的基础上的，互补的方式主要是</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以道补儒</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，进而反映出儒学的道家化。</w:t>
      </w:r>
    </w:p>
    <w:p>
      <w:pPr>
        <w:widowControl/>
        <w:shd w:val="clear" w:color="auto" w:fill="FFFFFF"/>
        <w:spacing w:line="360" w:lineRule="auto"/>
        <w:ind w:firstLine="480"/>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从中国思想史、文化史上看，确实存在着一种儒学的道家化倾向。但是否也意味着还存在一种道学的儒家化倾向呢？目前尚无人明确这么说，但一种较为普遍的认识是</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儒道互补</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，而不仅是</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以儒补道</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互补</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是双向的，不是单向的，是相互刺激、相互吸收的。无论是偏重于</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以儒合道</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，还是偏重于</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以道合儒</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，其主旨都在</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儒道兼综</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情理兼到</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，以企求</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自然</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和</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名教</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的统一。王泽应先生认为，儒道互补既通过以改造了的道家思想解释儒家经典和援道入儒的方式来进行，也通过以改造了的儒家思想解释道家经典和援儒入道的方式来进行。前者如王弼、何晏等正统玄学，后者如东晋葛洪的学说。</w:t>
      </w:r>
    </w:p>
    <w:p>
      <w:pPr>
        <w:widowControl/>
        <w:shd w:val="clear" w:color="auto" w:fill="FFFFFF"/>
        <w:spacing w:line="360" w:lineRule="auto"/>
        <w:ind w:firstLine="480"/>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有专家认为，儒道互补途径大致有三。一是哲学思维方式的途径。如儒家正面求解，通过对仁义道德的正面倡导，来表达自己修齐治平的愿望；道家以反求正，通过知雄守雌、主静贵柔来为人们设立安身立命之道。这正与负是互补的。二是伦理学和人生哲学的途径。儒家入世，故心在庙堂之上，一心想参政；道家避世，故钟情于山林，淡化当官心理。这两者形成了对立又相互补充的关系，为中国人提供了进退取守皆可从容对待的精神调节剂。三是文学艺术的途径。儒家强调</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文以载道</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，重在人的心理、性情的陶冶塑造和社会现实的批判改造，突出文学艺术的教化功能和现实效用，充溢着一种现实主义和功利主义的价值精神；道家强调</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天地有大美而不言</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，主张冲破狭隘实用的功利框架和现实世俗的人伦纲常，突出艺术和美的独立，追求忘怀得失、</w:t>
      </w:r>
      <w:r>
        <w:rPr>
          <w:rFonts w:ascii="新宋体" w:eastAsia="新宋体" w:hAnsi="新宋体" w:cs="新宋体" w:hint="eastAsia"/>
          <w:color w:val="000000"/>
          <w:kern w:val="0"/>
          <w:sz w:val="21"/>
          <w:szCs w:val="21"/>
        </w:rPr>
        <w:t> </w:t>
      </w:r>
      <w:r>
        <w:rPr>
          <w:rFonts w:ascii="新宋体" w:eastAsia="新宋体" w:hAnsi="新宋体" w:cs="新宋体" w:hint="eastAsia"/>
          <w:color w:val="000000"/>
          <w:kern w:val="0"/>
          <w:sz w:val="21"/>
          <w:szCs w:val="21"/>
        </w:rPr>
        <w:t>忘己</w:t>
      </w:r>
      <w:r>
        <w:rPr>
          <w:rFonts w:ascii="新宋体" w:eastAsia="新宋体" w:hAnsi="新宋体" w:cs="新宋体" w:hint="eastAsia"/>
          <w:color w:val="000000"/>
          <w:kern w:val="0"/>
          <w:sz w:val="21"/>
          <w:szCs w:val="21"/>
        </w:rPr>
        <w:t> </w:t>
      </w:r>
      <w:r>
        <w:rPr>
          <w:rFonts w:ascii="新宋体" w:eastAsia="新宋体" w:hAnsi="新宋体" w:cs="新宋体" w:hint="eastAsia"/>
          <w:color w:val="000000"/>
          <w:kern w:val="0"/>
          <w:sz w:val="21"/>
          <w:szCs w:val="21"/>
        </w:rPr>
        <w:t>忘物的</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天乐</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，这是一种超现实、超世俗的审美境界和浪漫情怀，二者恰恰可以相互补充。</w:t>
      </w:r>
    </w:p>
    <w:p>
      <w:pPr>
        <w:widowControl/>
        <w:shd w:val="clear" w:color="auto" w:fill="FFFFFF"/>
        <w:spacing w:line="360" w:lineRule="auto"/>
        <w:ind w:firstLine="480"/>
        <w:jc w:val="right"/>
        <w:textAlignment w:val="baseline"/>
        <w:rPr>
          <w:rFonts w:ascii="新宋体" w:eastAsia="新宋体" w:hAnsi="新宋体" w:cs="新宋体" w:hint="eastAsia"/>
          <w:color w:val="000000"/>
          <w:kern w:val="0"/>
          <w:szCs w:val="21"/>
        </w:rPr>
        <w:sectPr>
          <w:headerReference w:type="default" r:id="rId27"/>
          <w:footerReference w:type="default" r:id="rId28"/>
          <w:type w:val="nextPage"/>
          <w:pgSz w:w="11906" w:h="16838"/>
          <w:pgMar w:top="1440" w:right="1080" w:bottom="1440" w:left="1080" w:header="851" w:footer="992" w:gutter="0"/>
          <w:pgNumType w:start="12"/>
          <w:cols w:space="708"/>
          <w:titlePg w:val="0"/>
          <w:docGrid w:type="lines" w:linePitch="312"/>
        </w:sectPr>
      </w:pPr>
      <w:r>
        <w:rPr>
          <w:rFonts w:ascii="新宋体" w:eastAsia="新宋体" w:hAnsi="新宋体" w:cs="新宋体" w:hint="eastAsia"/>
          <w:color w:val="000000"/>
          <w:kern w:val="0"/>
          <w:sz w:val="21"/>
          <w:szCs w:val="21"/>
        </w:rPr>
        <w:t>(摘编自余国瑞《中国文化历程》)</w:t>
      </w:r>
    </w:p>
    <w:p>
      <w:pPr>
        <w:widowControl/>
        <w:shd w:val="clear" w:color="auto" w:fill="FFFFFF"/>
        <w:spacing w:line="360" w:lineRule="auto"/>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 xml:space="preserve">1.下列对材料一相关内容的理解和分析,不正确的一项是( </w:t>
      </w:r>
      <w:r>
        <w:rPr>
          <w:rFonts w:ascii="新宋体" w:eastAsia="新宋体" w:hAnsi="新宋体" w:cs="新宋体" w:hint="eastAsia"/>
          <w:color w:val="000000"/>
          <w:kern w:val="0"/>
          <w:sz w:val="21"/>
          <w:szCs w:val="21"/>
        </w:rPr>
        <w:t> </w:t>
      </w:r>
      <w:r>
        <w:rPr>
          <w:rFonts w:ascii="新宋体" w:eastAsia="新宋体" w:hAnsi="新宋体" w:cs="新宋体" w:hint="eastAsia"/>
          <w:color w:val="000000"/>
          <w:kern w:val="0"/>
          <w:sz w:val="21"/>
          <w:szCs w:val="21"/>
        </w:rPr>
        <w:t xml:space="preserve"> )</w:t>
      </w:r>
    </w:p>
    <w:p>
      <w:pPr>
        <w:widowControl/>
        <w:shd w:val="clear" w:color="auto" w:fill="FFFFFF"/>
        <w:spacing w:line="360" w:lineRule="auto"/>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A.追求发展还是倡导复归、讲究务实还是倡导求虚、追求阳刚还是倡导贵柔,这是儒道思想的本质区别。</w:t>
      </w:r>
      <w:r>
        <w:rPr>
          <w:rFonts w:ascii="新宋体" w:eastAsia="新宋体" w:hAnsi="新宋体" w:cs="新宋体" w:hint="eastAsia"/>
          <w:color w:val="000000"/>
          <w:kern w:val="0"/>
          <w:sz w:val="21"/>
          <w:szCs w:val="21"/>
        </w:rPr>
        <w:br/>
      </w:r>
      <w:r>
        <w:rPr>
          <w:rFonts w:ascii="新宋体" w:eastAsia="新宋体" w:hAnsi="新宋体" w:cs="新宋体" w:hint="eastAsia"/>
          <w:color w:val="000000"/>
          <w:kern w:val="0"/>
          <w:sz w:val="21"/>
          <w:szCs w:val="21"/>
        </w:rPr>
        <w:t>B.道家</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返朴归真</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的思想虽然有偏执的一面,但能弥补儒家在追求人性进步发展时过于理想化的不足。</w:t>
      </w:r>
      <w:r>
        <w:rPr>
          <w:rFonts w:ascii="新宋体" w:eastAsia="新宋体" w:hAnsi="新宋体" w:cs="新宋体" w:hint="eastAsia"/>
          <w:color w:val="000000"/>
          <w:kern w:val="0"/>
          <w:sz w:val="21"/>
          <w:szCs w:val="21"/>
        </w:rPr>
        <w:br/>
      </w:r>
      <w:r>
        <w:rPr>
          <w:rFonts w:ascii="新宋体" w:eastAsia="新宋体" w:hAnsi="新宋体" w:cs="新宋体" w:hint="eastAsia"/>
          <w:color w:val="000000"/>
          <w:kern w:val="0"/>
          <w:sz w:val="21"/>
          <w:szCs w:val="21"/>
        </w:rPr>
        <w:t>C.道家推崇超越意识,将自然之道作为根本,认为</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坐忘</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能够将人的身心调整到与自然合一的状态。</w:t>
      </w:r>
      <w:r>
        <w:rPr>
          <w:rFonts w:ascii="新宋体" w:eastAsia="新宋体" w:hAnsi="新宋体" w:cs="新宋体" w:hint="eastAsia"/>
          <w:color w:val="000000"/>
          <w:kern w:val="0"/>
          <w:sz w:val="21"/>
          <w:szCs w:val="21"/>
        </w:rPr>
        <w:br/>
      </w:r>
      <w:r>
        <w:rPr>
          <w:rFonts w:ascii="新宋体" w:eastAsia="新宋体" w:hAnsi="新宋体" w:cs="新宋体" w:hint="eastAsia"/>
          <w:color w:val="000000"/>
          <w:kern w:val="0"/>
          <w:sz w:val="21"/>
          <w:szCs w:val="21"/>
        </w:rPr>
        <w:t>D.儒家思想培育出的入世之人能够匡扶天下,道家思想熏陶下的隐逸之士同样能够推动社会稳定发展。</w:t>
      </w:r>
    </w:p>
    <w:p>
      <w:pPr>
        <w:widowControl/>
        <w:shd w:val="clear" w:color="auto" w:fill="FFFFFF"/>
        <w:spacing w:line="360" w:lineRule="auto"/>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2.根据材料内容,下列说法正确的一项是( )</w:t>
      </w:r>
    </w:p>
    <w:p>
      <w:pPr>
        <w:widowControl/>
        <w:shd w:val="clear" w:color="auto" w:fill="FFFFFF"/>
        <w:spacing w:line="360" w:lineRule="auto"/>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A.正是由于儒家的讲究务实与道家的倡导求虚,才形成了中国独有的哲学精神。</w:t>
      </w:r>
      <w:r>
        <w:rPr>
          <w:rFonts w:ascii="新宋体" w:eastAsia="新宋体" w:hAnsi="新宋体" w:cs="新宋体" w:hint="eastAsia"/>
          <w:color w:val="000000"/>
          <w:kern w:val="0"/>
          <w:sz w:val="21"/>
          <w:szCs w:val="21"/>
        </w:rPr>
        <w:br/>
      </w:r>
      <w:r>
        <w:rPr>
          <w:rFonts w:ascii="新宋体" w:eastAsia="新宋体" w:hAnsi="新宋体" w:cs="新宋体" w:hint="eastAsia"/>
          <w:color w:val="000000"/>
          <w:kern w:val="0"/>
          <w:sz w:val="21"/>
          <w:szCs w:val="21"/>
        </w:rPr>
        <w:t>B.儒家以阳制阴之道与道家以阴柔包容天下的思想虽不能相互替代,但可以相互转化。</w:t>
      </w:r>
      <w:r>
        <w:rPr>
          <w:rFonts w:ascii="新宋体" w:eastAsia="新宋体" w:hAnsi="新宋体" w:cs="新宋体" w:hint="eastAsia"/>
          <w:color w:val="000000"/>
          <w:kern w:val="0"/>
          <w:sz w:val="21"/>
          <w:szCs w:val="21"/>
        </w:rPr>
        <w:br/>
      </w:r>
      <w:r>
        <w:rPr>
          <w:rFonts w:ascii="新宋体" w:eastAsia="新宋体" w:hAnsi="新宋体" w:cs="新宋体" w:hint="eastAsia"/>
          <w:color w:val="000000"/>
          <w:kern w:val="0"/>
          <w:sz w:val="21"/>
          <w:szCs w:val="21"/>
        </w:rPr>
        <w:t>C.学术界对</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儒道互补</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的具体认识有所不同,但其主旨都在</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儒道兼综</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情理兼到</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br/>
      </w:r>
      <w:r>
        <w:rPr>
          <w:rFonts w:ascii="新宋体" w:eastAsia="新宋体" w:hAnsi="新宋体" w:cs="新宋体" w:hint="eastAsia"/>
          <w:color w:val="000000"/>
          <w:kern w:val="0"/>
          <w:sz w:val="21"/>
          <w:szCs w:val="21"/>
        </w:rPr>
        <w:t>D.只有通过哲学思维拓展、伦理哲学渗透以及文学艺术熏陶,儒道互补才可具体落实。</w:t>
      </w:r>
    </w:p>
    <w:p>
      <w:pPr>
        <w:widowControl/>
        <w:shd w:val="clear" w:color="auto" w:fill="FFFFFF"/>
        <w:spacing w:line="360" w:lineRule="auto"/>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3.下列各项说法中,不能很好地体现儒道互补思想的一项是( )</w:t>
      </w:r>
    </w:p>
    <w:p>
      <w:pPr>
        <w:widowControl/>
        <w:shd w:val="clear" w:color="auto" w:fill="FFFFFF"/>
        <w:spacing w:line="360" w:lineRule="auto"/>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A.陶渊明少年时曾</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猛志逸四海</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,后弃绝官场,归隐田园,自述</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久在樊笼里,复得返自然</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br/>
      </w:r>
      <w:r>
        <w:rPr>
          <w:rFonts w:ascii="新宋体" w:eastAsia="新宋体" w:hAnsi="新宋体" w:cs="新宋体" w:hint="eastAsia"/>
          <w:color w:val="000000"/>
          <w:kern w:val="0"/>
          <w:sz w:val="21"/>
          <w:szCs w:val="21"/>
        </w:rPr>
        <w:t>B.李白以</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长风破浪会有时,直挂云帆济沧海</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表达入世之意,以</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且放白鹿青崖间</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的旷达自我排解。</w:t>
      </w:r>
      <w:r>
        <w:rPr>
          <w:rFonts w:ascii="新宋体" w:eastAsia="新宋体" w:hAnsi="新宋体" w:cs="新宋体" w:hint="eastAsia"/>
          <w:color w:val="000000"/>
          <w:kern w:val="0"/>
          <w:sz w:val="21"/>
          <w:szCs w:val="21"/>
        </w:rPr>
        <w:br/>
      </w:r>
      <w:r>
        <w:rPr>
          <w:rFonts w:ascii="新宋体" w:eastAsia="新宋体" w:hAnsi="新宋体" w:cs="新宋体" w:hint="eastAsia"/>
          <w:color w:val="000000"/>
          <w:kern w:val="0"/>
          <w:sz w:val="21"/>
          <w:szCs w:val="21"/>
        </w:rPr>
        <w:t>C.苏轼既有</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西北望,射天狼</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建功立业的思想,又有</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一蓑烟雨任平生</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这样超然物外的心态。</w:t>
      </w:r>
      <w:r>
        <w:rPr>
          <w:rFonts w:ascii="新宋体" w:eastAsia="新宋体" w:hAnsi="新宋体" w:cs="新宋体" w:hint="eastAsia"/>
          <w:color w:val="000000"/>
          <w:kern w:val="0"/>
          <w:sz w:val="21"/>
          <w:szCs w:val="21"/>
        </w:rPr>
        <w:br/>
      </w:r>
      <w:r>
        <w:rPr>
          <w:rFonts w:ascii="新宋体" w:eastAsia="新宋体" w:hAnsi="新宋体" w:cs="新宋体" w:hint="eastAsia"/>
          <w:color w:val="000000"/>
          <w:kern w:val="0"/>
          <w:sz w:val="21"/>
          <w:szCs w:val="21"/>
        </w:rPr>
        <w:t>D.清代学者胡文英曾说:</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庄子眼极冷,心肠极热。眼冷,故是非不管;心肠热,故感慨无端。</w:t>
      </w:r>
      <w:r>
        <w:rPr>
          <w:rFonts w:ascii="新宋体" w:eastAsia="新宋体" w:hAnsi="新宋体" w:cs="新宋体" w:hint="eastAsia"/>
          <w:color w:val="000000"/>
          <w:kern w:val="0"/>
          <w:sz w:val="21"/>
          <w:szCs w:val="21"/>
        </w:rPr>
        <w:t>”</w:t>
      </w:r>
    </w:p>
    <w:p>
      <w:pPr>
        <w:widowControl/>
        <w:shd w:val="clear" w:color="auto" w:fill="FFFFFF"/>
        <w:spacing w:line="360" w:lineRule="auto"/>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4.请简要概括两则材料在论证方法、论证思路上的异同点。</w:t>
      </w:r>
    </w:p>
    <w:p>
      <w:pPr>
        <w:widowControl/>
        <w:shd w:val="clear" w:color="auto" w:fill="FFFFFF"/>
        <w:spacing w:line="360" w:lineRule="auto"/>
        <w:jc w:val="left"/>
        <w:textAlignment w:val="baseline"/>
        <w:rPr>
          <w:rFonts w:ascii="新宋体" w:eastAsia="新宋体" w:hAnsi="新宋体" w:cs="新宋体" w:hint="eastAsia"/>
          <w:color w:val="000000"/>
          <w:kern w:val="0"/>
          <w:szCs w:val="21"/>
        </w:rPr>
      </w:pPr>
      <w:r>
        <w:rPr>
          <w:rFonts w:ascii="新宋体" w:eastAsia="新宋体" w:hAnsi="新宋体" w:cs="新宋体" w:hint="eastAsia"/>
          <w:color w:val="000000"/>
          <w:kern w:val="0"/>
          <w:sz w:val="21"/>
          <w:szCs w:val="21"/>
        </w:rPr>
        <w:t>5.著名国学大师南怀瑾先生曾说:</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道家像药店,不生病可以不去,生了病则非去不可</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儒家的思想则是粮食店,是要天天吃的。</w:t>
      </w:r>
      <w:r>
        <w:rPr>
          <w:rFonts w:ascii="新宋体" w:eastAsia="新宋体" w:hAnsi="新宋体" w:cs="新宋体" w:hint="eastAsia"/>
          <w:color w:val="000000"/>
          <w:kern w:val="0"/>
          <w:sz w:val="21"/>
          <w:szCs w:val="21"/>
        </w:rPr>
        <w:t>”</w:t>
      </w:r>
      <w:r>
        <w:rPr>
          <w:rFonts w:ascii="新宋体" w:eastAsia="新宋体" w:hAnsi="新宋体" w:cs="新宋体" w:hint="eastAsia"/>
          <w:color w:val="000000"/>
          <w:kern w:val="0"/>
          <w:sz w:val="21"/>
          <w:szCs w:val="21"/>
        </w:rPr>
        <w:t>请结合两则材料,谈谈你对这句话的理解。</w:t>
      </w:r>
    </w:p>
    <w:p>
      <w:pPr>
        <w:adjustRightInd w:val="0"/>
        <w:spacing w:line="360" w:lineRule="auto"/>
        <w:jc w:val="left"/>
        <w:rPr>
          <w:rFonts w:ascii="宋体" w:eastAsia="宋体" w:hAnsi="宋体" w:cs="宋体" w:hint="eastAsia"/>
          <w:b/>
          <w:bCs/>
          <w:color w:val="00B050"/>
          <w:szCs w:val="21"/>
        </w:rPr>
      </w:pPr>
      <w:r>
        <w:rPr>
          <w:rFonts w:ascii="宋体" w:eastAsia="宋体" w:hAnsi="宋体" w:cs="宋体" w:hint="eastAsia"/>
          <w:b/>
          <w:bCs/>
          <w:color w:val="00B050"/>
          <w:sz w:val="21"/>
          <w:szCs w:val="21"/>
          <w:lang w:val="en-US" w:eastAsia="zh-CN"/>
        </w:rPr>
        <w:t>黑龙江省林甸县第一中学2024届高三年级期末教学质量检测语文试卷</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lang w:eastAsia="zh-CN"/>
        </w:rPr>
        <w:t>（</w:t>
      </w:r>
      <w:r>
        <w:rPr>
          <w:rFonts w:ascii="新宋体" w:eastAsia="新宋体" w:hAnsi="新宋体" w:cs="新宋体" w:hint="eastAsia"/>
          <w:b w:val="0"/>
          <w:bCs/>
          <w:sz w:val="21"/>
          <w:szCs w:val="21"/>
        </w:rPr>
        <w:t>一</w:t>
      </w:r>
      <w:r>
        <w:rPr>
          <w:rFonts w:ascii="新宋体" w:eastAsia="新宋体" w:hAnsi="新宋体" w:cs="新宋体" w:hint="eastAsia"/>
          <w:b w:val="0"/>
          <w:bCs/>
          <w:sz w:val="21"/>
          <w:szCs w:val="21"/>
          <w:lang w:eastAsia="zh-CN"/>
        </w:rPr>
        <w:t>）</w:t>
      </w:r>
      <w:r>
        <w:rPr>
          <w:rFonts w:ascii="新宋体" w:eastAsia="新宋体" w:hAnsi="新宋体" w:cs="新宋体" w:hint="eastAsia"/>
          <w:b w:val="0"/>
          <w:bCs/>
          <w:sz w:val="21"/>
          <w:szCs w:val="21"/>
        </w:rPr>
        <w:t>现代文阅读</w:t>
      </w:r>
      <w:r>
        <w:rPr>
          <w:rFonts w:ascii="新宋体" w:eastAsia="新宋体" w:hAnsi="新宋体" w:cs="新宋体" w:hint="eastAsia"/>
          <w:b w:val="0"/>
          <w:bCs/>
          <w:sz w:val="21"/>
          <w:szCs w:val="21"/>
        </w:rPr>
        <w:t>Ⅰ</w:t>
      </w:r>
      <w:r>
        <w:rPr>
          <w:rFonts w:ascii="新宋体" w:eastAsia="新宋体" w:hAnsi="新宋体" w:cs="新宋体" w:hint="eastAsia"/>
          <w:b w:val="0"/>
          <w:bCs/>
          <w:sz w:val="21"/>
          <w:szCs w:val="21"/>
          <w:lang w:eastAsia="zh-CN"/>
        </w:rPr>
        <w:t>（</w:t>
      </w:r>
      <w:r>
        <w:rPr>
          <w:rFonts w:ascii="新宋体" w:eastAsia="新宋体" w:hAnsi="新宋体" w:cs="新宋体" w:hint="eastAsia"/>
          <w:b w:val="0"/>
          <w:bCs/>
          <w:sz w:val="21"/>
          <w:szCs w:val="21"/>
        </w:rPr>
        <w:t>本题共5小题，19分</w:t>
      </w:r>
      <w:r>
        <w:rPr>
          <w:rFonts w:ascii="新宋体" w:eastAsia="新宋体" w:hAnsi="新宋体" w:cs="新宋体" w:hint="eastAsia"/>
          <w:b w:val="0"/>
          <w:bCs/>
          <w:sz w:val="21"/>
          <w:szCs w:val="21"/>
          <w:lang w:eastAsia="zh-CN"/>
        </w:rPr>
        <w:t>）</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阅读下面的文字，完成1</w:t>
      </w:r>
      <w:r>
        <w:rPr>
          <w:rFonts w:ascii="新宋体" w:eastAsia="新宋体" w:hAnsi="新宋体" w:cs="新宋体" w:hint="eastAsia"/>
          <w:b w:val="0"/>
          <w:bCs/>
          <w:sz w:val="21"/>
          <w:szCs w:val="21"/>
          <w:lang w:val="zh-CN" w:eastAsia="zh-CN"/>
        </w:rPr>
        <w:t>～</w:t>
      </w:r>
      <w:r>
        <w:rPr>
          <w:rFonts w:ascii="新宋体" w:eastAsia="新宋体" w:hAnsi="新宋体" w:cs="新宋体" w:hint="eastAsia"/>
          <w:b w:val="0"/>
          <w:bCs/>
          <w:sz w:val="21"/>
          <w:szCs w:val="21"/>
        </w:rPr>
        <w:t>5题。</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材料一：</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千里江山图》是北宋王希孟创作的绢本设色画,现收藏于北京故宫博物院,是国宝级文物。在这幅近12米的长卷中,王希孟主要运用了石青、石绿两种矿物质颜料，以细腻的工笔勾勒出连绵起伏的群山、烟波浩渺的江海、点缀其间的村舍、江中独钓的渔翁和挺拔秀丽的松竹。</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sectPr>
          <w:headerReference w:type="default" r:id="rId29"/>
          <w:footerReference w:type="default" r:id="rId30"/>
          <w:type w:val="nextPage"/>
          <w:pgSz w:w="11906" w:h="16838"/>
          <w:pgMar w:top="1440" w:right="1080" w:bottom="1440" w:left="1080" w:header="851" w:footer="992" w:gutter="0"/>
          <w:pgNumType w:start="13"/>
          <w:cols w:space="708"/>
          <w:titlePg w:val="0"/>
          <w:docGrid w:type="lines" w:linePitch="312"/>
        </w:sectPr>
      </w:pPr>
      <w:r>
        <w:rPr>
          <w:rFonts w:ascii="新宋体" w:eastAsia="新宋体" w:hAnsi="新宋体" w:cs="新宋体" w:hint="eastAsia"/>
          <w:b w:val="0"/>
          <w:bCs/>
          <w:sz w:val="21"/>
          <w:szCs w:val="21"/>
        </w:rPr>
        <w:t>以《千里江山图》为创作蓝本的舞蹈诗剧《只此青绿》以一场视听盛宴掀起了文化自信的国潮热，引发了一轮对</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青绿腰</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的模仿热，影响力覆盖全民。《只此青绿》打破了赏画的平面视角,用多维的舞蹈语言和舞台空间让《千里江山图》这幅画</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活</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了起来。青绿女子刚柔并济,舞姿翩跹，曼妙的</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青绿腰</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将古典式的奇幻美学呈现得淋漓尽致，使观众获得了私享画作的沉浸感。这独特的沉浸式</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赏画</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方式重塑了当代观众对传统中国画的审美体验,这</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复活的艺术品</w:t>
      </w:r>
      <w:r>
        <w:rPr>
          <w:rFonts w:ascii="新宋体" w:eastAsia="新宋体" w:hAnsi="新宋体" w:cs="新宋体" w:hint="eastAsia"/>
          <w:b w:val="0"/>
          <w:bCs/>
          <w:sz w:val="21"/>
          <w:szCs w:val="21"/>
        </w:rPr>
        <w:t>”</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成为了连接古今的时空穿梭机,让观众穿越时空与画家王希孟对话,走进王希孟的心路历程，走进北宋工匠艺人们的生活。这种赏画经验的革新,让源远流长的传统文化焕发了新的生命力。</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一直以来，守正与创新都是古典题材舞蹈创作者们的共识。</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守正</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体现在尊重历史文化传统上。五千多年的中华文明,为新的文化创造提供了丰沛源泉。而</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创新</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则是在表现形式、叙事手法、舞蹈技巧等舞蹈要素的</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文化性</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上进行的想象和开发。《只此青绿》为优秀传统文化的创新性表达做出了一次成功探索。</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思考大众对</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青绿腰</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动作的模仿热现象，我们不难发现这其实是一种大众对传统文化表达喜爱和认同的质朴方式。他们通过对</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险峰</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动作形态的模仿，再现了自己心中对于</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气韵山河</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的想象和价值认同。单从舞蹈动作层面来看，</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青绿腰</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并不属于舞蹈中的典型技巧动作，但它却能够成为一种符号，带着传统文化的印记进入大众的认知。究其原因，无外乎其隐含的精神气质具有当代价值,它以当代审美激活了大家心底的文化基因，成为中华优秀传统文化创新讲述的一个缩影。</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不只是舞蹈,近年来，</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国潮</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涌动、</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国风</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劲刮。国漫、国货、国艺、国乐和国学，正在以肉眼可见的速度崛起，也有越来越多的年轻人将国潮作为表达自我情怀和文化态度的新形式。《西游记之大圣归来》《长安三万里》,</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国风动画</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点燃激情；《中国诗词大会》《经典咏流传》，典籍文字气韵生动；北京冬奥会开幕式上，二十四节气倒计时展示华夏独特时间观，</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燕山雪花大如席</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以浪漫想象穿越时空，徐徐打开的</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中国门</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迎纳四海宾朋</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国风国潮牵动的，不仅是器物、人物和故事，更是审美、情感和认同；它所体现的，不仅是赓续文脉、续写辉煌的文化自觉，更是坚定的文化自信。</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jc w:val="right"/>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（摘编自刘亚《</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青绿腰</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出图与古典题材舞蹈的创新性表达》，有删改）</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材料二：</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习近平总书记在文化传承发展座谈会上强调：</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中华文明具有突出的创新性，从根本上决定了中华民族守正不守旧、尊古不复古的进取精神，决定了中华民族不惧新挑战、勇于接受新事物的无畏品格。</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中华文明能够历经五千多年历史变迁而长盛不衰，始终保持生机活力，得益于薪火相传、继往开来，也得益于接受挑战、革故鼎新。</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守正不守旧、尊古不复古</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是对中华民族创新进取精神的精准把握,也是对文化建设方法论的深刻阐释。</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建设中华民族现代文明，必须做到守正创新。守正，守的是马克思主义在意识形态领域指导地位的根本制度,守的是中华民族的文化主体性。尊古意味着承古启今。中华文明的创新性，不是那种割断历史与传统的无根基创新，而是立足中华民族伟大实践，把握中华文明五千多年深厚底蕴,在尊重传统基础上的革新、创造。在守护中华民族正气的同时，不断砥砺前行；在尊崇中华优秀传统文化的同时,不忘开拓创新。一方面</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守正</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前行，一方面</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尊古</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创新，一体两面，并行不悖。</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sectPr>
          <w:headerReference w:type="default" r:id="rId31"/>
          <w:footerReference w:type="default" r:id="rId32"/>
          <w:type w:val="nextPage"/>
          <w:pgSz w:w="11906" w:h="16838"/>
          <w:pgMar w:top="1440" w:right="1080" w:bottom="1440" w:left="1080" w:header="851" w:footer="992" w:gutter="0"/>
          <w:pgNumType w:start="14"/>
          <w:cols w:space="708"/>
          <w:titlePg w:val="0"/>
          <w:docGrid w:type="lines" w:linePitch="312"/>
        </w:sectPr>
      </w:pPr>
      <w:r>
        <w:rPr>
          <w:rFonts w:ascii="新宋体" w:eastAsia="新宋体" w:hAnsi="新宋体" w:cs="新宋体" w:hint="eastAsia"/>
          <w:b w:val="0"/>
          <w:bCs/>
          <w:sz w:val="21"/>
          <w:szCs w:val="21"/>
        </w:rPr>
        <w:t>创新是一种进取精神。从《诗经</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大雅》的</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周虽旧邦，其命维新</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，到《礼记</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大学》的</w:t>
      </w:r>
      <w:r>
        <w:rPr>
          <w:rFonts w:ascii="新宋体" w:eastAsia="新宋体" w:hAnsi="新宋体" w:cs="新宋体" w:hint="eastAsia"/>
          <w:b w:val="0"/>
          <w:bCs/>
          <w:sz w:val="21"/>
          <w:szCs w:val="21"/>
        </w:rPr>
        <w:t>“</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苟日新，日日新，又日新</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；从孔子的</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知者不惑，仁者不忧，勇者不惧</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，到《周易》的</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穷则变，变则通，通则久</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，中华优秀传统文化中蕴含着丰富的创新变革思想和蓬勃的创造活力，一脉相承又不拘定法的创新进取精神深深内嵌于中华儿女的基因，塑造着一代代中国人。</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创新还是一种务实行动。</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天问一号</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开启火星探测，</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嫦城五号</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实现地外天体采样返回，</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羲和号</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实现太阳探测零的突破，</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慧眼号</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直接测量到迄今宇宙最强磁场，中国空间站全面建成后载人飞行任务顺利完成</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辉煌的科技成就是新时代中国人民创新的生动体现。</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自强不息、与时俱进是中华文明永恒的勇敢气概和精神正气，是中华民族刻在骨子里的精神密码。当前，世界百年未有之大变局加速演进，更需要我们赓续中华文脉，把握创新这一中华文明的内生动力，应历史之变、解时代之问，为全面推动高质量发展不断注入强劲动力。</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jc w:val="right"/>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（摘编自2023.10.3《光明日报》《在实践中把握</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守正不守旧、尊古不复古</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》，有删改）</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1</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下列对材料相关内容的理解和分析，</w:t>
      </w:r>
      <w:r>
        <w:rPr>
          <w:rFonts w:ascii="新宋体" w:eastAsia="新宋体" w:hAnsi="新宋体" w:cs="新宋体" w:hint="eastAsia"/>
          <w:b w:val="0"/>
          <w:bCs/>
          <w:sz w:val="21"/>
          <w:szCs w:val="21"/>
          <w:lang w:val="en-US" w:eastAsia="zh-CN"/>
        </w:rPr>
        <w:t>不</w:t>
      </w:r>
      <w:r>
        <w:rPr>
          <w:rFonts w:ascii="新宋体" w:eastAsia="新宋体" w:hAnsi="新宋体" w:cs="新宋体" w:hint="eastAsia"/>
          <w:b w:val="0"/>
          <w:bCs/>
          <w:sz w:val="21"/>
          <w:szCs w:val="21"/>
        </w:rPr>
        <w:t>正确的一项是</w:t>
      </w:r>
      <w:r>
        <w:rPr>
          <w:rFonts w:ascii="新宋体" w:eastAsia="新宋体" w:hAnsi="新宋体" w:cs="新宋体" w:hint="eastAsia"/>
          <w:b w:val="0"/>
          <w:bCs/>
          <w:sz w:val="21"/>
          <w:szCs w:val="21"/>
          <w:lang w:eastAsia="zh-CN"/>
        </w:rPr>
        <w:t>（</w:t>
      </w:r>
      <w:r>
        <w:rPr>
          <w:rFonts w:ascii="新宋体" w:eastAsia="新宋体" w:hAnsi="新宋体" w:cs="新宋体" w:hint="eastAsia"/>
          <w:b w:val="0"/>
          <w:bCs/>
          <w:sz w:val="21"/>
          <w:szCs w:val="21"/>
          <w:lang w:val="en-US" w:eastAsia="zh-CN"/>
        </w:rPr>
        <w:t xml:space="preserve">   </w:t>
      </w:r>
      <w:r>
        <w:rPr>
          <w:rFonts w:ascii="新宋体" w:eastAsia="新宋体" w:hAnsi="新宋体" w:cs="新宋体" w:hint="eastAsia"/>
          <w:b w:val="0"/>
          <w:bCs/>
          <w:sz w:val="21"/>
          <w:szCs w:val="21"/>
          <w:lang w:eastAsia="zh-CN"/>
        </w:rPr>
        <w:t>）（</w:t>
      </w:r>
      <w:r>
        <w:rPr>
          <w:rFonts w:ascii="新宋体" w:eastAsia="新宋体" w:hAnsi="新宋体" w:cs="新宋体" w:hint="eastAsia"/>
          <w:b w:val="0"/>
          <w:bCs/>
          <w:sz w:val="21"/>
          <w:szCs w:val="21"/>
        </w:rPr>
        <w:t>3分</w:t>
      </w:r>
      <w:r>
        <w:rPr>
          <w:rFonts w:ascii="新宋体" w:eastAsia="新宋体" w:hAnsi="新宋体" w:cs="新宋体" w:hint="eastAsia"/>
          <w:b w:val="0"/>
          <w:bCs/>
          <w:sz w:val="21"/>
          <w:szCs w:val="21"/>
          <w:lang w:eastAsia="zh-CN"/>
        </w:rPr>
        <w:t>）</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A</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青绿腰</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成为带有传统文化印记的符号，使得它隐含的精神气质具有了当代价值。</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B</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《只此青绿》对舞蹈要素的</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文化性</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进行开发，成功探索了传统文化的创新性表达。</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C</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lang w:val="en-US" w:eastAsia="zh-CN"/>
        </w:rPr>
        <w:t>只此青绿</w:t>
      </w:r>
      <w:r>
        <w:rPr>
          <w:rFonts w:ascii="新宋体" w:eastAsia="新宋体" w:hAnsi="新宋体" w:cs="新宋体" w:hint="eastAsia"/>
          <w:b w:val="0"/>
          <w:bCs/>
          <w:sz w:val="21"/>
          <w:szCs w:val="21"/>
        </w:rPr>
        <w:t>》以独特的沉浸式</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赏画</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方式，让观众穿越时空与画家王希孟对话。</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D</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国风国潮彰显文化自信，越来越多的</w:t>
      </w:r>
      <w:r>
        <w:rPr>
          <w:rFonts w:ascii="新宋体" w:eastAsia="新宋体" w:hAnsi="新宋体" w:cs="新宋体" w:hint="eastAsia"/>
          <w:b w:val="0"/>
          <w:bCs/>
          <w:sz w:val="21"/>
          <w:szCs w:val="21"/>
          <w:lang w:val="en-US" w:eastAsia="zh-CN"/>
        </w:rPr>
        <w:t>年轻</w:t>
      </w:r>
      <w:r>
        <w:rPr>
          <w:rFonts w:ascii="新宋体" w:eastAsia="新宋体" w:hAnsi="新宋体" w:cs="新宋体" w:hint="eastAsia"/>
          <w:b w:val="0"/>
          <w:bCs/>
          <w:sz w:val="21"/>
          <w:szCs w:val="21"/>
        </w:rPr>
        <w:t>人将国潮作为表达自我情怀和文化态度的新形式。</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2</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根据材料内容，下列说法</w:t>
      </w:r>
      <w:r>
        <w:rPr>
          <w:rFonts w:ascii="新宋体" w:eastAsia="新宋体" w:hAnsi="新宋体" w:cs="新宋体" w:hint="eastAsia"/>
          <w:b w:val="0"/>
          <w:bCs/>
          <w:sz w:val="21"/>
          <w:szCs w:val="21"/>
          <w:lang w:val="en-US" w:eastAsia="zh-CN"/>
        </w:rPr>
        <w:t>不</w:t>
      </w:r>
      <w:r>
        <w:rPr>
          <w:rFonts w:ascii="新宋体" w:eastAsia="新宋体" w:hAnsi="新宋体" w:cs="新宋体" w:hint="eastAsia"/>
          <w:b w:val="0"/>
          <w:bCs/>
          <w:sz w:val="21"/>
          <w:szCs w:val="21"/>
        </w:rPr>
        <w:t>正确的一项是</w:t>
      </w:r>
      <w:r>
        <w:rPr>
          <w:rFonts w:ascii="新宋体" w:eastAsia="新宋体" w:hAnsi="新宋体" w:cs="新宋体" w:hint="eastAsia"/>
          <w:b w:val="0"/>
          <w:bCs/>
          <w:sz w:val="21"/>
          <w:szCs w:val="21"/>
          <w:lang w:eastAsia="zh-CN"/>
        </w:rPr>
        <w:t>（</w:t>
      </w:r>
      <w:r>
        <w:rPr>
          <w:rFonts w:ascii="新宋体" w:eastAsia="新宋体" w:hAnsi="新宋体" w:cs="新宋体" w:hint="eastAsia"/>
          <w:b w:val="0"/>
          <w:bCs/>
          <w:sz w:val="21"/>
          <w:szCs w:val="21"/>
          <w:lang w:val="en-US" w:eastAsia="zh-CN"/>
        </w:rPr>
        <w:t xml:space="preserve">   </w:t>
      </w:r>
      <w:r>
        <w:rPr>
          <w:rFonts w:ascii="新宋体" w:eastAsia="新宋体" w:hAnsi="新宋体" w:cs="新宋体" w:hint="eastAsia"/>
          <w:b w:val="0"/>
          <w:bCs/>
          <w:sz w:val="21"/>
          <w:szCs w:val="21"/>
          <w:lang w:eastAsia="zh-CN"/>
        </w:rPr>
        <w:t>）（</w:t>
      </w:r>
      <w:r>
        <w:rPr>
          <w:rFonts w:ascii="新宋体" w:eastAsia="新宋体" w:hAnsi="新宋体" w:cs="新宋体" w:hint="eastAsia"/>
          <w:b w:val="0"/>
          <w:bCs/>
          <w:sz w:val="21"/>
          <w:szCs w:val="21"/>
        </w:rPr>
        <w:t>3分</w:t>
      </w:r>
      <w:r>
        <w:rPr>
          <w:rFonts w:ascii="新宋体" w:eastAsia="新宋体" w:hAnsi="新宋体" w:cs="新宋体" w:hint="eastAsia"/>
          <w:b w:val="0"/>
          <w:bCs/>
          <w:sz w:val="21"/>
          <w:szCs w:val="21"/>
          <w:lang w:eastAsia="zh-CN"/>
        </w:rPr>
        <w:t>）</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A</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中华文明能够历经五千多年历史变迁而长盛不衰，始终保持生机活力的原因是</w:t>
      </w:r>
      <w:r>
        <w:rPr>
          <w:rFonts w:ascii="新宋体" w:eastAsia="新宋体" w:hAnsi="新宋体" w:cs="新宋体" w:hint="eastAsia"/>
          <w:b w:val="0"/>
          <w:bCs/>
          <w:sz w:val="21"/>
          <w:szCs w:val="21"/>
          <w:lang w:val="en-US" w:eastAsia="zh-CN"/>
        </w:rPr>
        <w:t>守正和</w:t>
      </w:r>
      <w:r>
        <w:rPr>
          <w:rFonts w:ascii="新宋体" w:eastAsia="新宋体" w:hAnsi="新宋体" w:cs="新宋体" w:hint="eastAsia"/>
          <w:b w:val="0"/>
          <w:bCs/>
          <w:sz w:val="21"/>
          <w:szCs w:val="21"/>
        </w:rPr>
        <w:t>创新。</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B</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中华文明的创新是不能割断历史与传统的有根基的创新，是在尊古基础上的革新与创造。</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C</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苟日新，日日新，又日新</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强调不断更新自己，提高自己，说明中华儿女有创新基因。</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D</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材料二运用了引用论证、举例论证的论证方法，论述了中华文明的创新性。</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3</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下列选项中不能支持材料二</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创新是一种务实行动</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观点的一项是</w:t>
      </w:r>
      <w:r>
        <w:rPr>
          <w:rFonts w:ascii="新宋体" w:eastAsia="新宋体" w:hAnsi="新宋体" w:cs="新宋体" w:hint="eastAsia"/>
          <w:b w:val="0"/>
          <w:bCs/>
          <w:sz w:val="21"/>
          <w:szCs w:val="21"/>
          <w:lang w:eastAsia="zh-CN"/>
        </w:rPr>
        <w:t>（</w:t>
      </w:r>
      <w:r>
        <w:rPr>
          <w:rFonts w:ascii="新宋体" w:eastAsia="新宋体" w:hAnsi="新宋体" w:cs="新宋体" w:hint="eastAsia"/>
          <w:b w:val="0"/>
          <w:bCs/>
          <w:sz w:val="21"/>
          <w:szCs w:val="21"/>
          <w:lang w:val="en-US" w:eastAsia="zh-CN"/>
        </w:rPr>
        <w:t xml:space="preserve">   </w:t>
      </w:r>
      <w:r>
        <w:rPr>
          <w:rFonts w:ascii="新宋体" w:eastAsia="新宋体" w:hAnsi="新宋体" w:cs="新宋体" w:hint="eastAsia"/>
          <w:b w:val="0"/>
          <w:bCs/>
          <w:sz w:val="21"/>
          <w:szCs w:val="21"/>
          <w:lang w:eastAsia="zh-CN"/>
        </w:rPr>
        <w:t>）（</w:t>
      </w:r>
      <w:r>
        <w:rPr>
          <w:rFonts w:ascii="新宋体" w:eastAsia="新宋体" w:hAnsi="新宋体" w:cs="新宋体" w:hint="eastAsia"/>
          <w:b w:val="0"/>
          <w:bCs/>
          <w:sz w:val="21"/>
          <w:szCs w:val="21"/>
        </w:rPr>
        <w:t>3分</w:t>
      </w:r>
      <w:r>
        <w:rPr>
          <w:rFonts w:ascii="新宋体" w:eastAsia="新宋体" w:hAnsi="新宋体" w:cs="新宋体" w:hint="eastAsia"/>
          <w:b w:val="0"/>
          <w:bCs/>
          <w:sz w:val="21"/>
          <w:szCs w:val="21"/>
          <w:lang w:eastAsia="zh-CN"/>
        </w:rPr>
        <w:t>）</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A</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屠呦呦多年从事中西药结合研究，创制出新型抗疟药青蒿素。</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B</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基层干部群众在乡村振兴的热土上探索经验，蹬出新路。</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C</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袁隆平通过无数次的试验，成功研究出</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两系法</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杂交水稻。</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D</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国家卫生健康委员会发布首版新冠疫苗接种技术指南。</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4</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请梳理材料二的论证思路。</w:t>
      </w:r>
      <w:r>
        <w:rPr>
          <w:rFonts w:ascii="新宋体" w:eastAsia="新宋体" w:hAnsi="新宋体" w:cs="新宋体" w:hint="eastAsia"/>
          <w:b w:val="0"/>
          <w:bCs/>
          <w:sz w:val="21"/>
          <w:szCs w:val="21"/>
          <w:lang w:eastAsia="zh-CN"/>
        </w:rPr>
        <w:t>（</w:t>
      </w:r>
      <w:r>
        <w:rPr>
          <w:rFonts w:ascii="新宋体" w:eastAsia="新宋体" w:hAnsi="新宋体" w:cs="新宋体" w:hint="eastAsia"/>
          <w:b w:val="0"/>
          <w:bCs/>
          <w:sz w:val="21"/>
          <w:szCs w:val="21"/>
        </w:rPr>
        <w:t>4分</w:t>
      </w:r>
      <w:r>
        <w:rPr>
          <w:rFonts w:ascii="新宋体" w:eastAsia="新宋体" w:hAnsi="新宋体" w:cs="新宋体" w:hint="eastAsia"/>
          <w:b w:val="0"/>
          <w:bCs/>
          <w:sz w:val="21"/>
          <w:szCs w:val="21"/>
          <w:lang w:eastAsia="zh-CN"/>
        </w:rPr>
        <w:t>）</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5</w:t>
      </w:r>
      <w:r>
        <w:rPr>
          <w:rFonts w:ascii="新宋体" w:eastAsia="新宋体" w:hAnsi="新宋体" w:cs="新宋体" w:hint="eastAsia"/>
          <w:b w:val="0"/>
          <w:bCs/>
          <w:sz w:val="21"/>
          <w:szCs w:val="21"/>
          <w:lang w:val="en-US" w:eastAsia="zh-CN"/>
        </w:rPr>
        <w:t>.</w:t>
      </w:r>
      <w:r>
        <w:rPr>
          <w:rFonts w:ascii="新宋体" w:eastAsia="新宋体" w:hAnsi="新宋体" w:cs="新宋体" w:hint="eastAsia"/>
          <w:b w:val="0"/>
          <w:bCs/>
          <w:sz w:val="21"/>
          <w:szCs w:val="21"/>
        </w:rPr>
        <w:t>阅读下面的材料，结合文章内容谈谈</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子曰诗云</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取得成功的原因。</w:t>
      </w:r>
      <w:r>
        <w:rPr>
          <w:rFonts w:ascii="新宋体" w:eastAsia="新宋体" w:hAnsi="新宋体" w:cs="新宋体" w:hint="eastAsia"/>
          <w:b w:val="0"/>
          <w:bCs/>
          <w:sz w:val="21"/>
          <w:szCs w:val="21"/>
          <w:lang w:eastAsia="zh-CN"/>
        </w:rPr>
        <w:t>（</w:t>
      </w:r>
      <w:r>
        <w:rPr>
          <w:rFonts w:ascii="新宋体" w:eastAsia="新宋体" w:hAnsi="新宋体" w:cs="新宋体" w:hint="eastAsia"/>
          <w:b w:val="0"/>
          <w:bCs/>
          <w:sz w:val="21"/>
          <w:szCs w:val="21"/>
        </w:rPr>
        <w:t>6分</w:t>
      </w:r>
      <w:r>
        <w:rPr>
          <w:rFonts w:ascii="新宋体" w:eastAsia="新宋体" w:hAnsi="新宋体" w:cs="新宋体" w:hint="eastAsia"/>
          <w:b w:val="0"/>
          <w:bCs/>
          <w:sz w:val="21"/>
          <w:szCs w:val="21"/>
          <w:lang w:eastAsia="zh-CN"/>
        </w:rPr>
        <w:t>）</w:t>
      </w:r>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pPr>
      <w:r>
        <w:rPr>
          <w:rFonts w:ascii="新宋体" w:eastAsia="新宋体" w:hAnsi="新宋体" w:cs="新宋体" w:hint="eastAsia"/>
          <w:b w:val="0"/>
          <w:bCs/>
          <w:sz w:val="21"/>
          <w:szCs w:val="21"/>
        </w:rPr>
        <w:t>2023年7月，人民日报客户端推出一个H5小游戏</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子曰诗云</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。游戏以唐诗宋词为蓝本，配以泼墨山水的中国画风，通过移动有部首偏旁的方块拼出汉字，将其连成一句完整的古诗就能</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过关</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。游戏画面精美，寓教于乐，使人仿佛置身于诗人笔下的山水之间。从目前的热度来看，</w:t>
      </w:r>
      <w:r>
        <w:rPr>
          <w:rFonts w:ascii="新宋体" w:eastAsia="新宋体" w:hAnsi="新宋体" w:cs="新宋体" w:hint="eastAsia"/>
          <w:b w:val="0"/>
          <w:bCs/>
          <w:sz w:val="21"/>
          <w:szCs w:val="21"/>
        </w:rPr>
        <w:t>“</w:t>
      </w:r>
      <w:r>
        <w:rPr>
          <w:rFonts w:ascii="新宋体" w:eastAsia="新宋体" w:hAnsi="新宋体" w:cs="新宋体" w:hint="eastAsia"/>
          <w:b w:val="0"/>
          <w:bCs/>
          <w:sz w:val="21"/>
          <w:szCs w:val="21"/>
        </w:rPr>
        <w:t>子曰诗云</w:t>
      </w:r>
      <w:r>
        <w:rPr>
          <w:rFonts w:ascii="新宋体" w:eastAsia="新宋体" w:hAnsi="新宋体" w:cs="新宋体" w:hint="eastAsia"/>
          <w:b w:val="0"/>
          <w:bCs/>
          <w:sz w:val="21"/>
          <w:szCs w:val="21"/>
        </w:rPr>
        <w:t>”</w:t>
      </w:r>
      <w:r>
        <w:rPr>
          <w:rFonts w:ascii="新宋体" w:eastAsia="新宋体" w:hAnsi="新宋体" w:cs="新宋体" w:hint="eastAsia"/>
          <w:b w:val="0"/>
          <w:bCs/>
          <w:szCs w:val="21"/>
        </w:rPr>
        <w:br/>
      </w:r>
      <w:r>
        <w:rPr>
          <w:rFonts w:ascii="新宋体" w:eastAsia="新宋体" w:hAnsi="新宋体" w:cs="新宋体" w:hint="eastAsia"/>
          <w:b w:val="0"/>
          <w:bCs/>
          <w:szCs w:val="21"/>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3" w:history="1">
        <w:r>
          <w:rPr>
            <w:rFonts w:ascii="SimSun" w:eastAsia="SimSun" w:hAnsi="SimSun" w:cs="SimSun"/>
            <w:b/>
            <w:bCs/>
            <w:color w:val="0000EE"/>
            <w:kern w:val="0"/>
            <w:sz w:val="30"/>
            <w:szCs w:val="30"/>
            <w:u w:val="single" w:color="0000EE"/>
          </w:rPr>
          <w:t>https://d.book118.com/705241131230011044</w:t>
        </w:r>
      </w:hyperlink>
    </w:p>
    <w:p>
      <w:pPr>
        <w:keepNext w:val="0"/>
        <w:keepLines w:val="0"/>
        <w:pageBreakBefore w:val="0"/>
        <w:widowControl w:val="0"/>
        <w:tabs>
          <w:tab w:val="left" w:pos="2625"/>
          <w:tab w:val="left" w:pos="5250"/>
          <w:tab w:val="left" w:pos="7875"/>
        </w:tabs>
        <w:kinsoku/>
        <w:wordWrap/>
        <w:overflowPunct/>
        <w:topLinePunct w:val="0"/>
        <w:autoSpaceDE/>
        <w:autoSpaceDN/>
        <w:bidi w:val="0"/>
        <w:adjustRightInd/>
        <w:snapToGrid/>
        <w:spacing w:line="360" w:lineRule="auto"/>
        <w:ind w:firstLine="420" w:firstLineChars="200"/>
        <w:textAlignment w:val="auto"/>
        <w:rPr>
          <w:rFonts w:ascii="新宋体" w:eastAsia="新宋体" w:hAnsi="新宋体" w:cs="新宋体" w:hint="eastAsia"/>
          <w:b w:val="0"/>
          <w:bCs/>
          <w:szCs w:val="21"/>
        </w:rPr>
      </w:pPr>
    </w:p>
    <w:sectPr>
      <w:headerReference w:type="default" r:id="rId34"/>
      <w:footerReference w:type="default" r:id="rId35"/>
      <w:type w:val="nextPage"/>
      <w:pgSz w:w="11906" w:h="16838"/>
      <w:pgMar w:top="1440" w:right="1080" w:bottom="1440" w:left="1080" w:header="851" w:footer="992" w:gutter="0"/>
      <w:pgNumType w:start="15"/>
      <w:cols w:space="708"/>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1"/>
    <w:family w:val="modern"/>
    <w:pitch w:val="variable"/>
    <w:sig w:usb0="E0002EFF" w:usb1="C000785B" w:usb2="00000009" w:usb3="00000000" w:csb0="400001FF" w:csb1="FFFF0000"/>
  </w:font>
  <w:font w:name="宋体">
    <w:altName w:val="SimSun"/>
    <w:panose1 w:val="02010600030101010101"/>
    <w:charset w:val="86"/>
    <w:family w:val="modern"/>
    <w:pitch w:val="variable"/>
    <w:sig w:usb0="00000203" w:usb1="288F0000" w:usb2="00000006" w:usb3="00000000" w:csb0="001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variable"/>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黑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A00002FF" w:usb1="28CFFCFA" w:usb2="00000016" w:usb3="00000000" w:csb0="00100001" w:csb1="00000000"/>
  </w:font>
  <w:font w:name="等线">
    <w:panose1 w:val="02010600030101010101"/>
    <w:charset w:val="86"/>
    <w:family w:val="auto"/>
    <w:pitch w:val="default"/>
    <w:sig w:usb0="A00002BF" w:usb1="38CF7CFA" w:usb2="00000016" w:usb3="00000000" w:csb0="0004000F" w:csb1="00000000"/>
  </w:font>
  <w:font w:name="FZSSK--GBK1-0">
    <w:altName w:val="Times New Roman"/>
    <w:panose1 w:val="00000000000000000000"/>
    <w:charset w:val="00"/>
    <w:family w:val="roman"/>
    <w:pitch w:val="default"/>
    <w:sig w:usb0="00000000" w:usb1="00000000" w:usb2="00000000" w:usb3="00000000" w:csb0="00040001" w:csb1="00000000"/>
  </w:font>
  <w:font w:name="NEU-BZ">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hint="eastAsia"/>
        <w:color w:val="FFFFFF"/>
        <w:kern w:val="0"/>
        <w:sz w:val="2"/>
        <w:szCs w:val="2"/>
      </w:rPr>
      <w:t>学科网（北京）股份有限公司</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87" type="#_x0000_t136" alt="学科网 zxxk.com" style="width:2.85pt;height:2.85pt;margin-top:407.9pt;margin-left:158.95pt;mso-position-horizontal-relative:margin;mso-position-vertical-relative:margin;position:absolute;rotation:315;z-index:-251639808"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8" type="#_x0000_t75" alt="学科网 zxxk.com" style="width:0.05pt;height:0.05pt;margin-top:-20.75pt;margin-left:64.05pt;position:absolute;z-index:251677696" filled="f" stroked="f">
          <v:imagedata r:id="rId1" r:href="rId2" o:title=""/>
          <v:path o:extrusionok="f"/>
          <o:lock v:ext="edit" aspectratio="t"/>
        </v:shape>
      </w:pict>
    </w:r>
    <w:r>
      <w:rPr>
        <w:rFonts w:hint="eastAsia"/>
        <w:color w:val="FFFFFF"/>
        <w:kern w:val="0"/>
        <w:sz w:val="2"/>
        <w:szCs w:val="2"/>
      </w:rPr>
      <w:t>学科网（北京）股份有限公司</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91" type="#_x0000_t136" alt="学科网 zxxk.com" style="width:2.85pt;height:2.85pt;margin-top:407.9pt;margin-left:158.95pt;mso-position-horizontal-relative:margin;mso-position-vertical-relative:margin;position:absolute;rotation:315;z-index:-25163776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92" type="#_x0000_t75" alt="学科网 zxxk.com" style="width:0.05pt;height:0.05pt;margin-top:-20.75pt;margin-left:64.05pt;position:absolute;z-index:251679744" filled="f" stroked="f">
          <v:imagedata r:id="rId1" r:href="rId2" o:title=""/>
          <v:path o:extrusionok="f"/>
          <o:lock v:ext="edit" aspectratio="t"/>
        </v:shape>
      </w:pict>
    </w:r>
    <w:r>
      <w:rPr>
        <w:rFonts w:hint="eastAsia"/>
        <w:color w:val="FFFFFF"/>
        <w:kern w:val="0"/>
        <w:sz w:val="2"/>
        <w:szCs w:val="2"/>
      </w:rPr>
      <w:t>学科网（北京）股份有限公司</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95" type="#_x0000_t136" alt="学科网 zxxk.com" style="width:2.85pt;height:2.85pt;margin-top:407.9pt;margin-left:158.95pt;mso-position-horizontal-relative:margin;mso-position-vertical-relative:margin;position:absolute;rotation:315;z-index:-251635712"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96" type="#_x0000_t75" alt="学科网 zxxk.com" style="width:0.05pt;height:0.05pt;margin-top:-20.75pt;margin-left:64.05pt;position:absolute;z-index:251681792" filled="f" stroked="f">
          <v:imagedata r:id="rId1" r:href="rId2" o:title=""/>
          <v:path o:extrusionok="f"/>
          <o:lock v:ext="edit" aspectratio="t"/>
        </v:shape>
      </w:pict>
    </w:r>
    <w:r>
      <w:rPr>
        <w:rFonts w:hint="eastAsia"/>
        <w:color w:val="FFFFFF"/>
        <w:kern w:val="0"/>
        <w:sz w:val="2"/>
        <w:szCs w:val="2"/>
      </w:rPr>
      <w:t>学科网（北京）股份有限公司</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99" type="#_x0000_t136" alt="学科网 zxxk.com" style="width:2.85pt;height:2.85pt;margin-top:407.9pt;margin-left:158.95pt;mso-position-horizontal-relative:margin;mso-position-vertical-relative:margin;position:absolute;rotation:315;z-index:-25163366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00" type="#_x0000_t75" alt="学科网 zxxk.com" style="width:0.05pt;height:0.05pt;margin-top:-20.75pt;margin-left:64.05pt;position:absolute;z-index:251683840" filled="f" stroked="f">
          <v:imagedata r:id="rId1" r:href="rId2" o:title=""/>
          <v:path o:extrusionok="f"/>
          <o:lock v:ext="edit" aspectratio="t"/>
        </v:shape>
      </w:pict>
    </w:r>
    <w:r>
      <w:rPr>
        <w:rFonts w:hint="eastAsia"/>
        <w:color w:val="FFFFFF"/>
        <w:kern w:val="0"/>
        <w:sz w:val="2"/>
        <w:szCs w:val="2"/>
      </w:rPr>
      <w:t>学科网（北京）股份有限公司</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03" type="#_x0000_t136" alt="学科网 zxxk.com" style="width:2.85pt;height:2.85pt;margin-top:407.9pt;margin-left:158.95pt;mso-position-horizontal-relative:margin;mso-position-vertical-relative:margin;position:absolute;rotation:315;z-index:-2516316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04" type="#_x0000_t75" alt="学科网 zxxk.com" style="width:0.05pt;height:0.05pt;margin-top:-20.75pt;margin-left:64.05pt;position:absolute;z-index:251685888" filled="f" stroked="f">
          <v:imagedata r:id="rId1" r:href="rId2" o:title=""/>
          <v:path o:extrusionok="f"/>
          <o:lock v:ext="edit" aspectratio="t"/>
        </v:shape>
      </w:pict>
    </w:r>
    <w:r>
      <w:rPr>
        <w:rFonts w:hint="eastAsia"/>
        <w:color w:val="FFFFFF"/>
        <w:kern w:val="0"/>
        <w:sz w:val="2"/>
        <w:szCs w:val="2"/>
      </w:rPr>
      <w:t>学科网（北京）股份有限公司</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07" type="#_x0000_t136" alt="学科网 zxxk.com" style="width:2.85pt;height:2.85pt;margin-top:407.9pt;margin-left:158.95pt;mso-position-horizontal-relative:margin;mso-position-vertical-relative:margin;position:absolute;rotation:315;z-index:-251629568"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08" type="#_x0000_t75" alt="学科网 zxxk.com" style="width:0.05pt;height:0.05pt;margin-top:-20.75pt;margin-left:64.05pt;position:absolute;z-index:251687936" filled="f" stroked="f">
          <v:imagedata r:id="rId1" r:href="rId2" o:title=""/>
          <v:path o:extrusionok="f"/>
          <o:lock v:ext="edit" aspectratio="t"/>
        </v:shape>
      </w:pict>
    </w:r>
    <w:r>
      <w:rPr>
        <w:rFonts w:hint="eastAsia"/>
        <w:color w:val="FFFFFF"/>
        <w:kern w:val="0"/>
        <w:sz w:val="2"/>
        <w:szCs w:val="2"/>
      </w:rPr>
      <w:t>学科网（北京）股份有限公司</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position-horizontal-relative:margin;mso-position-vertical-relative:margin;position:absolute;rotation:315;z-index:-251656192"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6" type="#_x0000_t75" alt="学科网 zxxk.com" style="width:0.05pt;height:0.05pt;margin-top:-20.75pt;margin-left:64.05pt;position:absolute;z-index:251661312" filled="f" stroked="f">
          <v:imagedata r:id="rId1" r:href="rId2" o:title=""/>
          <v:path o:extrusionok="f"/>
          <o:lock v:ext="edit" aspectratio="t"/>
        </v:shape>
      </w:pict>
    </w:r>
    <w:r>
      <w:rPr>
        <w:rFonts w:hint="eastAsia"/>
        <w:color w:val="FFFFFF"/>
        <w:kern w:val="0"/>
        <w:sz w:val="2"/>
        <w:szCs w:val="2"/>
      </w:rPr>
      <w:t>学科网（北京）股份有限公司</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9" type="#_x0000_t136" alt="学科网 zxxk.com" style="width:2.85pt;height:2.85pt;margin-top:407.9pt;margin-left:158.95pt;mso-position-horizontal-relative:margin;mso-position-vertical-relative:margin;position:absolute;rotation:315;z-index:-25165414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0" type="#_x0000_t75" alt="学科网 zxxk.com" style="width:0.05pt;height:0.05pt;margin-top:-20.75pt;margin-left:64.05pt;position:absolute;z-index:251663360" filled="f" stroked="f">
          <v:imagedata r:id="rId1" r:href="rId2" o:title=""/>
          <v:path o:extrusionok="f"/>
          <o:lock v:ext="edit" aspectratio="t"/>
        </v:shape>
      </w:pict>
    </w:r>
    <w:r>
      <w:rPr>
        <w:rFonts w:hint="eastAsia"/>
        <w:color w:val="FFFFFF"/>
        <w:kern w:val="0"/>
        <w:sz w:val="2"/>
        <w:szCs w:val="2"/>
      </w:rPr>
      <w:t>学科网（北京）股份有限公司</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3" type="#_x0000_t136" alt="学科网 zxxk.com" style="width:2.85pt;height:2.85pt;margin-top:407.9pt;margin-left:158.95pt;mso-position-horizontal-relative:margin;mso-position-vertical-relative:margin;position:absolute;rotation:315;z-index:-25165209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4" type="#_x0000_t75" alt="学科网 zxxk.com" style="width:0.05pt;height:0.05pt;margin-top:-20.75pt;margin-left:64.05pt;position:absolute;z-index:251665408" filled="f" stroked="f">
          <v:imagedata r:id="rId1" r:href="rId2" o:title=""/>
          <v:path o:extrusionok="f"/>
          <o:lock v:ext="edit" aspectratio="t"/>
        </v:shape>
      </w:pict>
    </w:r>
    <w:r>
      <w:rPr>
        <w:rFonts w:hint="eastAsia"/>
        <w:color w:val="FFFFFF"/>
        <w:kern w:val="0"/>
        <w:sz w:val="2"/>
        <w:szCs w:val="2"/>
      </w:rPr>
      <w:t>学科网（北京）股份有限公司</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7" type="#_x0000_t136" alt="学科网 zxxk.com" style="width:2.85pt;height:2.85pt;margin-top:407.9pt;margin-left:158.95pt;mso-position-horizontal-relative:margin;mso-position-vertical-relative:margin;position:absolute;rotation:315;z-index:-251650048"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8" type="#_x0000_t75" alt="学科网 zxxk.com" style="width:0.05pt;height:0.05pt;margin-top:-20.75pt;margin-left:64.05pt;position:absolute;z-index:251667456" filled="f" stroked="f">
          <v:imagedata r:id="rId1" r:href="rId2" o:title=""/>
          <v:path o:extrusionok="f"/>
          <o:lock v:ext="edit" aspectratio="t"/>
        </v:shape>
      </w:pict>
    </w:r>
    <w:r>
      <w:rPr>
        <w:rFonts w:hint="eastAsia"/>
        <w:color w:val="FFFFFF"/>
        <w:kern w:val="0"/>
        <w:sz w:val="2"/>
        <w:szCs w:val="2"/>
      </w:rPr>
      <w:t>学科网（北京）股份有限公司</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1" type="#_x0000_t136" alt="学科网 zxxk.com" style="width:2.85pt;height:2.85pt;margin-top:407.9pt;margin-left:158.95pt;mso-position-horizontal-relative:margin;mso-position-vertical-relative:margin;position:absolute;rotation:315;z-index:-25164800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72" type="#_x0000_t75" alt="学科网 zxxk.com" style="width:0.05pt;height:0.05pt;margin-top:-20.75pt;margin-left:64.05pt;position:absolute;z-index:251669504" filled="f" stroked="f">
          <v:imagedata r:id="rId1" r:href="rId2" o:title=""/>
          <v:path o:extrusionok="f"/>
          <o:lock v:ext="edit" aspectratio="t"/>
        </v:shape>
      </w:pict>
    </w:r>
    <w:r>
      <w:rPr>
        <w:rFonts w:hint="eastAsia"/>
        <w:color w:val="FFFFFF"/>
        <w:kern w:val="0"/>
        <w:sz w:val="2"/>
        <w:szCs w:val="2"/>
      </w:rPr>
      <w:t>学科网（北京）股份有限公司</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5" type="#_x0000_t136" alt="学科网 zxxk.com" style="width:2.85pt;height:2.85pt;margin-top:407.9pt;margin-left:158.95pt;mso-position-horizontal-relative:margin;mso-position-vertical-relative:margin;position:absolute;rotation:315;z-index:-251645952"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76" type="#_x0000_t75" alt="学科网 zxxk.com" style="width:0.05pt;height:0.05pt;margin-top:-20.75pt;margin-left:64.05pt;position:absolute;z-index:251671552" filled="f" stroked="f">
          <v:imagedata r:id="rId1" r:href="rId2" o:title=""/>
          <v:path o:extrusionok="f"/>
          <o:lock v:ext="edit" aspectratio="t"/>
        </v:shape>
      </w:pict>
    </w:r>
    <w:r>
      <w:rPr>
        <w:rFonts w:hint="eastAsia"/>
        <w:color w:val="FFFFFF"/>
        <w:kern w:val="0"/>
        <w:sz w:val="2"/>
        <w:szCs w:val="2"/>
      </w:rPr>
      <w:t>学科网（北京）股份有限公司</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9" type="#_x0000_t136" alt="学科网 zxxk.com" style="width:2.85pt;height:2.85pt;margin-top:407.9pt;margin-left:158.95pt;mso-position-horizontal-relative:margin;mso-position-vertical-relative:margin;position:absolute;rotation:315;z-index:-25164390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0" type="#_x0000_t75" alt="学科网 zxxk.com" style="width:0.05pt;height:0.05pt;margin-top:-20.75pt;margin-left:64.05pt;position:absolute;z-index:251673600" filled="f" stroked="f">
          <v:imagedata r:id="rId1" r:href="rId2" o:title=""/>
          <v:path o:extrusionok="f"/>
          <o:lock v:ext="edit" aspectratio="t"/>
        </v:shape>
      </w:pict>
    </w:r>
    <w:r>
      <w:rPr>
        <w:rFonts w:hint="eastAsia"/>
        <w:color w:val="FFFFFF"/>
        <w:kern w:val="0"/>
        <w:sz w:val="2"/>
        <w:szCs w:val="2"/>
      </w:rPr>
      <w:t>学科网（北京）股份有限公司</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line="200" w:lineRule="exact"/>
      <w:rPr>
        <w:sz w:val="20"/>
        <w:szCs w:val="20"/>
      </w:rPr>
    </w:pPr>
  </w:p>
  <w:p w:rsidR="004151FC">
    <w:pPr>
      <w:tabs>
        <w:tab w:val="center" w:pos="4153"/>
        <w:tab w:val="right" w:pos="8306"/>
      </w:tabs>
      <w:snapToGrid w:val="0"/>
      <w:jc w:val="left"/>
      <w:rPr>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83" type="#_x0000_t136" alt="学科网 zxxk.com" style="width:2.85pt;height:2.85pt;margin-top:407.9pt;margin-left:158.95pt;mso-position-horizontal-relative:margin;mso-position-vertical-relative:margin;position:absolute;rotation:315;z-index:-25164185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4" type="#_x0000_t75" alt="学科网 zxxk.com" style="width:0.05pt;height:0.05pt;margin-top:-20.75pt;margin-left:64.05pt;position:absolute;z-index:251675648" filled="f" stroked="f">
          <v:imagedata r:id="rId1" r:href="rId2" o:title=""/>
          <v:path o:extrusionok="f"/>
          <o:lock v:ext="edit" aspectratio="t"/>
        </v:shape>
      </w:pict>
    </w:r>
    <w:r>
      <w:rPr>
        <w:rFonts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5" type="#_x0000_t75" alt="学科网 zxxk.com" style="width:0.75pt;height:0.75pt;margin-top:8.45pt;margin-left:351pt;position:absolute;z-index:251667456"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6"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9" type="#_x0000_t75" alt="学科网 zxxk.com" style="width:0.75pt;height:0.75pt;margin-top:8.45pt;margin-left:351pt;position:absolute;z-index:25166848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93" type="#_x0000_t75" alt="学科网 zxxk.com" style="width:0.75pt;height:0.75pt;margin-top:8.45pt;margin-left:351pt;position:absolute;z-index:251669504"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4"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97" type="#_x0000_t75" alt="学科网 zxxk.com" style="width:0.75pt;height:0.75pt;margin-top:8.45pt;margin-left:351pt;position:absolute;z-index:251670528"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8"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01" type="#_x0000_t75" alt="学科网 zxxk.com" style="width:0.75pt;height:0.75pt;margin-top:8.45pt;margin-left:351pt;position:absolute;z-index:251671552"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0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05" type="#_x0000_t75" alt="学科网 zxxk.com" style="width:0.75pt;height:0.75pt;margin-top:8.45pt;margin-left:351pt;position:absolute;z-index:251672576"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06"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3" type="#_x0000_t75" alt="学科网 zxxk.com" style="width:0.75pt;height:0.75pt;margin-top:8.45pt;margin-left:351pt;position:absolute;z-index:251659264"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4"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7" type="#_x0000_t75" alt="学科网 zxxk.com" style="width:0.75pt;height:0.75pt;margin-top:8.45pt;margin-left:351pt;position:absolute;z-index:251660288"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8"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1" type="#_x0000_t75" alt="学科网 zxxk.com" style="width:0.75pt;height:0.75pt;margin-top:8.45pt;margin-left:351pt;position:absolute;z-index:251661312"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5" type="#_x0000_t75" alt="学科网 zxxk.com" style="width:0.75pt;height:0.75pt;margin-top:8.45pt;margin-left:351pt;position:absolute;z-index:251662336"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6"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9" type="#_x0000_t75" alt="学科网 zxxk.com" style="width:0.75pt;height:0.75pt;margin-top:8.45pt;margin-left:351pt;position:absolute;z-index:25166336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3" type="#_x0000_t75" alt="学科网 zxxk.com" style="width:0.75pt;height:0.75pt;margin-top:8.45pt;margin-left:351pt;position:absolute;z-index:251664384"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4"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7" type="#_x0000_t75" alt="学科网 zxxk.com" style="width:0.75pt;height:0.75pt;margin-top:8.45pt;margin-left:351pt;position:absolute;z-index:251665408"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8"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1" type="#_x0000_t75" alt="学科网 zxxk.com" style="width:0.75pt;height:0.75pt;margin-top:8.45pt;margin-left:351pt;position:absolute;z-index:251666432"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FD9C91"/>
    <w:multiLevelType w:val="singleLevel"/>
    <w:tmpl w:val="65FD9C91"/>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420"/>
  <w:drawingGridHorizontalSpacing w:val="105"/>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ulTrailSpace/>
    <w:doNotExpandShiftReturn/>
    <w:adjustLineHeightInTable/>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E3DA7"/>
    <w:rsid w:val="0000069E"/>
    <w:rsid w:val="00016AB3"/>
    <w:rsid w:val="00027AEF"/>
    <w:rsid w:val="00040623"/>
    <w:rsid w:val="00046163"/>
    <w:rsid w:val="0006160F"/>
    <w:rsid w:val="00065D70"/>
    <w:rsid w:val="000707EC"/>
    <w:rsid w:val="00071E70"/>
    <w:rsid w:val="000825F3"/>
    <w:rsid w:val="00084947"/>
    <w:rsid w:val="000A0B2A"/>
    <w:rsid w:val="000A3607"/>
    <w:rsid w:val="000A7775"/>
    <w:rsid w:val="000B2401"/>
    <w:rsid w:val="000B7C38"/>
    <w:rsid w:val="000B7D5C"/>
    <w:rsid w:val="000C3DBE"/>
    <w:rsid w:val="000C75EB"/>
    <w:rsid w:val="000D72C5"/>
    <w:rsid w:val="000E3E3E"/>
    <w:rsid w:val="000E460A"/>
    <w:rsid w:val="000E4E68"/>
    <w:rsid w:val="000E7C03"/>
    <w:rsid w:val="000E7C22"/>
    <w:rsid w:val="00103037"/>
    <w:rsid w:val="001035BF"/>
    <w:rsid w:val="001048A6"/>
    <w:rsid w:val="0011379D"/>
    <w:rsid w:val="0011401D"/>
    <w:rsid w:val="0011634F"/>
    <w:rsid w:val="001260C2"/>
    <w:rsid w:val="001309A0"/>
    <w:rsid w:val="001311E7"/>
    <w:rsid w:val="001334E6"/>
    <w:rsid w:val="001343D6"/>
    <w:rsid w:val="00142D09"/>
    <w:rsid w:val="00147E5E"/>
    <w:rsid w:val="00152D78"/>
    <w:rsid w:val="00157075"/>
    <w:rsid w:val="00161B58"/>
    <w:rsid w:val="00162420"/>
    <w:rsid w:val="0017247B"/>
    <w:rsid w:val="00197D4B"/>
    <w:rsid w:val="001B12A6"/>
    <w:rsid w:val="001C5CAA"/>
    <w:rsid w:val="001C65B7"/>
    <w:rsid w:val="001D1C54"/>
    <w:rsid w:val="001D274D"/>
    <w:rsid w:val="001D466E"/>
    <w:rsid w:val="001E40AC"/>
    <w:rsid w:val="001E4787"/>
    <w:rsid w:val="00202E22"/>
    <w:rsid w:val="00211726"/>
    <w:rsid w:val="00215A26"/>
    <w:rsid w:val="00215E65"/>
    <w:rsid w:val="00222203"/>
    <w:rsid w:val="0022264A"/>
    <w:rsid w:val="00227124"/>
    <w:rsid w:val="00232FB2"/>
    <w:rsid w:val="00233F39"/>
    <w:rsid w:val="00240278"/>
    <w:rsid w:val="00240E7E"/>
    <w:rsid w:val="00253072"/>
    <w:rsid w:val="002537E2"/>
    <w:rsid w:val="00253B9C"/>
    <w:rsid w:val="002569F3"/>
    <w:rsid w:val="002572A4"/>
    <w:rsid w:val="0025730C"/>
    <w:rsid w:val="00266042"/>
    <w:rsid w:val="00274817"/>
    <w:rsid w:val="00276ED8"/>
    <w:rsid w:val="002828CC"/>
    <w:rsid w:val="00291814"/>
    <w:rsid w:val="002935D8"/>
    <w:rsid w:val="00296B6B"/>
    <w:rsid w:val="00296F56"/>
    <w:rsid w:val="002A2F76"/>
    <w:rsid w:val="002A7FB5"/>
    <w:rsid w:val="002B49C4"/>
    <w:rsid w:val="002D3785"/>
    <w:rsid w:val="002D7683"/>
    <w:rsid w:val="002E1001"/>
    <w:rsid w:val="00300AD1"/>
    <w:rsid w:val="00307022"/>
    <w:rsid w:val="0032063B"/>
    <w:rsid w:val="00321FA1"/>
    <w:rsid w:val="0032234E"/>
    <w:rsid w:val="00324CB9"/>
    <w:rsid w:val="00326A66"/>
    <w:rsid w:val="003416DA"/>
    <w:rsid w:val="00342666"/>
    <w:rsid w:val="0035503A"/>
    <w:rsid w:val="00355B10"/>
    <w:rsid w:val="00371291"/>
    <w:rsid w:val="00375E04"/>
    <w:rsid w:val="00381B15"/>
    <w:rsid w:val="00385996"/>
    <w:rsid w:val="003876A4"/>
    <w:rsid w:val="00394DDE"/>
    <w:rsid w:val="003A3FB5"/>
    <w:rsid w:val="003A67B3"/>
    <w:rsid w:val="003A7E80"/>
    <w:rsid w:val="003B7F40"/>
    <w:rsid w:val="003C16D9"/>
    <w:rsid w:val="003C1A8A"/>
    <w:rsid w:val="003C7345"/>
    <w:rsid w:val="003D5AE8"/>
    <w:rsid w:val="003D6B43"/>
    <w:rsid w:val="003E25A9"/>
    <w:rsid w:val="003E52FE"/>
    <w:rsid w:val="003E5A45"/>
    <w:rsid w:val="003F2303"/>
    <w:rsid w:val="003F2DAF"/>
    <w:rsid w:val="00404F20"/>
    <w:rsid w:val="0040569C"/>
    <w:rsid w:val="004151FC"/>
    <w:rsid w:val="0042009B"/>
    <w:rsid w:val="00420C5B"/>
    <w:rsid w:val="00421309"/>
    <w:rsid w:val="00421B85"/>
    <w:rsid w:val="00427F17"/>
    <w:rsid w:val="00435C44"/>
    <w:rsid w:val="00441768"/>
    <w:rsid w:val="0044372D"/>
    <w:rsid w:val="004525F9"/>
    <w:rsid w:val="00453650"/>
    <w:rsid w:val="00455781"/>
    <w:rsid w:val="00456942"/>
    <w:rsid w:val="00464A94"/>
    <w:rsid w:val="00471863"/>
    <w:rsid w:val="00473CBD"/>
    <w:rsid w:val="00474DD8"/>
    <w:rsid w:val="004825FA"/>
    <w:rsid w:val="00486A48"/>
    <w:rsid w:val="004873A3"/>
    <w:rsid w:val="00490F7E"/>
    <w:rsid w:val="0049157C"/>
    <w:rsid w:val="0049206A"/>
    <w:rsid w:val="004A4C37"/>
    <w:rsid w:val="004B0665"/>
    <w:rsid w:val="004B721B"/>
    <w:rsid w:val="004C3292"/>
    <w:rsid w:val="004C34FC"/>
    <w:rsid w:val="004C464C"/>
    <w:rsid w:val="004C6EEB"/>
    <w:rsid w:val="004D0F2F"/>
    <w:rsid w:val="004D2488"/>
    <w:rsid w:val="004D51BE"/>
    <w:rsid w:val="004D5211"/>
    <w:rsid w:val="004E71F8"/>
    <w:rsid w:val="004F231E"/>
    <w:rsid w:val="004F42DC"/>
    <w:rsid w:val="00504B89"/>
    <w:rsid w:val="00504D45"/>
    <w:rsid w:val="00520491"/>
    <w:rsid w:val="005259AA"/>
    <w:rsid w:val="00530908"/>
    <w:rsid w:val="00562D7E"/>
    <w:rsid w:val="00563CD3"/>
    <w:rsid w:val="00581866"/>
    <w:rsid w:val="0058222A"/>
    <w:rsid w:val="00597370"/>
    <w:rsid w:val="005A2643"/>
    <w:rsid w:val="005B10B4"/>
    <w:rsid w:val="005C1691"/>
    <w:rsid w:val="005C3AEF"/>
    <w:rsid w:val="005C5A59"/>
    <w:rsid w:val="005C7824"/>
    <w:rsid w:val="005D1777"/>
    <w:rsid w:val="005E3E08"/>
    <w:rsid w:val="005F01A0"/>
    <w:rsid w:val="005F0364"/>
    <w:rsid w:val="00603495"/>
    <w:rsid w:val="00605369"/>
    <w:rsid w:val="006061E8"/>
    <w:rsid w:val="00620E06"/>
    <w:rsid w:val="00621750"/>
    <w:rsid w:val="006358F7"/>
    <w:rsid w:val="0064251C"/>
    <w:rsid w:val="00646A16"/>
    <w:rsid w:val="00651CD7"/>
    <w:rsid w:val="00652483"/>
    <w:rsid w:val="00653F49"/>
    <w:rsid w:val="006638E8"/>
    <w:rsid w:val="0066498C"/>
    <w:rsid w:val="00671509"/>
    <w:rsid w:val="00680E27"/>
    <w:rsid w:val="00681895"/>
    <w:rsid w:val="0068585E"/>
    <w:rsid w:val="006978C6"/>
    <w:rsid w:val="006A1D43"/>
    <w:rsid w:val="006A24ED"/>
    <w:rsid w:val="006B3B09"/>
    <w:rsid w:val="006B5789"/>
    <w:rsid w:val="006B630B"/>
    <w:rsid w:val="006B68A6"/>
    <w:rsid w:val="006B6D48"/>
    <w:rsid w:val="006C7BBF"/>
    <w:rsid w:val="006D3C9D"/>
    <w:rsid w:val="006D495D"/>
    <w:rsid w:val="006D7B5B"/>
    <w:rsid w:val="006D7E67"/>
    <w:rsid w:val="006E0A71"/>
    <w:rsid w:val="006E7EF6"/>
    <w:rsid w:val="006F74BA"/>
    <w:rsid w:val="007052B2"/>
    <w:rsid w:val="007140E9"/>
    <w:rsid w:val="00714CA7"/>
    <w:rsid w:val="00723BD7"/>
    <w:rsid w:val="00724F15"/>
    <w:rsid w:val="00734B85"/>
    <w:rsid w:val="00741D57"/>
    <w:rsid w:val="00745BF2"/>
    <w:rsid w:val="00754CE2"/>
    <w:rsid w:val="00763345"/>
    <w:rsid w:val="00773B00"/>
    <w:rsid w:val="00776617"/>
    <w:rsid w:val="00777D6D"/>
    <w:rsid w:val="00781388"/>
    <w:rsid w:val="00781EDC"/>
    <w:rsid w:val="00782D23"/>
    <w:rsid w:val="00783DBD"/>
    <w:rsid w:val="007A235F"/>
    <w:rsid w:val="007B2600"/>
    <w:rsid w:val="007B2942"/>
    <w:rsid w:val="007B4EBE"/>
    <w:rsid w:val="007C101F"/>
    <w:rsid w:val="007C1252"/>
    <w:rsid w:val="007C6B7B"/>
    <w:rsid w:val="007C6EAA"/>
    <w:rsid w:val="007C7E5E"/>
    <w:rsid w:val="007D3481"/>
    <w:rsid w:val="007D5F6C"/>
    <w:rsid w:val="007F2C23"/>
    <w:rsid w:val="007F70FD"/>
    <w:rsid w:val="00804A60"/>
    <w:rsid w:val="0080652A"/>
    <w:rsid w:val="0082384A"/>
    <w:rsid w:val="0082416C"/>
    <w:rsid w:val="00830E62"/>
    <w:rsid w:val="00854C6E"/>
    <w:rsid w:val="00863934"/>
    <w:rsid w:val="00867491"/>
    <w:rsid w:val="00867C38"/>
    <w:rsid w:val="008802A3"/>
    <w:rsid w:val="008904FA"/>
    <w:rsid w:val="008909F6"/>
    <w:rsid w:val="008A294E"/>
    <w:rsid w:val="008A4D3D"/>
    <w:rsid w:val="008B2369"/>
    <w:rsid w:val="008B370C"/>
    <w:rsid w:val="008B73A4"/>
    <w:rsid w:val="008C0E82"/>
    <w:rsid w:val="008C139C"/>
    <w:rsid w:val="008C2183"/>
    <w:rsid w:val="008D03E7"/>
    <w:rsid w:val="008D1723"/>
    <w:rsid w:val="008D3332"/>
    <w:rsid w:val="008D75B7"/>
    <w:rsid w:val="008E538B"/>
    <w:rsid w:val="008E61B3"/>
    <w:rsid w:val="00903EAD"/>
    <w:rsid w:val="00924606"/>
    <w:rsid w:val="00935C66"/>
    <w:rsid w:val="00941B22"/>
    <w:rsid w:val="0095621A"/>
    <w:rsid w:val="00963913"/>
    <w:rsid w:val="00964ACF"/>
    <w:rsid w:val="0097148D"/>
    <w:rsid w:val="00972691"/>
    <w:rsid w:val="00984A7A"/>
    <w:rsid w:val="00984C76"/>
    <w:rsid w:val="00987420"/>
    <w:rsid w:val="00990AE0"/>
    <w:rsid w:val="00990BAA"/>
    <w:rsid w:val="009B1E94"/>
    <w:rsid w:val="009B3332"/>
    <w:rsid w:val="009B4AF4"/>
    <w:rsid w:val="009D3FAB"/>
    <w:rsid w:val="009E0CFE"/>
    <w:rsid w:val="009F7ADA"/>
    <w:rsid w:val="00A037DC"/>
    <w:rsid w:val="00A12D39"/>
    <w:rsid w:val="00A13DE5"/>
    <w:rsid w:val="00A222EC"/>
    <w:rsid w:val="00A2356B"/>
    <w:rsid w:val="00A417EB"/>
    <w:rsid w:val="00A46E5C"/>
    <w:rsid w:val="00A54B83"/>
    <w:rsid w:val="00A62864"/>
    <w:rsid w:val="00A665BF"/>
    <w:rsid w:val="00A674B0"/>
    <w:rsid w:val="00A67E06"/>
    <w:rsid w:val="00A82850"/>
    <w:rsid w:val="00A865B5"/>
    <w:rsid w:val="00AA00D7"/>
    <w:rsid w:val="00AA4791"/>
    <w:rsid w:val="00AA4969"/>
    <w:rsid w:val="00AA54F4"/>
    <w:rsid w:val="00AC10E1"/>
    <w:rsid w:val="00AD6783"/>
    <w:rsid w:val="00AE0E40"/>
    <w:rsid w:val="00AE2CE3"/>
    <w:rsid w:val="00AF0D36"/>
    <w:rsid w:val="00AF32AF"/>
    <w:rsid w:val="00AF528B"/>
    <w:rsid w:val="00AF6588"/>
    <w:rsid w:val="00B0594F"/>
    <w:rsid w:val="00B05ABF"/>
    <w:rsid w:val="00B1477D"/>
    <w:rsid w:val="00B14BEC"/>
    <w:rsid w:val="00B35AAF"/>
    <w:rsid w:val="00B361C0"/>
    <w:rsid w:val="00B40F0D"/>
    <w:rsid w:val="00B42DD8"/>
    <w:rsid w:val="00B66EE7"/>
    <w:rsid w:val="00B72DC8"/>
    <w:rsid w:val="00B74665"/>
    <w:rsid w:val="00B81BB4"/>
    <w:rsid w:val="00B82A18"/>
    <w:rsid w:val="00B849A4"/>
    <w:rsid w:val="00B8506D"/>
    <w:rsid w:val="00B90CE3"/>
    <w:rsid w:val="00B91D72"/>
    <w:rsid w:val="00B95D79"/>
    <w:rsid w:val="00BA1F95"/>
    <w:rsid w:val="00BA5A91"/>
    <w:rsid w:val="00BA69F2"/>
    <w:rsid w:val="00BB1C9A"/>
    <w:rsid w:val="00BB234A"/>
    <w:rsid w:val="00BC17B1"/>
    <w:rsid w:val="00BD1195"/>
    <w:rsid w:val="00BD3751"/>
    <w:rsid w:val="00BD4865"/>
    <w:rsid w:val="00BE233A"/>
    <w:rsid w:val="00BE4727"/>
    <w:rsid w:val="00BE6C78"/>
    <w:rsid w:val="00BE7BF7"/>
    <w:rsid w:val="00BF1D12"/>
    <w:rsid w:val="00BF5B2F"/>
    <w:rsid w:val="00C000F2"/>
    <w:rsid w:val="00C01F3F"/>
    <w:rsid w:val="00C020DD"/>
    <w:rsid w:val="00C02863"/>
    <w:rsid w:val="00C02FC6"/>
    <w:rsid w:val="00C2020A"/>
    <w:rsid w:val="00C30059"/>
    <w:rsid w:val="00C33270"/>
    <w:rsid w:val="00C33365"/>
    <w:rsid w:val="00C37511"/>
    <w:rsid w:val="00C47565"/>
    <w:rsid w:val="00C55340"/>
    <w:rsid w:val="00C6413E"/>
    <w:rsid w:val="00C735F6"/>
    <w:rsid w:val="00C75531"/>
    <w:rsid w:val="00C801CB"/>
    <w:rsid w:val="00C82569"/>
    <w:rsid w:val="00C94AF6"/>
    <w:rsid w:val="00C96C5D"/>
    <w:rsid w:val="00CA6CAF"/>
    <w:rsid w:val="00CB26DD"/>
    <w:rsid w:val="00CB47F5"/>
    <w:rsid w:val="00CB5122"/>
    <w:rsid w:val="00CB6B9C"/>
    <w:rsid w:val="00CB6FFD"/>
    <w:rsid w:val="00CC0975"/>
    <w:rsid w:val="00CC7BF8"/>
    <w:rsid w:val="00CD44D5"/>
    <w:rsid w:val="00CD6FA3"/>
    <w:rsid w:val="00CF3ECB"/>
    <w:rsid w:val="00D0756F"/>
    <w:rsid w:val="00D11E91"/>
    <w:rsid w:val="00D120C0"/>
    <w:rsid w:val="00D17685"/>
    <w:rsid w:val="00D22C85"/>
    <w:rsid w:val="00D24787"/>
    <w:rsid w:val="00D40AF6"/>
    <w:rsid w:val="00D6507D"/>
    <w:rsid w:val="00D66E8F"/>
    <w:rsid w:val="00D7021C"/>
    <w:rsid w:val="00D743AA"/>
    <w:rsid w:val="00D760CD"/>
    <w:rsid w:val="00D778A2"/>
    <w:rsid w:val="00D816C7"/>
    <w:rsid w:val="00D85338"/>
    <w:rsid w:val="00D86066"/>
    <w:rsid w:val="00D94E95"/>
    <w:rsid w:val="00D9761F"/>
    <w:rsid w:val="00DA1951"/>
    <w:rsid w:val="00DB4638"/>
    <w:rsid w:val="00DB4EDC"/>
    <w:rsid w:val="00DC46F2"/>
    <w:rsid w:val="00DD543D"/>
    <w:rsid w:val="00DE5686"/>
    <w:rsid w:val="00DF6768"/>
    <w:rsid w:val="00E013BE"/>
    <w:rsid w:val="00E01972"/>
    <w:rsid w:val="00E033DB"/>
    <w:rsid w:val="00E060CC"/>
    <w:rsid w:val="00E177B1"/>
    <w:rsid w:val="00E21550"/>
    <w:rsid w:val="00E31349"/>
    <w:rsid w:val="00E3290D"/>
    <w:rsid w:val="00E4241F"/>
    <w:rsid w:val="00E60D88"/>
    <w:rsid w:val="00E6250C"/>
    <w:rsid w:val="00E73CBE"/>
    <w:rsid w:val="00E7423A"/>
    <w:rsid w:val="00E749D0"/>
    <w:rsid w:val="00E8204A"/>
    <w:rsid w:val="00E825A8"/>
    <w:rsid w:val="00E83166"/>
    <w:rsid w:val="00E86BD5"/>
    <w:rsid w:val="00E97E55"/>
    <w:rsid w:val="00EA5221"/>
    <w:rsid w:val="00EB311C"/>
    <w:rsid w:val="00EB486D"/>
    <w:rsid w:val="00EB7A83"/>
    <w:rsid w:val="00EB7AF9"/>
    <w:rsid w:val="00EC5AC3"/>
    <w:rsid w:val="00ED08FA"/>
    <w:rsid w:val="00ED10A4"/>
    <w:rsid w:val="00EE04D3"/>
    <w:rsid w:val="00EE6F7A"/>
    <w:rsid w:val="00EE7230"/>
    <w:rsid w:val="00EF245A"/>
    <w:rsid w:val="00EF32BA"/>
    <w:rsid w:val="00EF58D3"/>
    <w:rsid w:val="00EF7C19"/>
    <w:rsid w:val="00F0354C"/>
    <w:rsid w:val="00F038A8"/>
    <w:rsid w:val="00F24CD4"/>
    <w:rsid w:val="00F26525"/>
    <w:rsid w:val="00F2693C"/>
    <w:rsid w:val="00F32E57"/>
    <w:rsid w:val="00F376FA"/>
    <w:rsid w:val="00F506C5"/>
    <w:rsid w:val="00F5121C"/>
    <w:rsid w:val="00F56796"/>
    <w:rsid w:val="00F622FC"/>
    <w:rsid w:val="00F64D0A"/>
    <w:rsid w:val="00F660F3"/>
    <w:rsid w:val="00F66553"/>
    <w:rsid w:val="00F7123D"/>
    <w:rsid w:val="00F847C4"/>
    <w:rsid w:val="00F920C5"/>
    <w:rsid w:val="00F92939"/>
    <w:rsid w:val="00FB01E5"/>
    <w:rsid w:val="00FB13A6"/>
    <w:rsid w:val="00FF1190"/>
    <w:rsid w:val="00FF2DFF"/>
    <w:rsid w:val="04E02436"/>
    <w:rsid w:val="05BC60AE"/>
    <w:rsid w:val="0C4F3640"/>
    <w:rsid w:val="0DE26D17"/>
    <w:rsid w:val="0E063886"/>
    <w:rsid w:val="10211F5F"/>
    <w:rsid w:val="12723BED"/>
    <w:rsid w:val="133522B8"/>
    <w:rsid w:val="13446233"/>
    <w:rsid w:val="168626AD"/>
    <w:rsid w:val="16A36DBB"/>
    <w:rsid w:val="174129B6"/>
    <w:rsid w:val="18BA4890"/>
    <w:rsid w:val="19CF0419"/>
    <w:rsid w:val="1D596426"/>
    <w:rsid w:val="1DF16F85"/>
    <w:rsid w:val="218E42BB"/>
    <w:rsid w:val="223B66B3"/>
    <w:rsid w:val="231A6657"/>
    <w:rsid w:val="23D63F0F"/>
    <w:rsid w:val="2501103E"/>
    <w:rsid w:val="26595714"/>
    <w:rsid w:val="274A5831"/>
    <w:rsid w:val="27602591"/>
    <w:rsid w:val="2824363A"/>
    <w:rsid w:val="2BAB53B1"/>
    <w:rsid w:val="2CA43335"/>
    <w:rsid w:val="2F597AE5"/>
    <w:rsid w:val="30874C00"/>
    <w:rsid w:val="31BA4342"/>
    <w:rsid w:val="34E73E49"/>
    <w:rsid w:val="366D3E7E"/>
    <w:rsid w:val="36F13630"/>
    <w:rsid w:val="38223A9D"/>
    <w:rsid w:val="38AD3900"/>
    <w:rsid w:val="38B84A32"/>
    <w:rsid w:val="3A2F5896"/>
    <w:rsid w:val="3C764A44"/>
    <w:rsid w:val="3DCD1A12"/>
    <w:rsid w:val="3E0D055A"/>
    <w:rsid w:val="3E2B558B"/>
    <w:rsid w:val="3FA00970"/>
    <w:rsid w:val="40DC7DD7"/>
    <w:rsid w:val="4169567C"/>
    <w:rsid w:val="42775F1B"/>
    <w:rsid w:val="42BD42D7"/>
    <w:rsid w:val="470E3017"/>
    <w:rsid w:val="47D45479"/>
    <w:rsid w:val="49957C39"/>
    <w:rsid w:val="4A752E83"/>
    <w:rsid w:val="4DD8481B"/>
    <w:rsid w:val="4E102281"/>
    <w:rsid w:val="4F876573"/>
    <w:rsid w:val="50BC3801"/>
    <w:rsid w:val="5191235B"/>
    <w:rsid w:val="54352A41"/>
    <w:rsid w:val="546A5F7B"/>
    <w:rsid w:val="5915074C"/>
    <w:rsid w:val="5D460C01"/>
    <w:rsid w:val="5F0279C4"/>
    <w:rsid w:val="5F211443"/>
    <w:rsid w:val="5F622211"/>
    <w:rsid w:val="60A423CA"/>
    <w:rsid w:val="61B13238"/>
    <w:rsid w:val="64041AE8"/>
    <w:rsid w:val="65CC2D90"/>
    <w:rsid w:val="67DD1BCA"/>
    <w:rsid w:val="6A202D2A"/>
    <w:rsid w:val="6AEB4674"/>
    <w:rsid w:val="6BB81B36"/>
    <w:rsid w:val="6C4910B5"/>
    <w:rsid w:val="6CD97466"/>
    <w:rsid w:val="6F39300A"/>
    <w:rsid w:val="704C6740"/>
    <w:rsid w:val="71131AD9"/>
    <w:rsid w:val="71CD06D1"/>
    <w:rsid w:val="73C41F10"/>
    <w:rsid w:val="78396F25"/>
    <w:rsid w:val="7B5A2D65"/>
    <w:rsid w:val="7CED3003"/>
    <w:rsid w:val="7E873253"/>
    <w:rsid w:val="7FF2491D"/>
  </w:rsids>
  <w:docVars>
    <w:docVar w:name="commondata" w:val="eyJoZGlkIjoiMzJjODllZDJhOTA0OTgzNDIyNjBlODBjYjgxZGI2OTIifQ=="/>
  </w:docVar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qFormat="1"/>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qFormat="1"/>
    <w:lsdException w:name="footnote text" w:semiHidden="0" w:uiPriority="0" w:unhideWhenUsed="0"/>
    <w:lsdException w:name="annotation text" w:semiHidden="0" w:uiPriority="0" w:unhideWhenUsed="0"/>
    <w:lsdException w:name="header" w:semiHidden="0" w:uiPriority="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10" w:unhideWhenUsed="0" w:qFormat="1"/>
    <w:lsdException w:name="Closing" w:semiHidden="0" w:uiPriority="0" w:unhideWhenUsed="0"/>
    <w:lsdException w:name="Signature" w:semiHidden="0" w:uiPriority="0" w:unhideWhenUsed="0"/>
    <w:lsdException w:name="Default Paragraph Font" w:semiHidden="0" w:uiPriority="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qFormat="1"/>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2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iPriority="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lsdException w:name="HTML Sample" w:semiHidden="0" w:uiPriority="0" w:unhideWhenUsed="0"/>
    <w:lsdException w:name="HTML Typewriter" w:semiHidden="0" w:uiPriority="0" w:unhideWhenUsed="0"/>
    <w:lsdException w:name="HTML Variable" w:semiHidden="0" w:uiPriority="0" w:unhideWhenUsed="0"/>
    <w:lsdException w:name="Normal Table" w:semiHidden="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39" w:unhideWhenUsed="0" w:qFormat="1"/>
    <w:lsdException w:name="Table Theme" w:semiHidden="0"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kern w:val="2"/>
      <w:sz w:val="21"/>
      <w:szCs w:val="24"/>
      <w:lang w:val="en-US" w:eastAsia="zh-CN" w:bidi="ar-SA"/>
    </w:rPr>
  </w:style>
  <w:style w:type="paragraph" w:styleId="Heading1">
    <w:name w:val="heading 1"/>
    <w:basedOn w:val="Normal"/>
    <w:next w:val="Normal"/>
    <w:link w:val="1"/>
    <w:uiPriority w:val="1"/>
    <w:qFormat/>
    <w:pPr>
      <w:autoSpaceDE w:val="0"/>
      <w:autoSpaceDN w:val="0"/>
      <w:ind w:left="142"/>
      <w:jc w:val="left"/>
      <w:outlineLvl w:val="0"/>
    </w:pPr>
    <w:rPr>
      <w:rFonts w:eastAsia="Times New Roman"/>
      <w:b/>
      <w:bCs/>
      <w:kern w:val="0"/>
      <w:szCs w:val="21"/>
      <w:lang w:val="zh-CN" w:bidi="zh-CN"/>
    </w:rPr>
  </w:style>
  <w:style w:type="paragraph" w:styleId="Heading3">
    <w:name w:val="heading 3"/>
    <w:basedOn w:val="Normal"/>
    <w:next w:val="NormalIndent"/>
    <w:link w:val="3"/>
    <w:qFormat/>
    <w:pPr>
      <w:keepNext/>
      <w:keepLines/>
      <w:spacing w:before="260" w:after="260" w:line="416" w:lineRule="auto"/>
      <w:outlineLvl w:val="2"/>
    </w:pPr>
    <w:rPr>
      <w:b/>
      <w:bCs/>
      <w:sz w:val="32"/>
      <w:szCs w:val="32"/>
    </w:rPr>
  </w:style>
  <w:style w:type="character" w:default="1" w:styleId="DefaultParagraphFont">
    <w:name w:val="Default Paragraph Font"/>
    <w:uiPriority w:val="1"/>
    <w:unhideWhenUsed/>
  </w:style>
  <w:style w:type="table" w:default="1" w:styleId="TableNormal">
    <w:name w:val="Normal Table"/>
    <w:uiPriority w:val="99"/>
    <w:unhideWhenUsed/>
    <w:qFormat/>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customStyle="1" w:styleId="1">
    <w:name w:val="标题 1 字符"/>
    <w:link w:val="Heading1"/>
    <w:uiPriority w:val="1"/>
    <w:rPr>
      <w:rFonts w:eastAsia="Times New Roman"/>
      <w:b/>
      <w:bCs/>
      <w:sz w:val="21"/>
      <w:szCs w:val="21"/>
      <w:lang w:val="zh-CN" w:bidi="zh-CN"/>
    </w:rPr>
  </w:style>
  <w:style w:type="character" w:customStyle="1" w:styleId="3">
    <w:name w:val="标题 3 字符"/>
    <w:link w:val="Heading3"/>
    <w:rPr>
      <w:b/>
      <w:bCs/>
      <w:kern w:val="2"/>
      <w:sz w:val="32"/>
      <w:szCs w:val="32"/>
    </w:rPr>
  </w:style>
  <w:style w:type="paragraph" w:styleId="NormalIndent">
    <w:name w:val="Normal Indent"/>
    <w:basedOn w:val="Normal"/>
    <w:qFormat/>
    <w:pPr>
      <w:ind w:firstLine="420"/>
    </w:pPr>
    <w:rPr>
      <w:szCs w:val="20"/>
    </w:rPr>
  </w:style>
  <w:style w:type="paragraph" w:styleId="ListNumber">
    <w:name w:val="List Number"/>
    <w:basedOn w:val="Normal"/>
    <w:pPr>
      <w:numPr>
        <w:ilvl w:val="0"/>
        <w:numId w:val="1"/>
      </w:numPr>
      <w:tabs>
        <w:tab w:val="left" w:pos="360"/>
      </w:tabs>
    </w:pPr>
  </w:style>
  <w:style w:type="paragraph" w:styleId="BodyText">
    <w:name w:val="Body Text"/>
    <w:basedOn w:val="Normal"/>
    <w:link w:val="a"/>
    <w:uiPriority w:val="1"/>
    <w:qFormat/>
    <w:pPr>
      <w:autoSpaceDE w:val="0"/>
      <w:autoSpaceDN w:val="0"/>
      <w:ind w:left="142"/>
      <w:jc w:val="left"/>
    </w:pPr>
    <w:rPr>
      <w:rFonts w:eastAsia="Times New Roman"/>
      <w:kern w:val="0"/>
      <w:szCs w:val="21"/>
      <w:lang w:val="zh-CN" w:bidi="zh-CN"/>
    </w:rPr>
  </w:style>
  <w:style w:type="character" w:customStyle="1" w:styleId="a">
    <w:name w:val="正文文本 字符"/>
    <w:link w:val="BodyText"/>
    <w:uiPriority w:val="1"/>
    <w:rPr>
      <w:rFonts w:eastAsia="Times New Roman"/>
      <w:sz w:val="21"/>
      <w:szCs w:val="21"/>
      <w:lang w:val="zh-CN" w:bidi="zh-CN"/>
    </w:rPr>
  </w:style>
  <w:style w:type="paragraph" w:styleId="BodyTextIndent">
    <w:name w:val="Body Text Indent"/>
    <w:basedOn w:val="Normal"/>
    <w:link w:val="a0"/>
    <w:pPr>
      <w:spacing w:after="120"/>
      <w:ind w:left="420" w:leftChars="200"/>
    </w:pPr>
  </w:style>
  <w:style w:type="character" w:customStyle="1" w:styleId="a0">
    <w:name w:val="正文文本缩进 字符"/>
    <w:link w:val="BodyTextIndent"/>
    <w:rPr>
      <w:kern w:val="2"/>
      <w:sz w:val="21"/>
      <w:szCs w:val="24"/>
    </w:rPr>
  </w:style>
  <w:style w:type="paragraph" w:styleId="BlockText">
    <w:name w:val="Block Text"/>
    <w:basedOn w:val="Normal"/>
    <w:uiPriority w:val="99"/>
    <w:unhideWhenUsed/>
    <w:qFormat/>
    <w:pPr>
      <w:spacing w:after="120"/>
      <w:ind w:left="1440" w:right="1440" w:leftChars="700" w:rightChars="700"/>
    </w:pPr>
  </w:style>
  <w:style w:type="paragraph" w:styleId="TOC5">
    <w:name w:val="toc 5"/>
    <w:basedOn w:val="Normal"/>
    <w:next w:val="Normal"/>
    <w:qFormat/>
    <w:pPr>
      <w:wordWrap w:val="0"/>
      <w:spacing w:after="200" w:line="276" w:lineRule="auto"/>
      <w:ind w:left="1275"/>
      <w:jc w:val="both"/>
    </w:pPr>
    <w:rPr>
      <w:rFonts w:ascii="宋体" w:eastAsia="Times New Roman" w:hAnsi="宋体" w:cs="Times New Roman"/>
      <w:lang w:val="en-US" w:eastAsia="zh-CN" w:bidi="ar-SA"/>
    </w:rPr>
  </w:style>
  <w:style w:type="paragraph" w:styleId="PlainText">
    <w:name w:val="Plain Text"/>
    <w:basedOn w:val="Normal"/>
    <w:link w:val="a1"/>
    <w:qFormat/>
    <w:rPr>
      <w:rFonts w:ascii="宋体" w:hAnsi="Courier New" w:cs="Courier New"/>
      <w:szCs w:val="21"/>
    </w:rPr>
  </w:style>
  <w:style w:type="character" w:customStyle="1" w:styleId="a1">
    <w:name w:val="纯文本 字符"/>
    <w:link w:val="PlainText"/>
    <w:qFormat/>
    <w:rPr>
      <w:rFonts w:ascii="宋体" w:hAnsi="Courier New" w:cs="Courier New"/>
      <w:kern w:val="2"/>
      <w:sz w:val="21"/>
      <w:szCs w:val="21"/>
    </w:rPr>
  </w:style>
  <w:style w:type="paragraph" w:styleId="BalloonText">
    <w:name w:val="Balloon Text"/>
    <w:basedOn w:val="Normal"/>
    <w:link w:val="a2"/>
    <w:rPr>
      <w:sz w:val="18"/>
      <w:szCs w:val="18"/>
    </w:rPr>
  </w:style>
  <w:style w:type="character" w:customStyle="1" w:styleId="a2">
    <w:name w:val="批注框文本 字符"/>
    <w:link w:val="BalloonText"/>
    <w:rPr>
      <w:kern w:val="2"/>
      <w:sz w:val="18"/>
      <w:szCs w:val="18"/>
    </w:rPr>
  </w:style>
  <w:style w:type="paragraph" w:styleId="Footer">
    <w:name w:val="footer"/>
    <w:basedOn w:val="Normal"/>
    <w:link w:val="a3"/>
    <w:uiPriority w:val="99"/>
    <w:pPr>
      <w:tabs>
        <w:tab w:val="center" w:pos="4153"/>
        <w:tab w:val="right" w:pos="8306"/>
      </w:tabs>
      <w:snapToGrid w:val="0"/>
      <w:jc w:val="left"/>
    </w:pPr>
    <w:rPr>
      <w:sz w:val="18"/>
      <w:szCs w:val="18"/>
    </w:rPr>
  </w:style>
  <w:style w:type="character" w:customStyle="1" w:styleId="a3">
    <w:name w:val="页脚 字符"/>
    <w:link w:val="Footer"/>
    <w:rPr>
      <w:rFonts w:ascii="宋体" w:eastAsia="宋体" w:hAnsi="宋体" w:cs="宋体" w:hint="eastAsia"/>
      <w:sz w:val="18"/>
      <w:szCs w:val="18"/>
    </w:rPr>
  </w:style>
  <w:style w:type="paragraph" w:styleId="Header">
    <w:name w:val="header"/>
    <w:basedOn w:val="Normal"/>
    <w:link w:val="a4"/>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Header"/>
    <w:rPr>
      <w:rFonts w:ascii="宋体" w:eastAsia="宋体" w:hAnsi="宋体" w:cs="宋体" w:hint="eastAsia"/>
      <w:sz w:val="18"/>
      <w:szCs w:val="18"/>
    </w:rPr>
  </w:style>
  <w:style w:type="paragraph" w:styleId="HTMLPreformatted">
    <w:name w:val="HTML Preformatted"/>
    <w:basedOn w:val="Normal"/>
    <w:link w:val="HTML"/>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
    <w:name w:val="HTML 预设格式 字符"/>
    <w:link w:val="HTMLPreformatted"/>
    <w:uiPriority w:val="99"/>
    <w:rPr>
      <w:rFonts w:ascii="宋体" w:hAnsi="宋体" w:cs="宋体"/>
      <w:sz w:val="24"/>
      <w:szCs w:val="24"/>
    </w:rPr>
  </w:style>
  <w:style w:type="paragraph" w:styleId="NormalWeb">
    <w:name w:val="Normal (Web)"/>
    <w:basedOn w:val="Normal"/>
    <w:link w:val="a5"/>
    <w:unhideWhenUsed/>
    <w:qFormat/>
    <w:pPr>
      <w:widowControl/>
      <w:spacing w:before="100" w:beforeAutospacing="1" w:after="100" w:afterAutospacing="1"/>
      <w:jc w:val="left"/>
    </w:pPr>
    <w:rPr>
      <w:rFonts w:ascii="宋体" w:hAnsi="宋体" w:cs="宋体"/>
      <w:kern w:val="0"/>
      <w:sz w:val="24"/>
    </w:rPr>
  </w:style>
  <w:style w:type="character" w:customStyle="1" w:styleId="a5">
    <w:name w:val="普通(网站) 字符"/>
    <w:link w:val="NormalWeb"/>
    <w:qFormat/>
    <w:rPr>
      <w:rFonts w:ascii="宋体" w:hAnsi="宋体" w:cs="宋体"/>
      <w:sz w:val="24"/>
      <w:szCs w:val="24"/>
    </w:rPr>
  </w:style>
  <w:style w:type="paragraph" w:styleId="Title">
    <w:name w:val="Title"/>
    <w:basedOn w:val="Normal"/>
    <w:next w:val="Normal"/>
    <w:uiPriority w:val="10"/>
    <w:qFormat/>
    <w:pPr>
      <w:spacing w:before="240" w:after="60"/>
      <w:jc w:val="center"/>
      <w:outlineLvl w:val="0"/>
    </w:pPr>
    <w:rPr>
      <w:rFonts w:ascii="Cambria" w:eastAsia="宋体" w:hAnsi="Cambria" w:cs="Times New Roman"/>
      <w:b/>
      <w:bCs/>
      <w:sz w:val="32"/>
      <w:szCs w:val="32"/>
    </w:rPr>
  </w:style>
  <w:style w:type="paragraph" w:styleId="BodyTextFirstIndent2">
    <w:name w:val="Body Text First Indent 2"/>
    <w:basedOn w:val="BodyTextIndent"/>
    <w:link w:val="2"/>
    <w:pPr>
      <w:ind w:firstLine="420" w:firstLineChars="200"/>
    </w:pPr>
  </w:style>
  <w:style w:type="character" w:customStyle="1" w:styleId="2">
    <w:name w:val="正文文本首行缩进 2 字符"/>
    <w:link w:val="BodyTextFirstIndent2"/>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bCs/>
    </w:rPr>
  </w:style>
  <w:style w:type="character" w:styleId="Emphasis">
    <w:name w:val="Emphasis"/>
    <w:uiPriority w:val="20"/>
    <w:qFormat/>
    <w:rPr>
      <w:i/>
    </w:rPr>
  </w:style>
  <w:style w:type="character" w:customStyle="1" w:styleId="Char">
    <w:name w:val="页脚 Char"/>
    <w:link w:val="Footer"/>
    <w:rPr>
      <w:kern w:val="2"/>
      <w:sz w:val="18"/>
      <w:szCs w:val="18"/>
    </w:rPr>
  </w:style>
  <w:style w:type="character" w:customStyle="1" w:styleId="Char0">
    <w:name w:val="页眉 Char"/>
    <w:link w:val="Header"/>
    <w:rPr>
      <w:kern w:val="2"/>
      <w:sz w:val="18"/>
      <w:szCs w:val="18"/>
    </w:rPr>
  </w:style>
  <w:style w:type="paragraph" w:styleId="NoSpacing">
    <w:name w:val="No Spacing"/>
    <w:basedOn w:val="Normal"/>
    <w:uiPriority w:val="1"/>
    <w:qFormat/>
    <w:pPr>
      <w:widowControl w:val="0"/>
      <w:jc w:val="both"/>
    </w:pPr>
    <w:rPr>
      <w:kern w:val="2"/>
      <w:sz w:val="21"/>
      <w:szCs w:val="24"/>
      <w:lang w:val="en-US" w:eastAsia="zh-CN" w:bidi="ar-SA"/>
    </w:rPr>
  </w:style>
  <w:style w:type="paragraph" w:customStyle="1" w:styleId="10">
    <w:name w:val="样式1"/>
    <w:basedOn w:val="Normal"/>
    <w:qFormat/>
    <w:pPr>
      <w:spacing w:line="360" w:lineRule="auto"/>
      <w:ind w:firstLine="422" w:firstLineChars="200"/>
    </w:pPr>
  </w:style>
  <w:style w:type="paragraph" w:customStyle="1" w:styleId="CharCharCharCharCharCharCharCharCharCharCharCharCharCharCharCharCharCharChar">
    <w:name w:val="Char Char Char Char Char Char Char Char Char Char Char Char Char Char Char Char Char Char Char"/>
    <w:basedOn w:val="Normal"/>
    <w:pPr>
      <w:widowControl/>
      <w:spacing w:line="300" w:lineRule="auto"/>
      <w:ind w:firstLine="200" w:firstLineChars="200"/>
    </w:pPr>
    <w:rPr>
      <w:rFonts w:ascii="Verdana" w:hAnsi="Verdana"/>
      <w:kern w:val="0"/>
      <w:szCs w:val="20"/>
      <w:lang w:eastAsia="en-US"/>
    </w:rPr>
  </w:style>
  <w:style w:type="paragraph" w:customStyle="1" w:styleId="DefaultParagraph">
    <w:name w:val="DefaultParagraph"/>
    <w:link w:val="DefaultParagraphChar"/>
    <w:qFormat/>
    <w:rPr>
      <w:rFonts w:hAnsi="Calibri"/>
      <w:kern w:val="2"/>
      <w:sz w:val="21"/>
      <w:szCs w:val="22"/>
      <w:lang w:val="en-US" w:eastAsia="zh-CN" w:bidi="ar-SA"/>
    </w:rPr>
  </w:style>
  <w:style w:type="character" w:customStyle="1" w:styleId="DefaultParagraphChar">
    <w:name w:val="DefaultParagraph Char"/>
    <w:link w:val="DefaultParagraph"/>
    <w:rPr>
      <w:rFonts w:hAnsi="Calibri"/>
      <w:kern w:val="2"/>
      <w:sz w:val="21"/>
      <w:szCs w:val="22"/>
      <w:lang w:bidi="ar-SA"/>
    </w:rPr>
  </w:style>
  <w:style w:type="character" w:customStyle="1" w:styleId="apple-converted-space">
    <w:name w:val="apple-converted-space"/>
    <w:qFormat/>
  </w:style>
  <w:style w:type="character" w:customStyle="1" w:styleId="op-item-nut">
    <w:name w:val="op-item-nut"/>
  </w:style>
  <w:style w:type="character" w:customStyle="1" w:styleId="op-item-meat">
    <w:name w:val="op-item-meat"/>
  </w:style>
  <w:style w:type="paragraph" w:customStyle="1" w:styleId="Normal1">
    <w:name w:val="Normal1"/>
    <w:uiPriority w:val="99"/>
    <w:pPr>
      <w:adjustRightInd w:val="0"/>
      <w:snapToGrid w:val="0"/>
      <w:spacing w:after="200"/>
    </w:pPr>
    <w:rPr>
      <w:rFonts w:ascii="Tahoma" w:eastAsia="微软雅黑" w:hAnsi="Tahoma"/>
      <w:sz w:val="22"/>
      <w:szCs w:val="22"/>
      <w:lang w:val="en-US" w:eastAsia="zh-CN" w:bidi="ar-SA"/>
    </w:rPr>
  </w:style>
  <w:style w:type="character" w:styleId="SubtleEmphasis">
    <w:name w:val="Subtle Emphasis"/>
    <w:uiPriority w:val="19"/>
    <w:qFormat/>
    <w:rPr>
      <w:i/>
      <w:iCs/>
      <w:color w:val="808080"/>
    </w:rPr>
  </w:style>
  <w:style w:type="paragraph" w:customStyle="1" w:styleId="Normal10">
    <w:name w:val="Normal_1"/>
    <w:qFormat/>
    <w:pPr>
      <w:widowControl w:val="0"/>
      <w:jc w:val="both"/>
    </w:pPr>
    <w:rPr>
      <w:rFonts w:ascii="Calibri" w:hAnsi="Calibri"/>
      <w:kern w:val="2"/>
      <w:sz w:val="21"/>
      <w:szCs w:val="22"/>
      <w:lang w:val="en-US" w:eastAsia="zh-CN" w:bidi="ar-SA"/>
    </w:rPr>
  </w:style>
  <w:style w:type="character" w:customStyle="1" w:styleId="qb-content">
    <w:name w:val="qb-content"/>
    <w:qFormat/>
  </w:style>
  <w:style w:type="paragraph" w:customStyle="1" w:styleId="0">
    <w:name w:val="正文_0"/>
    <w:link w:val="0Char"/>
    <w:qFormat/>
    <w:pPr>
      <w:widowControl w:val="0"/>
      <w:jc w:val="both"/>
    </w:pPr>
    <w:rPr>
      <w:kern w:val="2"/>
      <w:sz w:val="21"/>
      <w:lang w:val="en-US" w:eastAsia="zh-CN" w:bidi="ar-SA"/>
    </w:rPr>
  </w:style>
  <w:style w:type="character" w:customStyle="1" w:styleId="0Char">
    <w:name w:val="正文_0 Char"/>
    <w:link w:val="0"/>
    <w:rPr>
      <w:kern w:val="2"/>
      <w:sz w:val="21"/>
      <w:lang w:bidi="ar-SA"/>
    </w:rPr>
  </w:style>
  <w:style w:type="paragraph" w:customStyle="1" w:styleId="a6">
    <w:name w:val="试卷标题"/>
    <w:basedOn w:val="Normal"/>
    <w:link w:val="Char1"/>
    <w:qFormat/>
    <w:pPr>
      <w:adjustRightInd w:val="0"/>
      <w:snapToGrid w:val="0"/>
      <w:spacing w:line="312" w:lineRule="auto"/>
      <w:jc w:val="left"/>
    </w:pPr>
    <w:rPr>
      <w:rFonts w:eastAsia="黑体"/>
      <w:spacing w:val="10"/>
      <w:sz w:val="44"/>
      <w:szCs w:val="22"/>
    </w:rPr>
  </w:style>
  <w:style w:type="character" w:customStyle="1" w:styleId="Char1">
    <w:name w:val="试卷标题 Char"/>
    <w:link w:val="a6"/>
    <w:rPr>
      <w:rFonts w:eastAsia="黑体"/>
      <w:spacing w:val="10"/>
      <w:kern w:val="2"/>
      <w:sz w:val="44"/>
      <w:szCs w:val="22"/>
    </w:rPr>
  </w:style>
  <w:style w:type="paragraph" w:customStyle="1" w:styleId="Normal0">
    <w:name w:val="Normal_0"/>
    <w:qFormat/>
    <w:rPr>
      <w:rFonts w:eastAsia="Times New Roman"/>
      <w:sz w:val="24"/>
      <w:szCs w:val="24"/>
      <w:lang w:val="en-US" w:eastAsia="zh-CN" w:bidi="ar-SA"/>
    </w:rPr>
  </w:style>
  <w:style w:type="paragraph" w:customStyle="1" w:styleId="11">
    <w:name w:val="正文1"/>
    <w:qFormat/>
    <w:pPr>
      <w:widowControl w:val="0"/>
      <w:jc w:val="both"/>
    </w:pPr>
    <w:rPr>
      <w:rFonts w:ascii="Calibri" w:hAnsi="Calibri" w:hint="eastAsia"/>
      <w:kern w:val="2"/>
      <w:sz w:val="21"/>
      <w:szCs w:val="24"/>
      <w:lang w:val="en-US" w:eastAsia="zh-CN" w:bidi="ar-SA"/>
    </w:rPr>
  </w:style>
  <w:style w:type="paragraph" w:customStyle="1" w:styleId="p0">
    <w:name w:val="p0"/>
    <w:basedOn w:val="Normal"/>
    <w:qFormat/>
    <w:pPr>
      <w:widowControl/>
    </w:pPr>
    <w:rPr>
      <w:rFonts w:ascii="Calibri" w:hAnsi="Calibri" w:cs="宋体"/>
      <w:kern w:val="0"/>
      <w:szCs w:val="21"/>
    </w:rPr>
  </w:style>
  <w:style w:type="paragraph" w:customStyle="1" w:styleId="opminipoetryshort">
    <w:name w:val="op_mini_poetry_short"/>
    <w:basedOn w:val="Normal"/>
    <w:pPr>
      <w:widowControl/>
      <w:jc w:val="left"/>
    </w:pPr>
    <w:rPr>
      <w:rFonts w:ascii="宋体" w:hAnsi="宋体" w:cs="宋体"/>
      <w:kern w:val="0"/>
      <w:sz w:val="24"/>
    </w:rPr>
  </w:style>
  <w:style w:type="paragraph" w:customStyle="1" w:styleId="12">
    <w:name w:val="列出段落1"/>
    <w:basedOn w:val="Normal"/>
    <w:uiPriority w:val="34"/>
    <w:qFormat/>
    <w:pPr>
      <w:widowControl/>
      <w:adjustRightInd w:val="0"/>
      <w:snapToGrid w:val="0"/>
      <w:spacing w:after="200"/>
      <w:ind w:firstLine="420" w:firstLineChars="200"/>
      <w:jc w:val="left"/>
    </w:pPr>
    <w:rPr>
      <w:rFonts w:ascii="Tahoma" w:eastAsia="微软雅黑" w:hAnsi="Tahoma"/>
      <w:kern w:val="0"/>
      <w:sz w:val="22"/>
      <w:szCs w:val="22"/>
    </w:rPr>
  </w:style>
  <w:style w:type="paragraph" w:styleId="ListParagraph">
    <w:name w:val="List Paragraph"/>
    <w:basedOn w:val="Normal"/>
    <w:uiPriority w:val="1"/>
    <w:qFormat/>
    <w:pPr>
      <w:ind w:firstLine="420" w:firstLineChars="200"/>
    </w:pPr>
    <w:rPr>
      <w:rFonts w:ascii="Calibri" w:hAnsi="Calibri"/>
      <w:szCs w:val="22"/>
    </w:rPr>
  </w:style>
  <w:style w:type="paragraph" w:customStyle="1" w:styleId="ListParagraph0">
    <w:name w:val="List Paragraph_0"/>
    <w:basedOn w:val="Normal"/>
    <w:qFormat/>
    <w:pPr>
      <w:ind w:firstLine="420" w:firstLineChars="200"/>
    </w:pPr>
    <w:rPr>
      <w:rFonts w:ascii="Calibri" w:hAnsi="Calibri"/>
    </w:rPr>
  </w:style>
  <w:style w:type="paragraph" w:customStyle="1" w:styleId="ListParagraph1">
    <w:name w:val="List Paragraph1"/>
    <w:basedOn w:val="Normal"/>
    <w:pPr>
      <w:ind w:firstLine="420" w:firstLineChars="200"/>
    </w:pPr>
    <w:rPr>
      <w:rFonts w:ascii="Calibri" w:hAnsi="Calibri" w:cs="Calibri"/>
      <w:szCs w:val="21"/>
    </w:rPr>
  </w:style>
  <w:style w:type="paragraph" w:customStyle="1" w:styleId="00">
    <w:name w:val="普通(网站)_0"/>
    <w:basedOn w:val="0"/>
    <w:uiPriority w:val="99"/>
    <w:qFormat/>
    <w:pPr>
      <w:spacing w:beforeAutospacing="1" w:afterAutospacing="1"/>
      <w:jc w:val="left"/>
    </w:pPr>
    <w:rPr>
      <w:rFonts w:ascii="Calibri" w:hAnsi="Calibri"/>
      <w:kern w:val="0"/>
      <w:sz w:val="24"/>
      <w:szCs w:val="22"/>
    </w:rPr>
  </w:style>
  <w:style w:type="character" w:customStyle="1" w:styleId="100">
    <w:name w:val="正文文本 (10)_"/>
    <w:link w:val="101"/>
    <w:rPr>
      <w:rFonts w:eastAsia="Times New Roman"/>
      <w:shd w:val="clear" w:color="auto" w:fill="FFFFFF"/>
    </w:rPr>
  </w:style>
  <w:style w:type="paragraph" w:customStyle="1" w:styleId="101">
    <w:name w:val="正文文本 (10)"/>
    <w:basedOn w:val="Normal"/>
    <w:link w:val="100"/>
    <w:pPr>
      <w:shd w:val="clear" w:color="auto" w:fill="FFFFFF"/>
      <w:spacing w:after="180"/>
      <w:ind w:firstLine="160"/>
      <w:jc w:val="left"/>
    </w:pPr>
    <w:rPr>
      <w:rFonts w:eastAsia="Times New Roman"/>
      <w:kern w:val="0"/>
      <w:sz w:val="20"/>
      <w:szCs w:val="20"/>
    </w:rPr>
  </w:style>
  <w:style w:type="character" w:customStyle="1" w:styleId="7">
    <w:name w:val="正文文本 (7)"/>
    <w:rPr>
      <w:shd w:val="clear" w:color="auto" w:fill="FFFFFF"/>
    </w:rPr>
  </w:style>
  <w:style w:type="character" w:customStyle="1" w:styleId="20">
    <w:name w:val="正文文本 (2)_"/>
    <w:link w:val="21"/>
    <w:rPr>
      <w:rFonts w:ascii="MingLiU" w:eastAsia="MingLiU" w:hAnsi="MingLiU" w:cs="MingLiU"/>
      <w:shd w:val="clear" w:color="auto" w:fill="FFFFFF"/>
      <w:lang w:val="zh-CN" w:bidi="zh-CN"/>
    </w:rPr>
  </w:style>
  <w:style w:type="paragraph" w:customStyle="1" w:styleId="21">
    <w:name w:val="正文文本 (2)"/>
    <w:basedOn w:val="Normal"/>
    <w:link w:val="20"/>
    <w:pPr>
      <w:shd w:val="clear" w:color="auto" w:fill="FFFFFF"/>
      <w:spacing w:line="266" w:lineRule="exact"/>
      <w:ind w:firstLine="440"/>
      <w:jc w:val="left"/>
    </w:pPr>
    <w:rPr>
      <w:rFonts w:ascii="MingLiU" w:eastAsia="MingLiU" w:hAnsi="MingLiU" w:cs="MingLiU"/>
      <w:kern w:val="0"/>
      <w:sz w:val="20"/>
      <w:szCs w:val="20"/>
      <w:lang w:val="zh-CN" w:bidi="zh-CN"/>
    </w:rPr>
  </w:style>
  <w:style w:type="character" w:customStyle="1" w:styleId="a7">
    <w:name w:val="正文文本_"/>
    <w:link w:val="13"/>
    <w:rPr>
      <w:sz w:val="19"/>
      <w:szCs w:val="19"/>
      <w:shd w:val="clear" w:color="auto" w:fill="FFFFFF"/>
    </w:rPr>
  </w:style>
  <w:style w:type="paragraph" w:customStyle="1" w:styleId="13">
    <w:name w:val="正文文本1"/>
    <w:basedOn w:val="Normal"/>
    <w:link w:val="a7"/>
    <w:pPr>
      <w:shd w:val="clear" w:color="auto" w:fill="FFFFFF"/>
      <w:spacing w:line="293" w:lineRule="auto"/>
      <w:ind w:firstLine="340"/>
      <w:jc w:val="left"/>
    </w:pPr>
    <w:rPr>
      <w:kern w:val="0"/>
      <w:sz w:val="19"/>
      <w:szCs w:val="19"/>
    </w:rPr>
  </w:style>
  <w:style w:type="paragraph" w:customStyle="1" w:styleId="000">
    <w:name w:val="正文_0_0"/>
    <w:qFormat/>
    <w:pPr>
      <w:widowControl w:val="0"/>
      <w:spacing w:after="200" w:line="276" w:lineRule="auto"/>
      <w:jc w:val="both"/>
    </w:pPr>
    <w:rPr>
      <w:rFonts w:ascii="Calibri" w:hAnsi="Calibri"/>
      <w:kern w:val="2"/>
      <w:sz w:val="21"/>
      <w:szCs w:val="22"/>
      <w:lang w:val="en-US" w:eastAsia="zh-CN" w:bidi="ar-SA"/>
    </w:rPr>
  </w:style>
  <w:style w:type="paragraph" w:customStyle="1" w:styleId="a8">
    <w:name w:val="[基本段落]"/>
    <w:basedOn w:val="Normal0"/>
    <w:qFormat/>
    <w:pPr>
      <w:widowControl w:val="0"/>
      <w:autoSpaceDE w:val="0"/>
      <w:autoSpaceDN w:val="0"/>
      <w:adjustRightInd w:val="0"/>
      <w:spacing w:line="288" w:lineRule="auto"/>
      <w:jc w:val="both"/>
      <w:textAlignment w:val="center"/>
    </w:pPr>
    <w:rPr>
      <w:rFonts w:ascii="宋体" w:eastAsia="宋体" w:cs="宋体"/>
      <w:color w:val="000000"/>
    </w:rPr>
  </w:style>
  <w:style w:type="paragraph" w:customStyle="1" w:styleId="Normal015">
    <w:name w:val="Normal_0_15"/>
    <w:qFormat/>
    <w:rPr>
      <w:rFonts w:eastAsia="Times New Roman"/>
      <w:sz w:val="24"/>
      <w:szCs w:val="24"/>
      <w:lang w:val="en-US" w:eastAsia="zh-CN" w:bidi="ar-SA"/>
    </w:rPr>
  </w:style>
  <w:style w:type="paragraph" w:customStyle="1" w:styleId="Normal050">
    <w:name w:val="Normal_0_50"/>
    <w:qFormat/>
    <w:rPr>
      <w:rFonts w:eastAsia="Times New Roman"/>
      <w:sz w:val="24"/>
      <w:szCs w:val="24"/>
      <w:lang w:val="en-US" w:eastAsia="zh-CN" w:bidi="ar-SA"/>
    </w:rPr>
  </w:style>
  <w:style w:type="table" w:customStyle="1" w:styleId="TableNormal0">
    <w:name w:val="Table Normal_0"/>
    <w:uiPriority w:val="2"/>
    <w:unhideWhenUsed/>
    <w:qFormat/>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paragraph" w:customStyle="1" w:styleId="TableParagraph">
    <w:name w:val="Table Paragraph"/>
    <w:basedOn w:val="Normal"/>
    <w:uiPriority w:val="1"/>
    <w:qFormat/>
    <w:pPr>
      <w:autoSpaceDE w:val="0"/>
      <w:autoSpaceDN w:val="0"/>
      <w:spacing w:before="55"/>
      <w:ind w:left="50"/>
      <w:jc w:val="left"/>
    </w:pPr>
    <w:rPr>
      <w:rFonts w:eastAsia="Times New Roman"/>
      <w:kern w:val="0"/>
      <w:sz w:val="22"/>
      <w:szCs w:val="22"/>
      <w:lang w:eastAsia="en-US" w:bidi="en-US"/>
    </w:rPr>
  </w:style>
  <w:style w:type="paragraph" w:customStyle="1" w:styleId="01">
    <w:name w:val="纯文本_0"/>
    <w:basedOn w:val="0"/>
    <w:qFormat/>
    <w:rPr>
      <w:rFonts w:ascii="宋体" w:hAnsi="Courier New" w:cs="Courier New"/>
      <w:szCs w:val="21"/>
    </w:rPr>
  </w:style>
  <w:style w:type="paragraph" w:customStyle="1" w:styleId="Char3">
    <w:name w:val=" Char3"/>
    <w:basedOn w:val="Normal"/>
    <w:qFormat/>
    <w:pPr>
      <w:widowControl/>
      <w:spacing w:line="300" w:lineRule="auto"/>
      <w:ind w:firstLine="200" w:firstLineChars="200"/>
    </w:pPr>
    <w:rPr>
      <w:szCs w:val="20"/>
    </w:rPr>
  </w:style>
  <w:style w:type="paragraph" w:customStyle="1" w:styleId="p1">
    <w:name w:val="p1"/>
    <w:basedOn w:val="0"/>
    <w:qFormat/>
    <w:pPr>
      <w:widowControl/>
      <w:spacing w:before="100" w:beforeAutospacing="1" w:after="100" w:afterAutospacing="1"/>
      <w:jc w:val="left"/>
    </w:pPr>
    <w:rPr>
      <w:rFonts w:ascii="宋体" w:hAnsi="宋体" w:cs="宋体"/>
      <w:kern w:val="0"/>
      <w:sz w:val="24"/>
      <w:szCs w:val="24"/>
    </w:rPr>
  </w:style>
  <w:style w:type="paragraph" w:customStyle="1" w:styleId="Heading2">
    <w:name w:val="Heading 2"/>
    <w:basedOn w:val="Normal"/>
    <w:uiPriority w:val="1"/>
    <w:qFormat/>
    <w:pPr>
      <w:spacing w:after="200" w:line="276" w:lineRule="auto"/>
      <w:ind w:left="6"/>
      <w:jc w:val="left"/>
      <w:outlineLvl w:val="2"/>
    </w:pPr>
    <w:rPr>
      <w:rFonts w:eastAsia="Times New Roman" w:cs="Times New Roman"/>
      <w:b/>
      <w:bCs/>
      <w:kern w:val="0"/>
      <w:szCs w:val="21"/>
      <w:lang w:eastAsia="en-US"/>
    </w:rPr>
  </w:style>
  <w:style w:type="paragraph" w:customStyle="1" w:styleId="22">
    <w:name w:val="正文2"/>
    <w:qFormat/>
    <w:pPr>
      <w:widowControl w:val="0"/>
      <w:jc w:val="both"/>
    </w:pPr>
    <w:rPr>
      <w:rFonts w:ascii="Calibri" w:hAnsi="Calibri" w:cs="Calibri"/>
      <w:color w:val="000000"/>
      <w:sz w:val="21"/>
      <w:szCs w:val="24"/>
      <w:lang w:val="en-US" w:eastAsia="zh-CN" w:bidi="ar-SA"/>
    </w:rPr>
  </w:style>
  <w:style w:type="paragraph" w:customStyle="1" w:styleId="Normal00">
    <w:name w:val="Normal_0_0"/>
    <w:qFormat/>
    <w:rPr>
      <w:rFonts w:eastAsia="Times New Roman"/>
      <w:sz w:val="24"/>
      <w:szCs w:val="24"/>
      <w:lang w:val="en-US" w:eastAsia="zh-CN" w:bidi="ar-SA"/>
    </w:rPr>
  </w:style>
  <w:style w:type="character" w:customStyle="1" w:styleId="02">
    <w:name w:val="要点_0"/>
    <w:qFormat/>
    <w:rPr>
      <w:b/>
      <w:bCs/>
    </w:rPr>
  </w:style>
  <w:style w:type="paragraph" w:customStyle="1" w:styleId="102">
    <w:name w:val="标题 1_0"/>
    <w:basedOn w:val="0"/>
    <w:link w:val="1Char0"/>
    <w:uiPriority w:val="9"/>
    <w:qFormat/>
    <w:pPr>
      <w:widowControl/>
      <w:spacing w:before="100" w:beforeAutospacing="1" w:after="100" w:afterAutospacing="1"/>
      <w:jc w:val="left"/>
      <w:outlineLvl w:val="0"/>
    </w:pPr>
    <w:rPr>
      <w:rFonts w:ascii="宋体" w:hAnsi="宋体"/>
      <w:b/>
      <w:bCs/>
      <w:kern w:val="36"/>
      <w:sz w:val="48"/>
      <w:szCs w:val="48"/>
    </w:rPr>
  </w:style>
  <w:style w:type="character" w:customStyle="1" w:styleId="1Char0">
    <w:name w:val="标题 1 Char_0"/>
    <w:link w:val="102"/>
    <w:uiPriority w:val="9"/>
    <w:rPr>
      <w:rFonts w:ascii="宋体" w:hAnsi="宋体" w:cs="宋体"/>
      <w:b/>
      <w:bCs/>
      <w:kern w:val="36"/>
      <w:sz w:val="48"/>
      <w:szCs w:val="48"/>
    </w:rPr>
  </w:style>
  <w:style w:type="paragraph" w:customStyle="1" w:styleId="Normal09">
    <w:name w:val="Normal_0_9"/>
    <w:qFormat/>
    <w:rPr>
      <w:rFonts w:eastAsia="Times New Roman"/>
      <w:sz w:val="24"/>
      <w:szCs w:val="24"/>
      <w:lang w:val="en-US" w:eastAsia="zh-CN" w:bidi="ar-SA"/>
    </w:rPr>
  </w:style>
  <w:style w:type="paragraph" w:customStyle="1" w:styleId="Normal011">
    <w:name w:val="Normal_0_11"/>
    <w:qFormat/>
    <w:rPr>
      <w:rFonts w:eastAsia="Times New Roman"/>
      <w:sz w:val="24"/>
      <w:szCs w:val="24"/>
      <w:lang w:val="en-US" w:eastAsia="zh-CN" w:bidi="ar-SA"/>
    </w:rPr>
  </w:style>
  <w:style w:type="paragraph" w:customStyle="1" w:styleId="Normal013">
    <w:name w:val="Normal_0_13"/>
    <w:qFormat/>
    <w:rPr>
      <w:rFonts w:eastAsia="Times New Roman"/>
      <w:sz w:val="24"/>
      <w:szCs w:val="24"/>
      <w:lang w:val="en-US" w:eastAsia="zh-CN" w:bidi="ar-SA"/>
    </w:rPr>
  </w:style>
  <w:style w:type="paragraph" w:customStyle="1" w:styleId="Normal01">
    <w:name w:val="Normal_0_1"/>
    <w:qFormat/>
    <w:rPr>
      <w:rFonts w:eastAsia="Times New Roman"/>
      <w:sz w:val="24"/>
      <w:szCs w:val="24"/>
      <w:lang w:val="en-US" w:eastAsia="zh-CN" w:bidi="ar-SA"/>
    </w:rPr>
  </w:style>
  <w:style w:type="paragraph" w:customStyle="1" w:styleId="Normal2">
    <w:name w:val="Normal_2"/>
    <w:qFormat/>
    <w:pPr>
      <w:widowControl w:val="0"/>
      <w:jc w:val="both"/>
    </w:pPr>
    <w:rPr>
      <w:rFonts w:ascii="等线" w:eastAsia="等线" w:hAnsi="等线"/>
      <w:kern w:val="2"/>
      <w:sz w:val="21"/>
      <w:szCs w:val="22"/>
      <w:lang w:val="en-US" w:eastAsia="zh-CN" w:bidi="ar-SA"/>
    </w:rPr>
  </w:style>
  <w:style w:type="character" w:customStyle="1" w:styleId="Bodytext1">
    <w:name w:val="Body text|1_"/>
    <w:link w:val="Bodytext10"/>
    <w:qFormat/>
    <w:rPr>
      <w:rFonts w:ascii="宋体" w:hAnsi="宋体" w:cs="宋体"/>
      <w:lang w:val="zh-TW" w:eastAsia="zh-TW" w:bidi="zh-TW"/>
    </w:rPr>
  </w:style>
  <w:style w:type="paragraph" w:customStyle="1" w:styleId="Bodytext10">
    <w:name w:val="Body text|1"/>
    <w:basedOn w:val="Normal"/>
    <w:link w:val="Bodytext1"/>
    <w:qFormat/>
    <w:pPr>
      <w:spacing w:after="200" w:line="382" w:lineRule="auto"/>
      <w:ind w:firstLine="340"/>
      <w:jc w:val="left"/>
    </w:pPr>
    <w:rPr>
      <w:rFonts w:ascii="宋体" w:hAnsi="宋体" w:cs="宋体"/>
      <w:kern w:val="0"/>
      <w:sz w:val="20"/>
      <w:szCs w:val="20"/>
      <w:lang w:val="zh-TW" w:eastAsia="zh-TW" w:bidi="zh-TW"/>
    </w:rPr>
  </w:style>
  <w:style w:type="character" w:customStyle="1" w:styleId="fontstyle91">
    <w:name w:val="fontstyle91"/>
    <w:rPr>
      <w:rFonts w:ascii="FZSSK--GBK1-0" w:hAnsi="FZSSK--GBK1-0" w:hint="default"/>
      <w:color w:val="000000"/>
      <w:sz w:val="22"/>
      <w:szCs w:val="22"/>
    </w:rPr>
  </w:style>
  <w:style w:type="character" w:customStyle="1" w:styleId="fontstyle61">
    <w:name w:val="fontstyle61"/>
    <w:rPr>
      <w:rFonts w:ascii="NEU-BZ" w:hAnsi="NEU-BZ" w:hint="default"/>
      <w:color w:val="242021"/>
      <w:sz w:val="22"/>
      <w:szCs w:val="22"/>
    </w:rPr>
  </w:style>
  <w:style w:type="paragraph" w:customStyle="1" w:styleId="14">
    <w:name w:val="正文_1"/>
    <w:qFormat/>
    <w:pPr>
      <w:widowControl w:val="0"/>
      <w:jc w:val="both"/>
    </w:pPr>
    <w:rPr>
      <w:rFonts w:ascii="Calibri" w:hAnsi="Calibri"/>
      <w:kern w:val="2"/>
      <w:sz w:val="21"/>
      <w:szCs w:val="24"/>
      <w:lang w:val="en-US" w:eastAsia="zh-CN" w:bidi="ar-SA"/>
    </w:rPr>
  </w:style>
  <w:style w:type="character" w:customStyle="1" w:styleId="grame">
    <w:name w:val="grame"/>
  </w:style>
  <w:style w:type="paragraph" w:customStyle="1" w:styleId="a9">
    <w:name w:val="材料"/>
    <w:basedOn w:val="Normal"/>
    <w:qFormat/>
    <w:pPr>
      <w:ind w:firstLine="200" w:firstLineChars="200"/>
    </w:pPr>
    <w:rPr>
      <w:rFonts w:eastAsia="楷体"/>
    </w:rPr>
  </w:style>
  <w:style w:type="paragraph" w:customStyle="1" w:styleId="ql-align-justify">
    <w:name w:val="ql-align-justify"/>
    <w:basedOn w:val="Normal"/>
    <w:qFormat/>
    <w:pPr>
      <w:widowControl/>
      <w:spacing w:before="100" w:beforeAutospacing="1" w:after="100" w:afterAutospacing="1"/>
      <w:jc w:val="left"/>
    </w:pPr>
    <w:rPr>
      <w:rFonts w:ascii="宋体" w:hAnsi="宋体" w:cs="宋体"/>
      <w:kern w:val="0"/>
      <w:sz w:val="24"/>
    </w:rPr>
  </w:style>
  <w:style w:type="paragraph" w:customStyle="1" w:styleId="Normal4">
    <w:name w:val="Normal_4"/>
    <w:qFormat/>
    <w:rPr>
      <w:rFonts w:ascii="Calibri" w:hAnsi="Calibri"/>
      <w:sz w:val="24"/>
      <w:szCs w:val="24"/>
      <w:lang w:val="en-US" w:eastAsia="zh-CN" w:bidi="ar-SA"/>
    </w:rPr>
  </w:style>
  <w:style w:type="character" w:customStyle="1" w:styleId="NormalCharacter">
    <w:name w:val="NormalCharacter"/>
    <w:qFormat/>
  </w:style>
  <w:style w:type="paragraph" w:customStyle="1" w:styleId="PlainText0">
    <w:name w:val="PlainText"/>
    <w:basedOn w:val="Normal"/>
    <w:qFormat/>
    <w:pPr>
      <w:widowControl/>
    </w:pPr>
    <w:rPr>
      <w:rFonts w:ascii="宋体" w:hAnsi="Courier New" w:hint="eastAsia"/>
      <w:szCs w:val="21"/>
    </w:rPr>
  </w:style>
  <w:style w:type="table" w:customStyle="1" w:styleId="23">
    <w:name w:val="网格型2"/>
    <w:basedOn w:val="TableNormal"/>
    <w:uiPriority w:val="99"/>
    <w:unhideWhenUsed/>
    <w:qFormat/>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yperlink" Target="https://d.book118.com/705241131230011044" TargetMode="External" /><Relationship Id="rId34" Type="http://schemas.openxmlformats.org/officeDocument/2006/relationships/header" Target="header15.xml" /><Relationship Id="rId35" Type="http://schemas.openxmlformats.org/officeDocument/2006/relationships/footer" Target="footer15.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0.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0.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7266</Words>
  <Characters>41418</Characters>
  <Application>Microsoft Office Word</Application>
  <DocSecurity>0</DocSecurity>
  <Lines>345</Lines>
  <Paragraphs>97</Paragraphs>
  <ScaleCrop>false</ScaleCrop>
  <Company/>
  <LinksUpToDate>false</LinksUpToDate>
  <CharactersWithSpaces>48587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微信用户</cp:lastModifiedBy>
  <cp:revision>22</cp:revision>
  <dcterms:created xsi:type="dcterms:W3CDTF">2021-11-09T20:43:00Z</dcterms:created>
  <dcterms:modified xsi:type="dcterms:W3CDTF">2024-01-21T12:44:56Z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