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超净高纯试剂相关项目实施方案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34" w:history="1">
        <w:r>
          <w:rPr>
            <w:rFonts w:ascii="仿宋" w:eastAsia="仿宋" w:hAnsi="仿宋" w:cs="仿宋" w:hint="eastAsia"/>
            <w:lang w:eastAsia="zh-CN"/>
          </w:rPr>
          <w:t>前言</w:t>
        </w:r>
        <w:r>
          <w:tab/>
        </w:r>
        <w:r>
          <w:fldChar w:fldCharType="begin"/>
        </w:r>
        <w:r>
          <w:instrText xml:space="preserve"> PAGEREF _Toc19134 \h </w:instrText>
        </w:r>
        <w:r>
          <w:fldChar w:fldCharType="separate"/>
        </w:r>
        <w:r>
          <w:t>3</w:t>
        </w:r>
        <w:r>
          <w:fldChar w:fldCharType="end"/>
        </w:r>
      </w:hyperlink>
    </w:p>
    <w:p>
      <w:pPr>
        <w:pStyle w:val="TOC1"/>
        <w:tabs>
          <w:tab w:val="right" w:leader="dot" w:pos="8306"/>
        </w:tabs>
      </w:pPr>
      <w:hyperlink w:anchor="_Toc11734" w:history="1">
        <w:r>
          <w:rPr>
            <w:rFonts w:ascii="仿宋" w:eastAsia="仿宋" w:hAnsi="仿宋" w:cs="仿宋" w:hint="eastAsia"/>
            <w:lang w:eastAsia="zh-CN"/>
          </w:rPr>
          <w:t>一、背景和必要性研究</w:t>
        </w:r>
        <w:r>
          <w:tab/>
        </w:r>
        <w:r>
          <w:fldChar w:fldCharType="begin"/>
        </w:r>
        <w:r>
          <w:instrText xml:space="preserve"> PAGEREF _Toc11734 \h </w:instrText>
        </w:r>
        <w:r>
          <w:fldChar w:fldCharType="separate"/>
        </w:r>
        <w:r>
          <w:t>3</w:t>
        </w:r>
        <w:r>
          <w:fldChar w:fldCharType="end"/>
        </w:r>
      </w:hyperlink>
    </w:p>
    <w:p>
      <w:pPr>
        <w:pStyle w:val="TOC2"/>
        <w:tabs>
          <w:tab w:val="right" w:leader="dot" w:pos="8306"/>
        </w:tabs>
      </w:pPr>
      <w:hyperlink w:anchor="_Toc29074" w:history="1">
        <w:r>
          <w:rPr>
            <w:rFonts w:ascii="仿宋" w:eastAsia="仿宋" w:hAnsi="仿宋" w:cs="仿宋" w:hint="eastAsia"/>
            <w:lang w:eastAsia="zh-CN"/>
          </w:rPr>
          <w:t>(一)、超净高纯试剂项目承办单位背景分析</w:t>
        </w:r>
        <w:r>
          <w:tab/>
        </w:r>
        <w:r>
          <w:fldChar w:fldCharType="begin"/>
        </w:r>
        <w:r>
          <w:instrText xml:space="preserve"> PAGEREF _Toc29074 \h </w:instrText>
        </w:r>
        <w:r>
          <w:fldChar w:fldCharType="separate"/>
        </w:r>
        <w:r>
          <w:t>3</w:t>
        </w:r>
        <w:r>
          <w:fldChar w:fldCharType="end"/>
        </w:r>
      </w:hyperlink>
    </w:p>
    <w:p>
      <w:pPr>
        <w:pStyle w:val="TOC2"/>
        <w:tabs>
          <w:tab w:val="right" w:leader="dot" w:pos="8306"/>
        </w:tabs>
      </w:pPr>
      <w:hyperlink w:anchor="_Toc12422" w:history="1">
        <w:r>
          <w:rPr>
            <w:rFonts w:ascii="仿宋" w:eastAsia="仿宋" w:hAnsi="仿宋" w:cs="仿宋" w:hint="eastAsia"/>
            <w:lang w:eastAsia="zh-CN"/>
          </w:rPr>
          <w:t>(二)、产业政策及发展规划</w:t>
        </w:r>
        <w:r>
          <w:tab/>
        </w:r>
        <w:r>
          <w:fldChar w:fldCharType="begin"/>
        </w:r>
        <w:r>
          <w:instrText xml:space="preserve"> PAGEREF _Toc12422 \h </w:instrText>
        </w:r>
        <w:r>
          <w:fldChar w:fldCharType="separate"/>
        </w:r>
        <w:r>
          <w:t>5</w:t>
        </w:r>
        <w:r>
          <w:fldChar w:fldCharType="end"/>
        </w:r>
      </w:hyperlink>
    </w:p>
    <w:p>
      <w:pPr>
        <w:pStyle w:val="TOC2"/>
        <w:tabs>
          <w:tab w:val="right" w:leader="dot" w:pos="8306"/>
        </w:tabs>
      </w:pPr>
      <w:hyperlink w:anchor="_Toc8610" w:history="1">
        <w:r>
          <w:rPr>
            <w:rFonts w:ascii="仿宋" w:eastAsia="仿宋" w:hAnsi="仿宋" w:cs="仿宋" w:hint="eastAsia"/>
            <w:lang w:eastAsia="zh-CN"/>
          </w:rPr>
          <w:t>(三)、鼓励中小企业发展</w:t>
        </w:r>
        <w:r>
          <w:tab/>
        </w:r>
        <w:r>
          <w:fldChar w:fldCharType="begin"/>
        </w:r>
        <w:r>
          <w:instrText xml:space="preserve"> PAGEREF _Toc8610 \h </w:instrText>
        </w:r>
        <w:r>
          <w:fldChar w:fldCharType="separate"/>
        </w:r>
        <w:r>
          <w:t>6</w:t>
        </w:r>
        <w:r>
          <w:fldChar w:fldCharType="end"/>
        </w:r>
      </w:hyperlink>
    </w:p>
    <w:p>
      <w:pPr>
        <w:pStyle w:val="TOC2"/>
        <w:tabs>
          <w:tab w:val="right" w:leader="dot" w:pos="8306"/>
        </w:tabs>
      </w:pPr>
      <w:hyperlink w:anchor="_Toc7959" w:history="1">
        <w:r>
          <w:rPr>
            <w:rFonts w:ascii="仿宋" w:eastAsia="仿宋" w:hAnsi="仿宋" w:cs="仿宋" w:hint="eastAsia"/>
            <w:lang w:eastAsia="zh-CN"/>
          </w:rPr>
          <w:t>(四)、宏观经济形势分析</w:t>
        </w:r>
        <w:r>
          <w:tab/>
        </w:r>
        <w:r>
          <w:fldChar w:fldCharType="begin"/>
        </w:r>
        <w:r>
          <w:instrText xml:space="preserve"> PAGEREF _Toc7959 \h </w:instrText>
        </w:r>
        <w:r>
          <w:fldChar w:fldCharType="separate"/>
        </w:r>
        <w:r>
          <w:t>7</w:t>
        </w:r>
        <w:r>
          <w:fldChar w:fldCharType="end"/>
        </w:r>
      </w:hyperlink>
    </w:p>
    <w:p>
      <w:pPr>
        <w:pStyle w:val="TOC2"/>
        <w:tabs>
          <w:tab w:val="right" w:leader="dot" w:pos="8306"/>
        </w:tabs>
      </w:pPr>
      <w:hyperlink w:anchor="_Toc25672" w:history="1">
        <w:r>
          <w:rPr>
            <w:rFonts w:ascii="仿宋" w:eastAsia="仿宋" w:hAnsi="仿宋" w:cs="仿宋" w:hint="eastAsia"/>
            <w:lang w:eastAsia="zh-CN"/>
          </w:rPr>
          <w:t>(五)、区域经济发展概况</w:t>
        </w:r>
        <w:r>
          <w:tab/>
        </w:r>
        <w:r>
          <w:fldChar w:fldCharType="begin"/>
        </w:r>
        <w:r>
          <w:instrText xml:space="preserve"> PAGEREF _Toc25672 \h </w:instrText>
        </w:r>
        <w:r>
          <w:fldChar w:fldCharType="separate"/>
        </w:r>
        <w:r>
          <w:t>7</w:t>
        </w:r>
        <w:r>
          <w:fldChar w:fldCharType="end"/>
        </w:r>
      </w:hyperlink>
    </w:p>
    <w:p>
      <w:pPr>
        <w:pStyle w:val="TOC2"/>
        <w:tabs>
          <w:tab w:val="right" w:leader="dot" w:pos="8306"/>
        </w:tabs>
      </w:pPr>
      <w:hyperlink w:anchor="_Toc3131" w:history="1">
        <w:r>
          <w:rPr>
            <w:rFonts w:ascii="仿宋" w:eastAsia="仿宋" w:hAnsi="仿宋" w:cs="仿宋" w:hint="eastAsia"/>
            <w:lang w:eastAsia="zh-CN"/>
          </w:rPr>
          <w:t>(六)、超净高纯试剂项目必要性分析</w:t>
        </w:r>
        <w:r>
          <w:tab/>
        </w:r>
        <w:r>
          <w:fldChar w:fldCharType="begin"/>
        </w:r>
        <w:r>
          <w:instrText xml:space="preserve"> PAGEREF _Toc3131 \h </w:instrText>
        </w:r>
        <w:r>
          <w:fldChar w:fldCharType="separate"/>
        </w:r>
        <w:r>
          <w:t>8</w:t>
        </w:r>
        <w:r>
          <w:fldChar w:fldCharType="end"/>
        </w:r>
      </w:hyperlink>
    </w:p>
    <w:p>
      <w:pPr>
        <w:pStyle w:val="TOC1"/>
        <w:tabs>
          <w:tab w:val="right" w:leader="dot" w:pos="8306"/>
        </w:tabs>
      </w:pPr>
      <w:hyperlink w:anchor="_Toc23873" w:history="1">
        <w:r>
          <w:rPr>
            <w:rFonts w:ascii="仿宋" w:eastAsia="仿宋" w:hAnsi="仿宋" w:cs="仿宋" w:hint="eastAsia"/>
            <w:lang w:eastAsia="zh-CN"/>
          </w:rPr>
          <w:t>二、超净高纯试剂概述</w:t>
        </w:r>
        <w:r>
          <w:tab/>
        </w:r>
        <w:r>
          <w:fldChar w:fldCharType="begin"/>
        </w:r>
        <w:r>
          <w:instrText xml:space="preserve"> PAGEREF _Toc23873 \h </w:instrText>
        </w:r>
        <w:r>
          <w:fldChar w:fldCharType="separate"/>
        </w:r>
        <w:r>
          <w:t>9</w:t>
        </w:r>
        <w:r>
          <w:fldChar w:fldCharType="end"/>
        </w:r>
      </w:hyperlink>
    </w:p>
    <w:p>
      <w:pPr>
        <w:pStyle w:val="TOC2"/>
        <w:tabs>
          <w:tab w:val="right" w:leader="dot" w:pos="8306"/>
        </w:tabs>
      </w:pPr>
      <w:hyperlink w:anchor="_Toc16701" w:history="1">
        <w:r>
          <w:rPr>
            <w:rFonts w:ascii="仿宋" w:eastAsia="仿宋" w:hAnsi="仿宋" w:cs="仿宋" w:hint="eastAsia"/>
            <w:lang w:eastAsia="zh-CN"/>
          </w:rPr>
          <w:t>(一)、超净高纯试剂项目名称及建设性质</w:t>
        </w:r>
        <w:r>
          <w:tab/>
        </w:r>
        <w:r>
          <w:fldChar w:fldCharType="begin"/>
        </w:r>
        <w:r>
          <w:instrText xml:space="preserve"> PAGEREF _Toc16701 \h </w:instrText>
        </w:r>
        <w:r>
          <w:fldChar w:fldCharType="separate"/>
        </w:r>
        <w:r>
          <w:t>9</w:t>
        </w:r>
        <w:r>
          <w:fldChar w:fldCharType="end"/>
        </w:r>
      </w:hyperlink>
    </w:p>
    <w:p>
      <w:pPr>
        <w:pStyle w:val="TOC2"/>
        <w:tabs>
          <w:tab w:val="right" w:leader="dot" w:pos="8306"/>
        </w:tabs>
      </w:pPr>
      <w:hyperlink w:anchor="_Toc15120" w:history="1">
        <w:r>
          <w:rPr>
            <w:rFonts w:ascii="仿宋" w:eastAsia="仿宋" w:hAnsi="仿宋" w:cs="仿宋" w:hint="eastAsia"/>
            <w:lang w:eastAsia="zh-CN"/>
          </w:rPr>
          <w:t>(二)、超净高纯试剂项目承办单位背景分析</w:t>
        </w:r>
        <w:r>
          <w:tab/>
        </w:r>
        <w:r>
          <w:fldChar w:fldCharType="begin"/>
        </w:r>
        <w:r>
          <w:instrText xml:space="preserve"> PAGEREF _Toc15120 \h </w:instrText>
        </w:r>
        <w:r>
          <w:fldChar w:fldCharType="separate"/>
        </w:r>
        <w:r>
          <w:t>10</w:t>
        </w:r>
        <w:r>
          <w:fldChar w:fldCharType="end"/>
        </w:r>
      </w:hyperlink>
    </w:p>
    <w:p>
      <w:pPr>
        <w:pStyle w:val="TOC2"/>
        <w:tabs>
          <w:tab w:val="right" w:leader="dot" w:pos="8306"/>
        </w:tabs>
      </w:pPr>
      <w:hyperlink w:anchor="_Toc7029" w:history="1">
        <w:r>
          <w:rPr>
            <w:rFonts w:ascii="仿宋" w:eastAsia="仿宋" w:hAnsi="仿宋" w:cs="仿宋" w:hint="eastAsia"/>
            <w:lang w:eastAsia="zh-CN"/>
          </w:rPr>
          <w:t>(三)、战略合作单位</w:t>
        </w:r>
        <w:r>
          <w:tab/>
        </w:r>
        <w:r>
          <w:fldChar w:fldCharType="begin"/>
        </w:r>
        <w:r>
          <w:instrText xml:space="preserve"> PAGEREF _Toc7029 \h </w:instrText>
        </w:r>
        <w:r>
          <w:fldChar w:fldCharType="separate"/>
        </w:r>
        <w:r>
          <w:t>10</w:t>
        </w:r>
        <w:r>
          <w:fldChar w:fldCharType="end"/>
        </w:r>
      </w:hyperlink>
    </w:p>
    <w:p>
      <w:pPr>
        <w:pStyle w:val="TOC2"/>
        <w:tabs>
          <w:tab w:val="right" w:leader="dot" w:pos="8306"/>
        </w:tabs>
      </w:pPr>
      <w:hyperlink w:anchor="_Toc4891" w:history="1">
        <w:r>
          <w:rPr>
            <w:rFonts w:ascii="仿宋" w:eastAsia="仿宋" w:hAnsi="仿宋" w:cs="仿宋" w:hint="eastAsia"/>
            <w:lang w:eastAsia="zh-CN"/>
          </w:rPr>
          <w:t>(四)、超净高纯试剂项目提出的理由</w:t>
        </w:r>
        <w:r>
          <w:tab/>
        </w:r>
        <w:r>
          <w:fldChar w:fldCharType="begin"/>
        </w:r>
        <w:r>
          <w:instrText xml:space="preserve"> PAGEREF _Toc4891 \h </w:instrText>
        </w:r>
        <w:r>
          <w:fldChar w:fldCharType="separate"/>
        </w:r>
        <w:r>
          <w:t>10</w:t>
        </w:r>
        <w:r>
          <w:fldChar w:fldCharType="end"/>
        </w:r>
      </w:hyperlink>
    </w:p>
    <w:p>
      <w:pPr>
        <w:pStyle w:val="TOC2"/>
        <w:tabs>
          <w:tab w:val="right" w:leader="dot" w:pos="8306"/>
        </w:tabs>
      </w:pPr>
      <w:hyperlink w:anchor="_Toc6742" w:history="1">
        <w:r>
          <w:rPr>
            <w:rFonts w:ascii="仿宋" w:eastAsia="仿宋" w:hAnsi="仿宋" w:cs="仿宋" w:hint="eastAsia"/>
            <w:lang w:eastAsia="zh-CN"/>
          </w:rPr>
          <w:t>(五)、超净高纯试剂项目选址及用地综述</w:t>
        </w:r>
        <w:r>
          <w:tab/>
        </w:r>
        <w:r>
          <w:fldChar w:fldCharType="begin"/>
        </w:r>
        <w:r>
          <w:instrText xml:space="preserve"> PAGEREF _Toc6742 \h </w:instrText>
        </w:r>
        <w:r>
          <w:fldChar w:fldCharType="separate"/>
        </w:r>
        <w:r>
          <w:t>11</w:t>
        </w:r>
        <w:r>
          <w:fldChar w:fldCharType="end"/>
        </w:r>
      </w:hyperlink>
    </w:p>
    <w:p>
      <w:pPr>
        <w:pStyle w:val="TOC2"/>
        <w:tabs>
          <w:tab w:val="right" w:leader="dot" w:pos="8306"/>
        </w:tabs>
      </w:pPr>
      <w:hyperlink w:anchor="_Toc20494" w:history="1">
        <w:r>
          <w:rPr>
            <w:rFonts w:ascii="仿宋" w:eastAsia="仿宋" w:hAnsi="仿宋" w:cs="仿宋" w:hint="eastAsia"/>
            <w:lang w:eastAsia="zh-CN"/>
          </w:rPr>
          <w:t>(六)、土建工程建设指标</w:t>
        </w:r>
        <w:r>
          <w:tab/>
        </w:r>
        <w:r>
          <w:fldChar w:fldCharType="begin"/>
        </w:r>
        <w:r>
          <w:instrText xml:space="preserve"> PAGEREF _Toc20494 \h </w:instrText>
        </w:r>
        <w:r>
          <w:fldChar w:fldCharType="separate"/>
        </w:r>
        <w:r>
          <w:t>12</w:t>
        </w:r>
        <w:r>
          <w:fldChar w:fldCharType="end"/>
        </w:r>
      </w:hyperlink>
    </w:p>
    <w:p>
      <w:pPr>
        <w:pStyle w:val="TOC2"/>
        <w:tabs>
          <w:tab w:val="right" w:leader="dot" w:pos="8306"/>
        </w:tabs>
      </w:pPr>
      <w:hyperlink w:anchor="_Toc19161" w:history="1">
        <w:r>
          <w:rPr>
            <w:rFonts w:ascii="仿宋" w:eastAsia="仿宋" w:hAnsi="仿宋" w:cs="仿宋" w:hint="eastAsia"/>
            <w:lang w:eastAsia="zh-CN"/>
          </w:rPr>
          <w:t>(七)、设备购置</w:t>
        </w:r>
        <w:r>
          <w:tab/>
        </w:r>
        <w:r>
          <w:fldChar w:fldCharType="begin"/>
        </w:r>
        <w:r>
          <w:instrText xml:space="preserve"> PAGEREF _Toc19161 \h </w:instrText>
        </w:r>
        <w:r>
          <w:fldChar w:fldCharType="separate"/>
        </w:r>
        <w:r>
          <w:t>13</w:t>
        </w:r>
        <w:r>
          <w:fldChar w:fldCharType="end"/>
        </w:r>
      </w:hyperlink>
    </w:p>
    <w:p>
      <w:pPr>
        <w:pStyle w:val="TOC2"/>
        <w:tabs>
          <w:tab w:val="right" w:leader="dot" w:pos="8306"/>
        </w:tabs>
      </w:pPr>
      <w:hyperlink w:anchor="_Toc19472" w:history="1">
        <w:r>
          <w:rPr>
            <w:rFonts w:ascii="仿宋" w:eastAsia="仿宋" w:hAnsi="仿宋" w:cs="仿宋" w:hint="eastAsia"/>
            <w:lang w:eastAsia="zh-CN"/>
          </w:rPr>
          <w:t>(八)、产品规划方案</w:t>
        </w:r>
        <w:r>
          <w:tab/>
        </w:r>
        <w:r>
          <w:fldChar w:fldCharType="begin"/>
        </w:r>
        <w:r>
          <w:instrText xml:space="preserve"> PAGEREF _Toc19472 \h </w:instrText>
        </w:r>
        <w:r>
          <w:fldChar w:fldCharType="separate"/>
        </w:r>
        <w:r>
          <w:t>13</w:t>
        </w:r>
        <w:r>
          <w:fldChar w:fldCharType="end"/>
        </w:r>
      </w:hyperlink>
    </w:p>
    <w:p>
      <w:pPr>
        <w:pStyle w:val="TOC2"/>
        <w:tabs>
          <w:tab w:val="right" w:leader="dot" w:pos="8306"/>
        </w:tabs>
      </w:pPr>
      <w:hyperlink w:anchor="_Toc25428" w:history="1">
        <w:r>
          <w:rPr>
            <w:rFonts w:ascii="仿宋" w:eastAsia="仿宋" w:hAnsi="仿宋" w:cs="仿宋" w:hint="eastAsia"/>
            <w:lang w:eastAsia="zh-CN"/>
          </w:rPr>
          <w:t>(九)、原材料供应</w:t>
        </w:r>
        <w:r>
          <w:tab/>
        </w:r>
        <w:r>
          <w:fldChar w:fldCharType="begin"/>
        </w:r>
        <w:r>
          <w:instrText xml:space="preserve"> PAGEREF _Toc25428 \h </w:instrText>
        </w:r>
        <w:r>
          <w:fldChar w:fldCharType="separate"/>
        </w:r>
        <w:r>
          <w:t>14</w:t>
        </w:r>
        <w:r>
          <w:fldChar w:fldCharType="end"/>
        </w:r>
      </w:hyperlink>
    </w:p>
    <w:p>
      <w:pPr>
        <w:pStyle w:val="TOC2"/>
        <w:tabs>
          <w:tab w:val="right" w:leader="dot" w:pos="8306"/>
        </w:tabs>
      </w:pPr>
      <w:hyperlink w:anchor="_Toc15808" w:history="1">
        <w:r>
          <w:rPr>
            <w:rFonts w:ascii="仿宋" w:eastAsia="仿宋" w:hAnsi="仿宋" w:cs="仿宋" w:hint="eastAsia"/>
            <w:lang w:eastAsia="zh-CN"/>
          </w:rPr>
          <w:t>(十)、超净高纯试剂项目能耗分析</w:t>
        </w:r>
        <w:r>
          <w:tab/>
        </w:r>
        <w:r>
          <w:fldChar w:fldCharType="begin"/>
        </w:r>
        <w:r>
          <w:instrText xml:space="preserve"> PAGEREF _Toc15808 \h </w:instrText>
        </w:r>
        <w:r>
          <w:fldChar w:fldCharType="separate"/>
        </w:r>
        <w:r>
          <w:t>14</w:t>
        </w:r>
        <w:r>
          <w:fldChar w:fldCharType="end"/>
        </w:r>
      </w:hyperlink>
    </w:p>
    <w:p>
      <w:pPr>
        <w:pStyle w:val="TOC2"/>
        <w:tabs>
          <w:tab w:val="right" w:leader="dot" w:pos="8306"/>
        </w:tabs>
      </w:pPr>
      <w:hyperlink w:anchor="_Toc15105" w:history="1">
        <w:r>
          <w:rPr>
            <w:rFonts w:ascii="仿宋" w:eastAsia="仿宋" w:hAnsi="仿宋" w:cs="仿宋" w:hint="eastAsia"/>
            <w:lang w:eastAsia="zh-CN"/>
          </w:rPr>
          <w:t>(十一)、环境保护</w:t>
        </w:r>
        <w:r>
          <w:tab/>
        </w:r>
        <w:r>
          <w:fldChar w:fldCharType="begin"/>
        </w:r>
        <w:r>
          <w:instrText xml:space="preserve"> PAGEREF _Toc15105 \h </w:instrText>
        </w:r>
        <w:r>
          <w:fldChar w:fldCharType="separate"/>
        </w:r>
        <w:r>
          <w:t>15</w:t>
        </w:r>
        <w:r>
          <w:fldChar w:fldCharType="end"/>
        </w:r>
      </w:hyperlink>
    </w:p>
    <w:p>
      <w:pPr>
        <w:pStyle w:val="TOC2"/>
        <w:tabs>
          <w:tab w:val="right" w:leader="dot" w:pos="8306"/>
        </w:tabs>
      </w:pPr>
      <w:hyperlink w:anchor="_Toc5666" w:history="1">
        <w:r>
          <w:rPr>
            <w:rFonts w:ascii="仿宋" w:eastAsia="仿宋" w:hAnsi="仿宋" w:cs="仿宋" w:hint="eastAsia"/>
            <w:lang w:eastAsia="zh-CN"/>
          </w:rPr>
          <w:t>(十二)、超净高纯试剂项目建设符合性</w:t>
        </w:r>
        <w:r>
          <w:tab/>
        </w:r>
        <w:r>
          <w:fldChar w:fldCharType="begin"/>
        </w:r>
        <w:r>
          <w:instrText xml:space="preserve"> PAGEREF _Toc5666 \h </w:instrText>
        </w:r>
        <w:r>
          <w:fldChar w:fldCharType="separate"/>
        </w:r>
        <w:r>
          <w:t>16</w:t>
        </w:r>
        <w:r>
          <w:fldChar w:fldCharType="end"/>
        </w:r>
      </w:hyperlink>
    </w:p>
    <w:p>
      <w:pPr>
        <w:pStyle w:val="TOC2"/>
        <w:tabs>
          <w:tab w:val="right" w:leader="dot" w:pos="8306"/>
        </w:tabs>
      </w:pPr>
      <w:hyperlink w:anchor="_Toc25279" w:history="1">
        <w:r>
          <w:rPr>
            <w:rFonts w:ascii="仿宋" w:eastAsia="仿宋" w:hAnsi="仿宋" w:cs="仿宋" w:hint="eastAsia"/>
            <w:lang w:eastAsia="zh-CN"/>
          </w:rPr>
          <w:t>(十三)、超净高纯试剂项目进度规划</w:t>
        </w:r>
        <w:r>
          <w:tab/>
        </w:r>
        <w:r>
          <w:fldChar w:fldCharType="begin"/>
        </w:r>
        <w:r>
          <w:instrText xml:space="preserve"> PAGEREF _Toc25279 \h </w:instrText>
        </w:r>
        <w:r>
          <w:fldChar w:fldCharType="separate"/>
        </w:r>
        <w:r>
          <w:t>17</w:t>
        </w:r>
        <w:r>
          <w:fldChar w:fldCharType="end"/>
        </w:r>
      </w:hyperlink>
    </w:p>
    <w:p>
      <w:pPr>
        <w:pStyle w:val="TOC2"/>
        <w:tabs>
          <w:tab w:val="right" w:leader="dot" w:pos="8306"/>
        </w:tabs>
      </w:pPr>
      <w:hyperlink w:anchor="_Toc7902" w:history="1">
        <w:r>
          <w:rPr>
            <w:rFonts w:ascii="仿宋" w:eastAsia="仿宋" w:hAnsi="仿宋" w:cs="仿宋" w:hint="eastAsia"/>
            <w:lang w:eastAsia="zh-CN"/>
          </w:rPr>
          <w:t>(十四)、投资估算及经济效益分析</w:t>
        </w:r>
        <w:r>
          <w:tab/>
        </w:r>
        <w:r>
          <w:fldChar w:fldCharType="begin"/>
        </w:r>
        <w:r>
          <w:instrText xml:space="preserve"> PAGEREF _Toc7902 \h </w:instrText>
        </w:r>
        <w:r>
          <w:fldChar w:fldCharType="separate"/>
        </w:r>
        <w:r>
          <w:t>18</w:t>
        </w:r>
        <w:r>
          <w:fldChar w:fldCharType="end"/>
        </w:r>
      </w:hyperlink>
    </w:p>
    <w:p>
      <w:pPr>
        <w:pStyle w:val="TOC2"/>
        <w:tabs>
          <w:tab w:val="right" w:leader="dot" w:pos="8306"/>
        </w:tabs>
      </w:pPr>
      <w:hyperlink w:anchor="_Toc4303" w:history="1">
        <w:r>
          <w:rPr>
            <w:rFonts w:ascii="仿宋" w:eastAsia="仿宋" w:hAnsi="仿宋" w:cs="仿宋" w:hint="eastAsia"/>
            <w:lang w:eastAsia="zh-CN"/>
          </w:rPr>
          <w:t>(十五)、报告说明</w:t>
        </w:r>
        <w:r>
          <w:tab/>
        </w:r>
        <w:r>
          <w:fldChar w:fldCharType="begin"/>
        </w:r>
        <w:r>
          <w:instrText xml:space="preserve"> PAGEREF _Toc4303 \h </w:instrText>
        </w:r>
        <w:r>
          <w:fldChar w:fldCharType="separate"/>
        </w:r>
        <w:r>
          <w:t>19</w:t>
        </w:r>
        <w:r>
          <w:fldChar w:fldCharType="end"/>
        </w:r>
      </w:hyperlink>
    </w:p>
    <w:p>
      <w:pPr>
        <w:pStyle w:val="TOC2"/>
        <w:tabs>
          <w:tab w:val="right" w:leader="dot" w:pos="8306"/>
        </w:tabs>
      </w:pPr>
      <w:hyperlink w:anchor="_Toc25468" w:history="1">
        <w:r>
          <w:rPr>
            <w:rFonts w:ascii="仿宋" w:eastAsia="仿宋" w:hAnsi="仿宋" w:cs="仿宋" w:hint="eastAsia"/>
            <w:lang w:eastAsia="zh-CN"/>
          </w:rPr>
          <w:t>(十六)、超净高纯试剂项目评价</w:t>
        </w:r>
        <w:r>
          <w:tab/>
        </w:r>
        <w:r>
          <w:fldChar w:fldCharType="begin"/>
        </w:r>
        <w:r>
          <w:instrText xml:space="preserve"> PAGEREF _Toc25468 \h </w:instrText>
        </w:r>
        <w:r>
          <w:fldChar w:fldCharType="separate"/>
        </w:r>
        <w:r>
          <w:t>20</w:t>
        </w:r>
        <w:r>
          <w:fldChar w:fldCharType="end"/>
        </w:r>
      </w:hyperlink>
    </w:p>
    <w:p>
      <w:pPr>
        <w:pStyle w:val="TOC1"/>
        <w:tabs>
          <w:tab w:val="right" w:leader="dot" w:pos="8306"/>
        </w:tabs>
      </w:pPr>
      <w:hyperlink w:anchor="_Toc24486" w:history="1">
        <w:r>
          <w:rPr>
            <w:rFonts w:ascii="仿宋" w:eastAsia="仿宋" w:hAnsi="仿宋" w:cs="仿宋" w:hint="eastAsia"/>
            <w:lang w:eastAsia="zh-CN"/>
          </w:rPr>
          <w:t>三、实施进度</w:t>
        </w:r>
        <w:r>
          <w:tab/>
        </w:r>
        <w:r>
          <w:fldChar w:fldCharType="begin"/>
        </w:r>
        <w:r>
          <w:instrText xml:space="preserve"> PAGEREF _Toc24486 \h </w:instrText>
        </w:r>
        <w:r>
          <w:fldChar w:fldCharType="separate"/>
        </w:r>
        <w:r>
          <w:t>21</w:t>
        </w:r>
        <w:r>
          <w:fldChar w:fldCharType="end"/>
        </w:r>
      </w:hyperlink>
    </w:p>
    <w:p>
      <w:pPr>
        <w:pStyle w:val="TOC2"/>
        <w:tabs>
          <w:tab w:val="right" w:leader="dot" w:pos="8306"/>
        </w:tabs>
      </w:pPr>
      <w:hyperlink w:anchor="_Toc1413" w:history="1">
        <w:r>
          <w:rPr>
            <w:rFonts w:ascii="仿宋" w:eastAsia="仿宋" w:hAnsi="仿宋" w:cs="仿宋" w:hint="eastAsia"/>
            <w:lang w:eastAsia="zh-CN"/>
          </w:rPr>
          <w:t>(一)、建设周期</w:t>
        </w:r>
        <w:r>
          <w:tab/>
        </w:r>
        <w:r>
          <w:fldChar w:fldCharType="begin"/>
        </w:r>
        <w:r>
          <w:instrText xml:space="preserve"> PAGEREF _Toc1413 \h </w:instrText>
        </w:r>
        <w:r>
          <w:fldChar w:fldCharType="separate"/>
        </w:r>
        <w:r>
          <w:t>21</w:t>
        </w:r>
        <w:r>
          <w:fldChar w:fldCharType="end"/>
        </w:r>
      </w:hyperlink>
    </w:p>
    <w:p>
      <w:pPr>
        <w:pStyle w:val="TOC2"/>
        <w:tabs>
          <w:tab w:val="right" w:leader="dot" w:pos="8306"/>
        </w:tabs>
      </w:pPr>
      <w:hyperlink w:anchor="_Toc8193" w:history="1">
        <w:r>
          <w:rPr>
            <w:rFonts w:ascii="仿宋" w:eastAsia="仿宋" w:hAnsi="仿宋" w:cs="仿宋" w:hint="eastAsia"/>
            <w:lang w:eastAsia="zh-CN"/>
          </w:rPr>
          <w:t>(二)、建设进度</w:t>
        </w:r>
        <w:r>
          <w:tab/>
        </w:r>
        <w:r>
          <w:fldChar w:fldCharType="begin"/>
        </w:r>
        <w:r>
          <w:instrText xml:space="preserve"> PAGEREF _Toc8193 \h </w:instrText>
        </w:r>
        <w:r>
          <w:fldChar w:fldCharType="separate"/>
        </w:r>
        <w:r>
          <w:t>22</w:t>
        </w:r>
        <w:r>
          <w:fldChar w:fldCharType="end"/>
        </w:r>
      </w:hyperlink>
    </w:p>
    <w:p>
      <w:pPr>
        <w:pStyle w:val="TOC2"/>
        <w:tabs>
          <w:tab w:val="right" w:leader="dot" w:pos="8306"/>
        </w:tabs>
      </w:pPr>
      <w:hyperlink w:anchor="_Toc23220" w:history="1">
        <w:r>
          <w:rPr>
            <w:rFonts w:ascii="仿宋" w:eastAsia="仿宋" w:hAnsi="仿宋" w:cs="仿宋" w:hint="eastAsia"/>
            <w:lang w:eastAsia="zh-CN"/>
          </w:rPr>
          <w:t>(三)、进度安排注意事项</w:t>
        </w:r>
        <w:r>
          <w:tab/>
        </w:r>
        <w:r>
          <w:fldChar w:fldCharType="begin"/>
        </w:r>
        <w:r>
          <w:instrText xml:space="preserve"> PAGEREF _Toc23220 \h </w:instrText>
        </w:r>
        <w:r>
          <w:fldChar w:fldCharType="separate"/>
        </w:r>
        <w:r>
          <w:t>23</w:t>
        </w:r>
        <w:r>
          <w:fldChar w:fldCharType="end"/>
        </w:r>
      </w:hyperlink>
    </w:p>
    <w:p>
      <w:pPr>
        <w:pStyle w:val="TOC2"/>
        <w:tabs>
          <w:tab w:val="right" w:leader="dot" w:pos="8306"/>
        </w:tabs>
      </w:pPr>
      <w:hyperlink w:anchor="_Toc16603" w:history="1">
        <w:r>
          <w:rPr>
            <w:rFonts w:ascii="仿宋" w:eastAsia="仿宋" w:hAnsi="仿宋" w:cs="仿宋" w:hint="eastAsia"/>
            <w:lang w:eastAsia="zh-CN"/>
          </w:rPr>
          <w:t>(四)、人力资源配置</w:t>
        </w:r>
        <w:r>
          <w:tab/>
        </w:r>
        <w:r>
          <w:fldChar w:fldCharType="begin"/>
        </w:r>
        <w:r>
          <w:instrText xml:space="preserve"> PAGEREF _Toc16603 \h </w:instrText>
        </w:r>
        <w:r>
          <w:fldChar w:fldCharType="separate"/>
        </w:r>
        <w:r>
          <w:t>24</w:t>
        </w:r>
        <w:r>
          <w:fldChar w:fldCharType="end"/>
        </w:r>
      </w:hyperlink>
    </w:p>
    <w:p>
      <w:pPr>
        <w:pStyle w:val="TOC2"/>
        <w:tabs>
          <w:tab w:val="right" w:leader="dot" w:pos="8306"/>
        </w:tabs>
      </w:pPr>
      <w:hyperlink w:anchor="_Toc28053" w:history="1">
        <w:r>
          <w:rPr>
            <w:rFonts w:ascii="仿宋" w:eastAsia="仿宋" w:hAnsi="仿宋" w:cs="仿宋" w:hint="eastAsia"/>
            <w:lang w:eastAsia="zh-CN"/>
          </w:rPr>
          <w:t>(五)、员工培训</w:t>
        </w:r>
        <w:r>
          <w:tab/>
        </w:r>
        <w:r>
          <w:fldChar w:fldCharType="begin"/>
        </w:r>
        <w:r>
          <w:instrText xml:space="preserve"> PAGEREF _Toc28053 \h </w:instrText>
        </w:r>
        <w:r>
          <w:fldChar w:fldCharType="separate"/>
        </w:r>
        <w:r>
          <w:t>24</w:t>
        </w:r>
        <w:r>
          <w:fldChar w:fldCharType="end"/>
        </w:r>
      </w:hyperlink>
    </w:p>
    <w:p>
      <w:pPr>
        <w:pStyle w:val="TOC2"/>
        <w:tabs>
          <w:tab w:val="right" w:leader="dot" w:pos="8306"/>
        </w:tabs>
      </w:pPr>
      <w:hyperlink w:anchor="_Toc9221" w:history="1">
        <w:r>
          <w:rPr>
            <w:rFonts w:ascii="仿宋" w:eastAsia="仿宋" w:hAnsi="仿宋" w:cs="仿宋" w:hint="eastAsia"/>
            <w:lang w:eastAsia="zh-CN"/>
          </w:rPr>
          <w:t>(六)、超净高纯试剂项目实施保障</w:t>
        </w:r>
        <w:r>
          <w:tab/>
        </w:r>
        <w:r>
          <w:fldChar w:fldCharType="begin"/>
        </w:r>
        <w:r>
          <w:instrText xml:space="preserve"> PAGEREF _Toc9221 \h </w:instrText>
        </w:r>
        <w:r>
          <w:fldChar w:fldCharType="separate"/>
        </w:r>
        <w:r>
          <w:t>26</w:t>
        </w:r>
        <w:r>
          <w:fldChar w:fldCharType="end"/>
        </w:r>
      </w:hyperlink>
    </w:p>
    <w:p>
      <w:pPr>
        <w:pStyle w:val="TOC1"/>
        <w:tabs>
          <w:tab w:val="right" w:leader="dot" w:pos="8306"/>
        </w:tabs>
      </w:pPr>
      <w:hyperlink w:anchor="_Toc31821" w:history="1">
        <w:r>
          <w:rPr>
            <w:rFonts w:ascii="仿宋" w:eastAsia="仿宋" w:hAnsi="仿宋" w:cs="仿宋" w:hint="eastAsia"/>
            <w:lang w:eastAsia="zh-CN"/>
          </w:rPr>
          <w:t>四、超净高纯试剂项目风险概况</w:t>
        </w:r>
        <w:r>
          <w:tab/>
        </w:r>
        <w:r>
          <w:fldChar w:fldCharType="begin"/>
        </w:r>
        <w:r>
          <w:instrText xml:space="preserve"> PAGEREF _Toc31821 \h </w:instrText>
        </w:r>
        <w:r>
          <w:fldChar w:fldCharType="separate"/>
        </w:r>
        <w:r>
          <w:t>27</w:t>
        </w:r>
        <w:r>
          <w:fldChar w:fldCharType="end"/>
        </w:r>
      </w:hyperlink>
    </w:p>
    <w:p>
      <w:pPr>
        <w:pStyle w:val="TOC2"/>
        <w:tabs>
          <w:tab w:val="right" w:leader="dot" w:pos="8306"/>
        </w:tabs>
      </w:pPr>
      <w:hyperlink w:anchor="_Toc11360" w:history="1">
        <w:r>
          <w:rPr>
            <w:rFonts w:ascii="仿宋" w:eastAsia="仿宋" w:hAnsi="仿宋" w:cs="仿宋" w:hint="eastAsia"/>
            <w:lang w:eastAsia="zh-CN"/>
          </w:rPr>
          <w:t>(一)、政策风险分析</w:t>
        </w:r>
        <w:r>
          <w:tab/>
        </w:r>
        <w:r>
          <w:fldChar w:fldCharType="begin"/>
        </w:r>
        <w:r>
          <w:instrText xml:space="preserve"> PAGEREF _Toc11360 \h </w:instrText>
        </w:r>
        <w:r>
          <w:fldChar w:fldCharType="separate"/>
        </w:r>
        <w:r>
          <w:t>27</w:t>
        </w:r>
        <w:r>
          <w:fldChar w:fldCharType="end"/>
        </w:r>
      </w:hyperlink>
    </w:p>
    <w:p>
      <w:pPr>
        <w:pStyle w:val="TOC2"/>
        <w:tabs>
          <w:tab w:val="right" w:leader="dot" w:pos="8306"/>
        </w:tabs>
      </w:pPr>
      <w:hyperlink w:anchor="_Toc11864" w:history="1">
        <w:r>
          <w:rPr>
            <w:rFonts w:ascii="仿宋" w:eastAsia="仿宋" w:hAnsi="仿宋" w:cs="仿宋" w:hint="eastAsia"/>
            <w:lang w:eastAsia="zh-CN"/>
          </w:rPr>
          <w:t>(二)、社会风险分析</w:t>
        </w:r>
        <w:r>
          <w:tab/>
        </w:r>
        <w:r>
          <w:fldChar w:fldCharType="begin"/>
        </w:r>
        <w:r>
          <w:instrText xml:space="preserve"> PAGEREF _Toc11864 \h </w:instrText>
        </w:r>
        <w:r>
          <w:fldChar w:fldCharType="separate"/>
        </w:r>
        <w:r>
          <w:t>28</w:t>
        </w:r>
        <w:r>
          <w:fldChar w:fldCharType="end"/>
        </w:r>
      </w:hyperlink>
    </w:p>
    <w:p>
      <w:pPr>
        <w:pStyle w:val="TOC2"/>
        <w:tabs>
          <w:tab w:val="right" w:leader="dot" w:pos="8306"/>
        </w:tabs>
      </w:pPr>
      <w:hyperlink w:anchor="_Toc31502" w:history="1">
        <w:r>
          <w:rPr>
            <w:rFonts w:ascii="仿宋" w:eastAsia="仿宋" w:hAnsi="仿宋" w:cs="仿宋" w:hint="eastAsia"/>
            <w:lang w:eastAsia="zh-CN"/>
          </w:rPr>
          <w:t>(三)、市场风险分析</w:t>
        </w:r>
        <w:r>
          <w:tab/>
        </w:r>
        <w:r>
          <w:fldChar w:fldCharType="begin"/>
        </w:r>
        <w:r>
          <w:instrText xml:space="preserve"> PAGEREF _Toc31502 \h </w:instrText>
        </w:r>
        <w:r>
          <w:fldChar w:fldCharType="separate"/>
        </w:r>
        <w:r>
          <w:t>29</w:t>
        </w:r>
        <w:r>
          <w:fldChar w:fldCharType="end"/>
        </w:r>
      </w:hyperlink>
    </w:p>
    <w:p>
      <w:pPr>
        <w:pStyle w:val="TOC2"/>
        <w:tabs>
          <w:tab w:val="right" w:leader="dot" w:pos="8306"/>
        </w:tabs>
      </w:pPr>
      <w:hyperlink w:anchor="_Toc16768" w:history="1">
        <w:r>
          <w:rPr>
            <w:rFonts w:ascii="仿宋" w:eastAsia="仿宋" w:hAnsi="仿宋" w:cs="仿宋" w:hint="eastAsia"/>
            <w:lang w:eastAsia="zh-CN"/>
          </w:rPr>
          <w:t>(四)、资金风险分析</w:t>
        </w:r>
        <w:r>
          <w:tab/>
        </w:r>
        <w:r>
          <w:fldChar w:fldCharType="begin"/>
        </w:r>
        <w:r>
          <w:instrText xml:space="preserve"> PAGEREF _Toc16768 \h </w:instrText>
        </w:r>
        <w:r>
          <w:fldChar w:fldCharType="separate"/>
        </w:r>
        <w:r>
          <w:t>30</w:t>
        </w:r>
        <w:r>
          <w:fldChar w:fldCharType="end"/>
        </w:r>
      </w:hyperlink>
    </w:p>
    <w:p>
      <w:pPr>
        <w:pStyle w:val="TOC2"/>
        <w:tabs>
          <w:tab w:val="right" w:leader="dot" w:pos="8306"/>
        </w:tabs>
      </w:pPr>
      <w:hyperlink w:anchor="_Toc15132" w:history="1">
        <w:r>
          <w:rPr>
            <w:rFonts w:ascii="仿宋" w:eastAsia="仿宋" w:hAnsi="仿宋" w:cs="仿宋" w:hint="eastAsia"/>
            <w:lang w:eastAsia="zh-CN"/>
          </w:rPr>
          <w:t>(五)、技术风险分析</w:t>
        </w:r>
        <w:r>
          <w:tab/>
        </w:r>
        <w:r>
          <w:fldChar w:fldCharType="begin"/>
        </w:r>
        <w:r>
          <w:instrText xml:space="preserve"> PAGEREF _Toc15132 \h </w:instrText>
        </w:r>
        <w:r>
          <w:fldChar w:fldCharType="separate"/>
        </w:r>
        <w:r>
          <w:t>31</w:t>
        </w:r>
        <w:r>
          <w:fldChar w:fldCharType="end"/>
        </w:r>
      </w:hyperlink>
    </w:p>
    <w:p>
      <w:pPr>
        <w:pStyle w:val="TOC2"/>
        <w:tabs>
          <w:tab w:val="right" w:leader="dot" w:pos="8306"/>
        </w:tabs>
      </w:pPr>
      <w:hyperlink w:anchor="_Toc12132" w:history="1">
        <w:r>
          <w:rPr>
            <w:rFonts w:ascii="仿宋" w:eastAsia="仿宋" w:hAnsi="仿宋" w:cs="仿宋" w:hint="eastAsia"/>
            <w:lang w:eastAsia="zh-CN"/>
          </w:rPr>
          <w:t>(六)、财务风险分析</w:t>
        </w:r>
        <w:r>
          <w:tab/>
        </w:r>
        <w:r>
          <w:fldChar w:fldCharType="begin"/>
        </w:r>
        <w:r>
          <w:instrText xml:space="preserve"> PAGEREF _Toc12132 \h </w:instrText>
        </w:r>
        <w:r>
          <w:fldChar w:fldCharType="separate"/>
        </w:r>
        <w:r>
          <w:t>32</w:t>
        </w:r>
        <w:r>
          <w:fldChar w:fldCharType="end"/>
        </w:r>
      </w:hyperlink>
    </w:p>
    <w:p>
      <w:pPr>
        <w:pStyle w:val="TOC2"/>
        <w:tabs>
          <w:tab w:val="right" w:leader="dot" w:pos="8306"/>
        </w:tabs>
      </w:pPr>
      <w:hyperlink w:anchor="_Toc5991" w:history="1">
        <w:r>
          <w:rPr>
            <w:rFonts w:ascii="仿宋" w:eastAsia="仿宋" w:hAnsi="仿宋" w:cs="仿宋" w:hint="eastAsia"/>
            <w:lang w:eastAsia="zh-CN"/>
          </w:rPr>
          <w:t>(七)、管理风险分析</w:t>
        </w:r>
        <w:r>
          <w:tab/>
        </w:r>
        <w:r>
          <w:fldChar w:fldCharType="begin"/>
        </w:r>
        <w:r>
          <w:instrText xml:space="preserve"> PAGEREF _Toc5991 \h </w:instrText>
        </w:r>
        <w:r>
          <w:fldChar w:fldCharType="separate"/>
        </w:r>
        <w:r>
          <w:t>33</w:t>
        </w:r>
        <w:r>
          <w:fldChar w:fldCharType="end"/>
        </w:r>
      </w:hyperlink>
    </w:p>
    <w:p>
      <w:pPr>
        <w:pStyle w:val="TOC2"/>
        <w:tabs>
          <w:tab w:val="right" w:leader="dot" w:pos="8306"/>
        </w:tabs>
      </w:pPr>
      <w:hyperlink w:anchor="_Toc6203" w:history="1">
        <w:r>
          <w:rPr>
            <w:rFonts w:ascii="仿宋" w:eastAsia="仿宋" w:hAnsi="仿宋" w:cs="仿宋" w:hint="eastAsia"/>
            <w:lang w:eastAsia="zh-CN"/>
          </w:rPr>
          <w:t>(八)、其它风险分析</w:t>
        </w:r>
        <w:r>
          <w:tab/>
        </w:r>
        <w:r>
          <w:fldChar w:fldCharType="begin"/>
        </w:r>
        <w:r>
          <w:instrText xml:space="preserve"> PAGEREF _Toc6203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30" w:history="1">
        <w:r>
          <w:rPr>
            <w:rFonts w:ascii="仿宋" w:eastAsia="仿宋" w:hAnsi="仿宋" w:cs="仿宋" w:hint="eastAsia"/>
            <w:lang w:eastAsia="zh-CN"/>
          </w:rPr>
          <w:t>(九)、社会影响评估</w:t>
        </w:r>
        <w:r>
          <w:tab/>
        </w:r>
        <w:r>
          <w:fldChar w:fldCharType="begin"/>
        </w:r>
        <w:r>
          <w:instrText xml:space="preserve"> PAGEREF _Toc5330 \h </w:instrText>
        </w:r>
        <w:r>
          <w:fldChar w:fldCharType="separate"/>
        </w:r>
        <w:r>
          <w:t>35</w:t>
        </w:r>
        <w:r>
          <w:fldChar w:fldCharType="end"/>
        </w:r>
      </w:hyperlink>
    </w:p>
    <w:p>
      <w:pPr>
        <w:pStyle w:val="TOC1"/>
        <w:tabs>
          <w:tab w:val="right" w:leader="dot" w:pos="8306"/>
        </w:tabs>
      </w:pPr>
      <w:hyperlink w:anchor="_Toc25794" w:history="1">
        <w:r>
          <w:rPr>
            <w:rFonts w:ascii="仿宋" w:eastAsia="仿宋" w:hAnsi="仿宋" w:cs="仿宋" w:hint="eastAsia"/>
            <w:lang w:eastAsia="zh-CN"/>
          </w:rPr>
          <w:t>五、发展规划、产业政策和行业准入分析</w:t>
        </w:r>
        <w:r>
          <w:tab/>
        </w:r>
        <w:r>
          <w:fldChar w:fldCharType="begin"/>
        </w:r>
        <w:r>
          <w:instrText xml:space="preserve"> PAGEREF _Toc25794 \h </w:instrText>
        </w:r>
        <w:r>
          <w:fldChar w:fldCharType="separate"/>
        </w:r>
        <w:r>
          <w:t>38</w:t>
        </w:r>
        <w:r>
          <w:fldChar w:fldCharType="end"/>
        </w:r>
      </w:hyperlink>
    </w:p>
    <w:p>
      <w:pPr>
        <w:pStyle w:val="TOC2"/>
        <w:tabs>
          <w:tab w:val="right" w:leader="dot" w:pos="8306"/>
        </w:tabs>
      </w:pPr>
      <w:hyperlink w:anchor="_Toc6920" w:history="1">
        <w:r>
          <w:rPr>
            <w:rFonts w:ascii="仿宋" w:eastAsia="仿宋" w:hAnsi="仿宋" w:cs="仿宋" w:hint="eastAsia"/>
            <w:lang w:eastAsia="zh-CN"/>
          </w:rPr>
          <w:t>(一)、发展规划分析</w:t>
        </w:r>
        <w:r>
          <w:tab/>
        </w:r>
        <w:r>
          <w:fldChar w:fldCharType="begin"/>
        </w:r>
        <w:r>
          <w:instrText xml:space="preserve"> PAGEREF _Toc6920 \h </w:instrText>
        </w:r>
        <w:r>
          <w:fldChar w:fldCharType="separate"/>
        </w:r>
        <w:r>
          <w:t>38</w:t>
        </w:r>
        <w:r>
          <w:fldChar w:fldCharType="end"/>
        </w:r>
      </w:hyperlink>
    </w:p>
    <w:p>
      <w:pPr>
        <w:pStyle w:val="TOC2"/>
        <w:tabs>
          <w:tab w:val="right" w:leader="dot" w:pos="8306"/>
        </w:tabs>
      </w:pPr>
      <w:hyperlink w:anchor="_Toc24683" w:history="1">
        <w:r>
          <w:rPr>
            <w:rFonts w:ascii="仿宋" w:eastAsia="仿宋" w:hAnsi="仿宋" w:cs="仿宋" w:hint="eastAsia"/>
            <w:lang w:eastAsia="zh-CN"/>
          </w:rPr>
          <w:t>(二)、产业政策分析</w:t>
        </w:r>
        <w:r>
          <w:tab/>
        </w:r>
        <w:r>
          <w:fldChar w:fldCharType="begin"/>
        </w:r>
        <w:r>
          <w:instrText xml:space="preserve"> PAGEREF _Toc24683 \h </w:instrText>
        </w:r>
        <w:r>
          <w:fldChar w:fldCharType="separate"/>
        </w:r>
        <w:r>
          <w:t>39</w:t>
        </w:r>
        <w:r>
          <w:fldChar w:fldCharType="end"/>
        </w:r>
      </w:hyperlink>
    </w:p>
    <w:p>
      <w:pPr>
        <w:pStyle w:val="TOC2"/>
        <w:tabs>
          <w:tab w:val="right" w:leader="dot" w:pos="8306"/>
        </w:tabs>
      </w:pPr>
      <w:hyperlink w:anchor="_Toc2132" w:history="1">
        <w:r>
          <w:rPr>
            <w:rFonts w:ascii="仿宋" w:eastAsia="仿宋" w:hAnsi="仿宋" w:cs="仿宋" w:hint="eastAsia"/>
            <w:lang w:eastAsia="zh-CN"/>
          </w:rPr>
          <w:t>(三)、行业准入分析</w:t>
        </w:r>
        <w:r>
          <w:tab/>
        </w:r>
        <w:r>
          <w:fldChar w:fldCharType="begin"/>
        </w:r>
        <w:r>
          <w:instrText xml:space="preserve"> PAGEREF _Toc2132 \h </w:instrText>
        </w:r>
        <w:r>
          <w:fldChar w:fldCharType="separate"/>
        </w:r>
        <w:r>
          <w:t>41</w:t>
        </w:r>
        <w:r>
          <w:fldChar w:fldCharType="end"/>
        </w:r>
      </w:hyperlink>
    </w:p>
    <w:p>
      <w:pPr>
        <w:pStyle w:val="TOC1"/>
        <w:tabs>
          <w:tab w:val="right" w:leader="dot" w:pos="8306"/>
        </w:tabs>
      </w:pPr>
      <w:hyperlink w:anchor="_Toc22095" w:history="1">
        <w:r>
          <w:rPr>
            <w:rFonts w:ascii="仿宋" w:eastAsia="仿宋" w:hAnsi="仿宋" w:cs="仿宋" w:hint="eastAsia"/>
            <w:lang w:eastAsia="zh-CN"/>
          </w:rPr>
          <w:t>六、超净高纯试剂项目招投标方案</w:t>
        </w:r>
        <w:r>
          <w:tab/>
        </w:r>
        <w:r>
          <w:fldChar w:fldCharType="begin"/>
        </w:r>
        <w:r>
          <w:instrText xml:space="preserve"> PAGEREF _Toc22095 \h </w:instrText>
        </w:r>
        <w:r>
          <w:fldChar w:fldCharType="separate"/>
        </w:r>
        <w:r>
          <w:t>42</w:t>
        </w:r>
        <w:r>
          <w:fldChar w:fldCharType="end"/>
        </w:r>
      </w:hyperlink>
    </w:p>
    <w:p>
      <w:pPr>
        <w:pStyle w:val="TOC2"/>
        <w:tabs>
          <w:tab w:val="right" w:leader="dot" w:pos="8306"/>
        </w:tabs>
      </w:pPr>
      <w:hyperlink w:anchor="_Toc20839" w:history="1">
        <w:r>
          <w:rPr>
            <w:rFonts w:ascii="仿宋" w:eastAsia="仿宋" w:hAnsi="仿宋" w:cs="仿宋" w:hint="eastAsia"/>
            <w:lang w:eastAsia="zh-CN"/>
          </w:rPr>
          <w:t>(一)、招标组织方式</w:t>
        </w:r>
        <w:r>
          <w:tab/>
        </w:r>
        <w:r>
          <w:fldChar w:fldCharType="begin"/>
        </w:r>
        <w:r>
          <w:instrText xml:space="preserve"> PAGEREF _Toc20839 \h </w:instrText>
        </w:r>
        <w:r>
          <w:fldChar w:fldCharType="separate"/>
        </w:r>
        <w:r>
          <w:t>42</w:t>
        </w:r>
        <w:r>
          <w:fldChar w:fldCharType="end"/>
        </w:r>
      </w:hyperlink>
    </w:p>
    <w:p>
      <w:pPr>
        <w:pStyle w:val="TOC2"/>
        <w:tabs>
          <w:tab w:val="right" w:leader="dot" w:pos="8306"/>
        </w:tabs>
      </w:pPr>
      <w:hyperlink w:anchor="_Toc20087" w:history="1">
        <w:r>
          <w:rPr>
            <w:rFonts w:ascii="仿宋" w:eastAsia="仿宋" w:hAnsi="仿宋" w:cs="仿宋" w:hint="eastAsia"/>
            <w:lang w:eastAsia="zh-CN"/>
          </w:rPr>
          <w:t>(二)、招标委员会的组织设立</w:t>
        </w:r>
        <w:r>
          <w:tab/>
        </w:r>
        <w:r>
          <w:fldChar w:fldCharType="begin"/>
        </w:r>
        <w:r>
          <w:instrText xml:space="preserve"> PAGEREF _Toc20087 \h </w:instrText>
        </w:r>
        <w:r>
          <w:fldChar w:fldCharType="separate"/>
        </w:r>
        <w:r>
          <w:t>43</w:t>
        </w:r>
        <w:r>
          <w:fldChar w:fldCharType="end"/>
        </w:r>
      </w:hyperlink>
    </w:p>
    <w:p>
      <w:pPr>
        <w:pStyle w:val="TOC2"/>
        <w:tabs>
          <w:tab w:val="right" w:leader="dot" w:pos="8306"/>
        </w:tabs>
      </w:pPr>
      <w:hyperlink w:anchor="_Toc29684" w:history="1">
        <w:r>
          <w:rPr>
            <w:rFonts w:ascii="仿宋" w:eastAsia="仿宋" w:hAnsi="仿宋" w:cs="仿宋" w:hint="eastAsia"/>
            <w:lang w:eastAsia="zh-CN"/>
          </w:rPr>
          <w:t>(三)、超净高纯试剂项目招投标要求</w:t>
        </w:r>
        <w:r>
          <w:tab/>
        </w:r>
        <w:r>
          <w:fldChar w:fldCharType="begin"/>
        </w:r>
        <w:r>
          <w:instrText xml:space="preserve"> PAGEREF _Toc29684 \h </w:instrText>
        </w:r>
        <w:r>
          <w:fldChar w:fldCharType="separate"/>
        </w:r>
        <w:r>
          <w:t>44</w:t>
        </w:r>
        <w:r>
          <w:fldChar w:fldCharType="end"/>
        </w:r>
      </w:hyperlink>
    </w:p>
    <w:p>
      <w:pPr>
        <w:pStyle w:val="TOC2"/>
        <w:tabs>
          <w:tab w:val="right" w:leader="dot" w:pos="8306"/>
        </w:tabs>
      </w:pPr>
      <w:hyperlink w:anchor="_Toc13923" w:history="1">
        <w:r>
          <w:rPr>
            <w:rFonts w:ascii="仿宋" w:eastAsia="仿宋" w:hAnsi="仿宋" w:cs="仿宋" w:hint="eastAsia"/>
            <w:lang w:eastAsia="zh-CN"/>
          </w:rPr>
          <w:t>(四)、超净高纯试剂项目招标方式和招标程序</w:t>
        </w:r>
        <w:r>
          <w:tab/>
        </w:r>
        <w:r>
          <w:fldChar w:fldCharType="begin"/>
        </w:r>
        <w:r>
          <w:instrText xml:space="preserve"> PAGEREF _Toc13923 \h </w:instrText>
        </w:r>
        <w:r>
          <w:fldChar w:fldCharType="separate"/>
        </w:r>
        <w:r>
          <w:t>45</w:t>
        </w:r>
        <w:r>
          <w:fldChar w:fldCharType="end"/>
        </w:r>
      </w:hyperlink>
    </w:p>
    <w:p>
      <w:pPr>
        <w:pStyle w:val="TOC2"/>
        <w:tabs>
          <w:tab w:val="right" w:leader="dot" w:pos="8306"/>
        </w:tabs>
      </w:pPr>
      <w:hyperlink w:anchor="_Toc31632" w:history="1">
        <w:r>
          <w:rPr>
            <w:rFonts w:ascii="仿宋" w:eastAsia="仿宋" w:hAnsi="仿宋" w:cs="仿宋" w:hint="eastAsia"/>
            <w:lang w:eastAsia="zh-CN"/>
          </w:rPr>
          <w:t>(五)、招标费用及信息发布</w:t>
        </w:r>
        <w:r>
          <w:tab/>
        </w:r>
        <w:r>
          <w:fldChar w:fldCharType="begin"/>
        </w:r>
        <w:r>
          <w:instrText xml:space="preserve"> PAGEREF _Toc31632 \h </w:instrText>
        </w:r>
        <w:r>
          <w:fldChar w:fldCharType="separate"/>
        </w:r>
        <w:r>
          <w:t>48</w:t>
        </w:r>
        <w:r>
          <w:fldChar w:fldCharType="end"/>
        </w:r>
      </w:hyperlink>
    </w:p>
    <w:p>
      <w:pPr>
        <w:pStyle w:val="TOC1"/>
        <w:tabs>
          <w:tab w:val="right" w:leader="dot" w:pos="8306"/>
        </w:tabs>
      </w:pPr>
      <w:hyperlink w:anchor="_Toc22284" w:history="1">
        <w:r>
          <w:rPr>
            <w:rFonts w:ascii="仿宋" w:eastAsia="仿宋" w:hAnsi="仿宋" w:cs="仿宋" w:hint="eastAsia"/>
            <w:lang w:eastAsia="zh-CN"/>
          </w:rPr>
          <w:t>七、工艺技术分析</w:t>
        </w:r>
        <w:r>
          <w:tab/>
        </w:r>
        <w:r>
          <w:fldChar w:fldCharType="begin"/>
        </w:r>
        <w:r>
          <w:instrText xml:space="preserve"> PAGEREF _Toc22284 \h </w:instrText>
        </w:r>
        <w:r>
          <w:fldChar w:fldCharType="separate"/>
        </w:r>
        <w:r>
          <w:t>49</w:t>
        </w:r>
        <w:r>
          <w:fldChar w:fldCharType="end"/>
        </w:r>
      </w:hyperlink>
    </w:p>
    <w:p>
      <w:pPr>
        <w:pStyle w:val="TOC2"/>
        <w:tabs>
          <w:tab w:val="right" w:leader="dot" w:pos="8306"/>
        </w:tabs>
      </w:pPr>
      <w:hyperlink w:anchor="_Toc4668" w:history="1">
        <w:r>
          <w:rPr>
            <w:rFonts w:ascii="仿宋" w:eastAsia="仿宋" w:hAnsi="仿宋" w:cs="仿宋" w:hint="eastAsia"/>
            <w:lang w:eastAsia="zh-CN"/>
          </w:rPr>
          <w:t>(一)、超净高纯试剂项目建设期原辅材料供应情况</w:t>
        </w:r>
        <w:r>
          <w:tab/>
        </w:r>
        <w:r>
          <w:fldChar w:fldCharType="begin"/>
        </w:r>
        <w:r>
          <w:instrText xml:space="preserve"> PAGEREF _Toc4668 \h </w:instrText>
        </w:r>
        <w:r>
          <w:fldChar w:fldCharType="separate"/>
        </w:r>
        <w:r>
          <w:t>49</w:t>
        </w:r>
        <w:r>
          <w:fldChar w:fldCharType="end"/>
        </w:r>
      </w:hyperlink>
    </w:p>
    <w:p>
      <w:pPr>
        <w:pStyle w:val="TOC2"/>
        <w:tabs>
          <w:tab w:val="right" w:leader="dot" w:pos="8306"/>
        </w:tabs>
      </w:pPr>
      <w:hyperlink w:anchor="_Toc19377" w:history="1">
        <w:r>
          <w:rPr>
            <w:rFonts w:ascii="仿宋" w:eastAsia="仿宋" w:hAnsi="仿宋" w:cs="仿宋" w:hint="eastAsia"/>
            <w:lang w:eastAsia="zh-CN"/>
          </w:rPr>
          <w:t>(二)、超净高纯试剂项目运营期原辅材料采购及管理</w:t>
        </w:r>
        <w:r>
          <w:tab/>
        </w:r>
        <w:r>
          <w:fldChar w:fldCharType="begin"/>
        </w:r>
        <w:r>
          <w:instrText xml:space="preserve"> PAGEREF _Toc19377 \h </w:instrText>
        </w:r>
        <w:r>
          <w:fldChar w:fldCharType="separate"/>
        </w:r>
        <w:r>
          <w:t>50</w:t>
        </w:r>
        <w:r>
          <w:fldChar w:fldCharType="end"/>
        </w:r>
      </w:hyperlink>
    </w:p>
    <w:p>
      <w:pPr>
        <w:pStyle w:val="TOC2"/>
        <w:tabs>
          <w:tab w:val="right" w:leader="dot" w:pos="8306"/>
        </w:tabs>
      </w:pPr>
      <w:hyperlink w:anchor="_Toc8824" w:history="1">
        <w:r>
          <w:rPr>
            <w:rFonts w:ascii="仿宋" w:eastAsia="仿宋" w:hAnsi="仿宋" w:cs="仿宋" w:hint="eastAsia"/>
            <w:lang w:eastAsia="zh-CN"/>
          </w:rPr>
          <w:t>(三)、超净高纯试剂项目工艺技术设计方案</w:t>
        </w:r>
        <w:r>
          <w:tab/>
        </w:r>
        <w:r>
          <w:fldChar w:fldCharType="begin"/>
        </w:r>
        <w:r>
          <w:instrText xml:space="preserve"> PAGEREF _Toc8824 \h </w:instrText>
        </w:r>
        <w:r>
          <w:fldChar w:fldCharType="separate"/>
        </w:r>
        <w:r>
          <w:t>51</w:t>
        </w:r>
        <w:r>
          <w:fldChar w:fldCharType="end"/>
        </w:r>
      </w:hyperlink>
    </w:p>
    <w:p>
      <w:pPr>
        <w:pStyle w:val="TOC2"/>
        <w:tabs>
          <w:tab w:val="right" w:leader="dot" w:pos="8306"/>
        </w:tabs>
      </w:pPr>
      <w:hyperlink w:anchor="_Toc2080" w:history="1">
        <w:r>
          <w:rPr>
            <w:rFonts w:ascii="仿宋" w:eastAsia="仿宋" w:hAnsi="仿宋" w:cs="仿宋" w:hint="eastAsia"/>
            <w:lang w:eastAsia="zh-CN"/>
          </w:rPr>
          <w:t>(四)、设备选型方案</w:t>
        </w:r>
        <w:r>
          <w:tab/>
        </w:r>
        <w:r>
          <w:fldChar w:fldCharType="begin"/>
        </w:r>
        <w:r>
          <w:instrText xml:space="preserve"> PAGEREF _Toc2080 \h </w:instrText>
        </w:r>
        <w:r>
          <w:fldChar w:fldCharType="separate"/>
        </w:r>
        <w:r>
          <w:t>52</w:t>
        </w:r>
        <w:r>
          <w:fldChar w:fldCharType="end"/>
        </w:r>
      </w:hyperlink>
    </w:p>
    <w:p>
      <w:pPr>
        <w:pStyle w:val="TOC1"/>
        <w:tabs>
          <w:tab w:val="right" w:leader="dot" w:pos="8306"/>
        </w:tabs>
      </w:pPr>
      <w:hyperlink w:anchor="_Toc32479" w:history="1">
        <w:r>
          <w:rPr>
            <w:rFonts w:ascii="仿宋" w:eastAsia="仿宋" w:hAnsi="仿宋" w:cs="仿宋" w:hint="eastAsia"/>
            <w:lang w:eastAsia="zh-CN"/>
          </w:rPr>
          <w:t>八、资源开发及综合利用分析</w:t>
        </w:r>
        <w:r>
          <w:tab/>
        </w:r>
        <w:r>
          <w:fldChar w:fldCharType="begin"/>
        </w:r>
        <w:r>
          <w:instrText xml:space="preserve"> PAGEREF _Toc32479 \h </w:instrText>
        </w:r>
        <w:r>
          <w:fldChar w:fldCharType="separate"/>
        </w:r>
        <w:r>
          <w:t>53</w:t>
        </w:r>
        <w:r>
          <w:fldChar w:fldCharType="end"/>
        </w:r>
      </w:hyperlink>
    </w:p>
    <w:p>
      <w:pPr>
        <w:pStyle w:val="TOC2"/>
        <w:tabs>
          <w:tab w:val="right" w:leader="dot" w:pos="8306"/>
        </w:tabs>
      </w:pPr>
      <w:hyperlink w:anchor="_Toc12910" w:history="1">
        <w:r>
          <w:rPr>
            <w:rFonts w:ascii="仿宋" w:eastAsia="仿宋" w:hAnsi="仿宋" w:cs="仿宋" w:hint="eastAsia"/>
            <w:lang w:eastAsia="zh-CN"/>
          </w:rPr>
          <w:t>(一)、资源开发方案。</w:t>
        </w:r>
        <w:r>
          <w:tab/>
        </w:r>
        <w:r>
          <w:fldChar w:fldCharType="begin"/>
        </w:r>
        <w:r>
          <w:instrText xml:space="preserve"> PAGEREF _Toc12910 \h </w:instrText>
        </w:r>
        <w:r>
          <w:fldChar w:fldCharType="separate"/>
        </w:r>
        <w:r>
          <w:t>53</w:t>
        </w:r>
        <w:r>
          <w:fldChar w:fldCharType="end"/>
        </w:r>
      </w:hyperlink>
    </w:p>
    <w:p>
      <w:pPr>
        <w:pStyle w:val="TOC2"/>
        <w:tabs>
          <w:tab w:val="right" w:leader="dot" w:pos="8306"/>
        </w:tabs>
      </w:pPr>
      <w:hyperlink w:anchor="_Toc25486" w:history="1">
        <w:r>
          <w:rPr>
            <w:rFonts w:ascii="仿宋" w:eastAsia="仿宋" w:hAnsi="仿宋" w:cs="仿宋" w:hint="eastAsia"/>
            <w:lang w:eastAsia="zh-CN"/>
          </w:rPr>
          <w:t>(二)、资源利用方案</w:t>
        </w:r>
        <w:r>
          <w:tab/>
        </w:r>
        <w:r>
          <w:fldChar w:fldCharType="begin"/>
        </w:r>
        <w:r>
          <w:instrText xml:space="preserve"> PAGEREF _Toc25486 \h </w:instrText>
        </w:r>
        <w:r>
          <w:fldChar w:fldCharType="separate"/>
        </w:r>
        <w:r>
          <w:t>53</w:t>
        </w:r>
        <w:r>
          <w:fldChar w:fldCharType="end"/>
        </w:r>
      </w:hyperlink>
    </w:p>
    <w:p>
      <w:pPr>
        <w:pStyle w:val="TOC2"/>
        <w:tabs>
          <w:tab w:val="right" w:leader="dot" w:pos="8306"/>
        </w:tabs>
      </w:pPr>
      <w:hyperlink w:anchor="_Toc29489" w:history="1">
        <w:r>
          <w:rPr>
            <w:rFonts w:ascii="仿宋" w:eastAsia="仿宋" w:hAnsi="仿宋" w:cs="仿宋" w:hint="eastAsia"/>
            <w:lang w:eastAsia="zh-CN"/>
          </w:rPr>
          <w:t>(三)、资源节约措施</w:t>
        </w:r>
        <w:r>
          <w:tab/>
        </w:r>
        <w:r>
          <w:fldChar w:fldCharType="begin"/>
        </w:r>
        <w:r>
          <w:instrText xml:space="preserve"> PAGEREF _Toc29489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1734"/>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9074"/>
      <w:r>
        <w:rPr>
          <w:rFonts w:ascii="仿宋" w:eastAsia="仿宋" w:hAnsi="仿宋" w:cs="仿宋" w:hint="eastAsia"/>
          <w:lang w:eastAsia="zh-CN"/>
        </w:rPr>
        <w:t>(一)、超净高纯试剂项目承办单位背景分析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(集团)有限公司实现营业收入XX万元，同比增长XX%。其中，主营业业务超净高纯试剂生产及销售收入为XX万元，占营业总收入的XX%。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https://d.book118.com/705322000322011033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超净高纯试剂相关项目实施方案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超净高纯试剂相关项目实施方案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超净高纯试剂相关项目实施方案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超净高纯试剂相关项目实施方案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超净高纯试剂相关项目实施方案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C122E6"/>
    <w:rsid w:val="7AC122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5322000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2023-12-30T10:03:00Z</dcterms:created>
  <dcterms:modified xsi:type="dcterms:W3CDTF">2023-12-30T10:03:41Z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75669FA4D78F4D37AA0A9C16D983CC8A_11</vt:lpwstr>
  </property>
  <property fmtid="{D5CDD505-2E9C-101B-9397-08002B2CF9AE}" pid="3" name="KSOProductBuildVer">
    <vt:lpwstr>2052-12.1.0.16120</vt:lpwstr>
  </property>
</Properties>
</file>