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药品批发零售项目规划设计蓝图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792" w:history="1">
        <w:r>
          <w:rPr>
            <w:rFonts w:ascii="仿宋" w:eastAsia="仿宋" w:hAnsi="仿宋" w:cs="仿宋" w:hint="eastAsia"/>
            <w:lang w:eastAsia="zh-CN"/>
          </w:rPr>
          <w:t>前言</w:t>
        </w:r>
        <w:r>
          <w:tab/>
        </w:r>
        <w:r>
          <w:fldChar w:fldCharType="begin"/>
        </w:r>
        <w:r>
          <w:instrText xml:space="preserve"> PAGEREF _Toc15792 \h </w:instrText>
        </w:r>
        <w:r>
          <w:fldChar w:fldCharType="separate"/>
        </w:r>
        <w:r>
          <w:t>3</w:t>
        </w:r>
        <w:r>
          <w:fldChar w:fldCharType="end"/>
        </w:r>
      </w:hyperlink>
    </w:p>
    <w:p>
      <w:pPr>
        <w:pStyle w:val="TOC1"/>
        <w:tabs>
          <w:tab w:val="right" w:leader="dot" w:pos="8306"/>
        </w:tabs>
      </w:pPr>
      <w:hyperlink w:anchor="_Toc14655" w:history="1">
        <w:r>
          <w:rPr>
            <w:rFonts w:ascii="仿宋" w:eastAsia="仿宋" w:hAnsi="仿宋" w:cs="仿宋" w:hint="eastAsia"/>
            <w:lang w:eastAsia="zh-CN"/>
          </w:rPr>
          <w:t>一、药品批发零售项目选址可行性分析</w:t>
        </w:r>
        <w:r>
          <w:tab/>
        </w:r>
        <w:r>
          <w:fldChar w:fldCharType="begin"/>
        </w:r>
        <w:r>
          <w:instrText xml:space="preserve"> PAGEREF _Toc14655 \h </w:instrText>
        </w:r>
        <w:r>
          <w:fldChar w:fldCharType="separate"/>
        </w:r>
        <w:r>
          <w:t>3</w:t>
        </w:r>
        <w:r>
          <w:fldChar w:fldCharType="end"/>
        </w:r>
      </w:hyperlink>
    </w:p>
    <w:p>
      <w:pPr>
        <w:pStyle w:val="TOC2"/>
        <w:tabs>
          <w:tab w:val="right" w:leader="dot" w:pos="8306"/>
        </w:tabs>
      </w:pPr>
      <w:hyperlink w:anchor="_Toc8813" w:history="1">
        <w:r>
          <w:rPr>
            <w:rFonts w:ascii="仿宋" w:eastAsia="仿宋" w:hAnsi="仿宋" w:cs="仿宋" w:hint="eastAsia"/>
            <w:lang w:eastAsia="zh-CN"/>
          </w:rPr>
          <w:t>(一)、药品批发零售项目选址</w:t>
        </w:r>
        <w:r>
          <w:tab/>
        </w:r>
        <w:r>
          <w:fldChar w:fldCharType="begin"/>
        </w:r>
        <w:r>
          <w:instrText xml:space="preserve"> PAGEREF _Toc8813 \h </w:instrText>
        </w:r>
        <w:r>
          <w:fldChar w:fldCharType="separate"/>
        </w:r>
        <w:r>
          <w:t>3</w:t>
        </w:r>
        <w:r>
          <w:fldChar w:fldCharType="end"/>
        </w:r>
      </w:hyperlink>
    </w:p>
    <w:p>
      <w:pPr>
        <w:pStyle w:val="TOC2"/>
        <w:tabs>
          <w:tab w:val="right" w:leader="dot" w:pos="8306"/>
        </w:tabs>
      </w:pPr>
      <w:hyperlink w:anchor="_Toc25921" w:history="1">
        <w:r>
          <w:rPr>
            <w:rFonts w:ascii="仿宋" w:eastAsia="仿宋" w:hAnsi="仿宋" w:cs="仿宋" w:hint="eastAsia"/>
            <w:lang w:eastAsia="zh-CN"/>
          </w:rPr>
          <w:t>(二)、用地控制指标</w:t>
        </w:r>
        <w:r>
          <w:tab/>
        </w:r>
        <w:r>
          <w:fldChar w:fldCharType="begin"/>
        </w:r>
        <w:r>
          <w:instrText xml:space="preserve"> PAGEREF _Toc25921 \h </w:instrText>
        </w:r>
        <w:r>
          <w:fldChar w:fldCharType="separate"/>
        </w:r>
        <w:r>
          <w:t>3</w:t>
        </w:r>
        <w:r>
          <w:fldChar w:fldCharType="end"/>
        </w:r>
      </w:hyperlink>
    </w:p>
    <w:p>
      <w:pPr>
        <w:pStyle w:val="TOC2"/>
        <w:tabs>
          <w:tab w:val="right" w:leader="dot" w:pos="8306"/>
        </w:tabs>
      </w:pPr>
      <w:hyperlink w:anchor="_Toc11230" w:history="1">
        <w:r>
          <w:rPr>
            <w:rFonts w:ascii="仿宋" w:eastAsia="仿宋" w:hAnsi="仿宋" w:cs="仿宋" w:hint="eastAsia"/>
            <w:lang w:eastAsia="zh-CN"/>
          </w:rPr>
          <w:t>(三)、节约用地措施</w:t>
        </w:r>
        <w:r>
          <w:tab/>
        </w:r>
        <w:r>
          <w:fldChar w:fldCharType="begin"/>
        </w:r>
        <w:r>
          <w:instrText xml:space="preserve"> PAGEREF _Toc11230 \h </w:instrText>
        </w:r>
        <w:r>
          <w:fldChar w:fldCharType="separate"/>
        </w:r>
        <w:r>
          <w:t>5</w:t>
        </w:r>
        <w:r>
          <w:fldChar w:fldCharType="end"/>
        </w:r>
      </w:hyperlink>
    </w:p>
    <w:p>
      <w:pPr>
        <w:pStyle w:val="TOC2"/>
        <w:tabs>
          <w:tab w:val="right" w:leader="dot" w:pos="8306"/>
        </w:tabs>
      </w:pPr>
      <w:hyperlink w:anchor="_Toc19499" w:history="1">
        <w:r>
          <w:rPr>
            <w:rFonts w:ascii="仿宋" w:eastAsia="仿宋" w:hAnsi="仿宋" w:cs="仿宋" w:hint="eastAsia"/>
            <w:lang w:eastAsia="zh-CN"/>
          </w:rPr>
          <w:t>(四)、总图布置方案</w:t>
        </w:r>
        <w:r>
          <w:tab/>
        </w:r>
        <w:r>
          <w:fldChar w:fldCharType="begin"/>
        </w:r>
        <w:r>
          <w:instrText xml:space="preserve"> PAGEREF _Toc19499 \h </w:instrText>
        </w:r>
        <w:r>
          <w:fldChar w:fldCharType="separate"/>
        </w:r>
        <w:r>
          <w:t>6</w:t>
        </w:r>
        <w:r>
          <w:fldChar w:fldCharType="end"/>
        </w:r>
      </w:hyperlink>
    </w:p>
    <w:p>
      <w:pPr>
        <w:pStyle w:val="TOC2"/>
        <w:tabs>
          <w:tab w:val="right" w:leader="dot" w:pos="8306"/>
        </w:tabs>
      </w:pPr>
      <w:hyperlink w:anchor="_Toc27273" w:history="1">
        <w:r>
          <w:rPr>
            <w:rFonts w:ascii="仿宋" w:eastAsia="仿宋" w:hAnsi="仿宋" w:cs="仿宋" w:hint="eastAsia"/>
            <w:lang w:eastAsia="zh-CN"/>
          </w:rPr>
          <w:t>(五)、选址综合评价</w:t>
        </w:r>
        <w:r>
          <w:tab/>
        </w:r>
        <w:r>
          <w:fldChar w:fldCharType="begin"/>
        </w:r>
        <w:r>
          <w:instrText xml:space="preserve"> PAGEREF _Toc27273 \h </w:instrText>
        </w:r>
        <w:r>
          <w:fldChar w:fldCharType="separate"/>
        </w:r>
        <w:r>
          <w:t>7</w:t>
        </w:r>
        <w:r>
          <w:fldChar w:fldCharType="end"/>
        </w:r>
      </w:hyperlink>
    </w:p>
    <w:p>
      <w:pPr>
        <w:pStyle w:val="TOC1"/>
        <w:tabs>
          <w:tab w:val="right" w:leader="dot" w:pos="8306"/>
        </w:tabs>
      </w:pPr>
      <w:hyperlink w:anchor="_Toc16014" w:history="1">
        <w:r>
          <w:rPr>
            <w:rFonts w:ascii="仿宋" w:eastAsia="仿宋" w:hAnsi="仿宋" w:cs="仿宋" w:hint="eastAsia"/>
            <w:lang w:eastAsia="zh-CN"/>
          </w:rPr>
          <w:t>二、药品批发零售项目建设背景及必要性分析</w:t>
        </w:r>
        <w:r>
          <w:tab/>
        </w:r>
        <w:r>
          <w:fldChar w:fldCharType="begin"/>
        </w:r>
        <w:r>
          <w:instrText xml:space="preserve"> PAGEREF _Toc16014 \h </w:instrText>
        </w:r>
        <w:r>
          <w:fldChar w:fldCharType="separate"/>
        </w:r>
        <w:r>
          <w:t>8</w:t>
        </w:r>
        <w:r>
          <w:fldChar w:fldCharType="end"/>
        </w:r>
      </w:hyperlink>
    </w:p>
    <w:p>
      <w:pPr>
        <w:pStyle w:val="TOC2"/>
        <w:tabs>
          <w:tab w:val="right" w:leader="dot" w:pos="8306"/>
        </w:tabs>
      </w:pPr>
      <w:hyperlink w:anchor="_Toc28249" w:history="1">
        <w:r>
          <w:rPr>
            <w:rFonts w:ascii="仿宋" w:eastAsia="仿宋" w:hAnsi="仿宋" w:cs="仿宋" w:hint="eastAsia"/>
            <w:lang w:eastAsia="zh-CN"/>
          </w:rPr>
          <w:t>(一)、药品批发零售项目背景分析</w:t>
        </w:r>
        <w:r>
          <w:tab/>
        </w:r>
        <w:r>
          <w:fldChar w:fldCharType="begin"/>
        </w:r>
        <w:r>
          <w:instrText xml:space="preserve"> PAGEREF _Toc28249 \h </w:instrText>
        </w:r>
        <w:r>
          <w:fldChar w:fldCharType="separate"/>
        </w:r>
        <w:r>
          <w:t>8</w:t>
        </w:r>
        <w:r>
          <w:fldChar w:fldCharType="end"/>
        </w:r>
      </w:hyperlink>
    </w:p>
    <w:p>
      <w:pPr>
        <w:pStyle w:val="TOC2"/>
        <w:tabs>
          <w:tab w:val="right" w:leader="dot" w:pos="8306"/>
        </w:tabs>
      </w:pPr>
      <w:hyperlink w:anchor="_Toc28632" w:history="1">
        <w:r>
          <w:rPr>
            <w:rFonts w:ascii="仿宋" w:eastAsia="仿宋" w:hAnsi="仿宋" w:cs="仿宋" w:hint="eastAsia"/>
            <w:lang w:eastAsia="zh-CN"/>
          </w:rPr>
          <w:t>(二)、药品批发零售项目建设必要性分析</w:t>
        </w:r>
        <w:r>
          <w:tab/>
        </w:r>
        <w:r>
          <w:fldChar w:fldCharType="begin"/>
        </w:r>
        <w:r>
          <w:instrText xml:space="preserve"> PAGEREF _Toc28632 \h </w:instrText>
        </w:r>
        <w:r>
          <w:fldChar w:fldCharType="separate"/>
        </w:r>
        <w:r>
          <w:t>10</w:t>
        </w:r>
        <w:r>
          <w:fldChar w:fldCharType="end"/>
        </w:r>
      </w:hyperlink>
    </w:p>
    <w:p>
      <w:pPr>
        <w:pStyle w:val="TOC1"/>
        <w:tabs>
          <w:tab w:val="right" w:leader="dot" w:pos="8306"/>
        </w:tabs>
      </w:pPr>
      <w:hyperlink w:anchor="_Toc15206" w:history="1">
        <w:r>
          <w:rPr>
            <w:rFonts w:ascii="仿宋" w:eastAsia="仿宋" w:hAnsi="仿宋" w:cs="仿宋" w:hint="eastAsia"/>
            <w:lang w:eastAsia="zh-CN"/>
          </w:rPr>
          <w:t>三、药品批发零售项目可持续发展</w:t>
        </w:r>
        <w:r>
          <w:tab/>
        </w:r>
        <w:r>
          <w:fldChar w:fldCharType="begin"/>
        </w:r>
        <w:r>
          <w:instrText xml:space="preserve"> PAGEREF _Toc15206 \h </w:instrText>
        </w:r>
        <w:r>
          <w:fldChar w:fldCharType="separate"/>
        </w:r>
        <w:r>
          <w:t>11</w:t>
        </w:r>
        <w:r>
          <w:fldChar w:fldCharType="end"/>
        </w:r>
      </w:hyperlink>
    </w:p>
    <w:p>
      <w:pPr>
        <w:pStyle w:val="TOC2"/>
        <w:tabs>
          <w:tab w:val="right" w:leader="dot" w:pos="8306"/>
        </w:tabs>
      </w:pPr>
      <w:hyperlink w:anchor="_Toc8325" w:history="1">
        <w:r>
          <w:rPr>
            <w:rFonts w:ascii="仿宋" w:eastAsia="仿宋" w:hAnsi="仿宋" w:cs="仿宋" w:hint="eastAsia"/>
            <w:lang w:eastAsia="zh-CN"/>
          </w:rPr>
          <w:t>(一)、可持续战略与实践</w:t>
        </w:r>
        <w:r>
          <w:tab/>
        </w:r>
        <w:r>
          <w:fldChar w:fldCharType="begin"/>
        </w:r>
        <w:r>
          <w:instrText xml:space="preserve"> PAGEREF _Toc8325 \h </w:instrText>
        </w:r>
        <w:r>
          <w:fldChar w:fldCharType="separate"/>
        </w:r>
        <w:r>
          <w:t>11</w:t>
        </w:r>
        <w:r>
          <w:fldChar w:fldCharType="end"/>
        </w:r>
      </w:hyperlink>
    </w:p>
    <w:p>
      <w:pPr>
        <w:pStyle w:val="TOC2"/>
        <w:tabs>
          <w:tab w:val="right" w:leader="dot" w:pos="8306"/>
        </w:tabs>
      </w:pPr>
      <w:hyperlink w:anchor="_Toc12800" w:history="1">
        <w:r>
          <w:rPr>
            <w:rFonts w:ascii="仿宋" w:eastAsia="仿宋" w:hAnsi="仿宋" w:cs="仿宋" w:hint="eastAsia"/>
            <w:lang w:eastAsia="zh-CN"/>
          </w:rPr>
          <w:t>(二)、环保与社会责任</w:t>
        </w:r>
        <w:r>
          <w:tab/>
        </w:r>
        <w:r>
          <w:fldChar w:fldCharType="begin"/>
        </w:r>
        <w:r>
          <w:instrText xml:space="preserve"> PAGEREF _Toc12800 \h </w:instrText>
        </w:r>
        <w:r>
          <w:fldChar w:fldCharType="separate"/>
        </w:r>
        <w:r>
          <w:t>12</w:t>
        </w:r>
        <w:r>
          <w:fldChar w:fldCharType="end"/>
        </w:r>
      </w:hyperlink>
    </w:p>
    <w:p>
      <w:pPr>
        <w:pStyle w:val="TOC1"/>
        <w:tabs>
          <w:tab w:val="right" w:leader="dot" w:pos="8306"/>
        </w:tabs>
      </w:pPr>
      <w:hyperlink w:anchor="_Toc12922" w:history="1">
        <w:r>
          <w:rPr>
            <w:rFonts w:ascii="仿宋" w:eastAsia="仿宋" w:hAnsi="仿宋" w:cs="仿宋" w:hint="eastAsia"/>
            <w:lang w:eastAsia="zh-CN"/>
          </w:rPr>
          <w:t>四、药品批发零售项目概论</w:t>
        </w:r>
        <w:r>
          <w:tab/>
        </w:r>
        <w:r>
          <w:fldChar w:fldCharType="begin"/>
        </w:r>
        <w:r>
          <w:instrText xml:space="preserve"> PAGEREF _Toc12922 \h </w:instrText>
        </w:r>
        <w:r>
          <w:fldChar w:fldCharType="separate"/>
        </w:r>
        <w:r>
          <w:t>13</w:t>
        </w:r>
        <w:r>
          <w:fldChar w:fldCharType="end"/>
        </w:r>
      </w:hyperlink>
    </w:p>
    <w:p>
      <w:pPr>
        <w:pStyle w:val="TOC2"/>
        <w:tabs>
          <w:tab w:val="right" w:leader="dot" w:pos="8306"/>
        </w:tabs>
      </w:pPr>
      <w:hyperlink w:anchor="_Toc27645" w:history="1">
        <w:r>
          <w:rPr>
            <w:rFonts w:ascii="仿宋" w:eastAsia="仿宋" w:hAnsi="仿宋" w:cs="仿宋" w:hint="eastAsia"/>
            <w:lang w:eastAsia="zh-CN"/>
          </w:rPr>
          <w:t>(一)、药品批发零售项目概况</w:t>
        </w:r>
        <w:r>
          <w:tab/>
        </w:r>
        <w:r>
          <w:fldChar w:fldCharType="begin"/>
        </w:r>
        <w:r>
          <w:instrText xml:space="preserve"> PAGEREF _Toc27645 \h </w:instrText>
        </w:r>
        <w:r>
          <w:fldChar w:fldCharType="separate"/>
        </w:r>
        <w:r>
          <w:t>13</w:t>
        </w:r>
        <w:r>
          <w:fldChar w:fldCharType="end"/>
        </w:r>
      </w:hyperlink>
    </w:p>
    <w:p>
      <w:pPr>
        <w:pStyle w:val="TOC2"/>
        <w:tabs>
          <w:tab w:val="right" w:leader="dot" w:pos="8306"/>
        </w:tabs>
      </w:pPr>
      <w:hyperlink w:anchor="_Toc16788" w:history="1">
        <w:r>
          <w:rPr>
            <w:rFonts w:ascii="仿宋" w:eastAsia="仿宋" w:hAnsi="仿宋" w:cs="仿宋" w:hint="eastAsia"/>
            <w:lang w:eastAsia="zh-CN"/>
          </w:rPr>
          <w:t>(二)、药品批发零售项目目标</w:t>
        </w:r>
        <w:r>
          <w:tab/>
        </w:r>
        <w:r>
          <w:fldChar w:fldCharType="begin"/>
        </w:r>
        <w:r>
          <w:instrText xml:space="preserve"> PAGEREF _Toc16788 \h </w:instrText>
        </w:r>
        <w:r>
          <w:fldChar w:fldCharType="separate"/>
        </w:r>
        <w:r>
          <w:t>15</w:t>
        </w:r>
        <w:r>
          <w:fldChar w:fldCharType="end"/>
        </w:r>
      </w:hyperlink>
    </w:p>
    <w:p>
      <w:pPr>
        <w:pStyle w:val="TOC2"/>
        <w:tabs>
          <w:tab w:val="right" w:leader="dot" w:pos="8306"/>
        </w:tabs>
      </w:pPr>
      <w:hyperlink w:anchor="_Toc24991" w:history="1">
        <w:r>
          <w:rPr>
            <w:rFonts w:ascii="仿宋" w:eastAsia="仿宋" w:hAnsi="仿宋" w:cs="仿宋" w:hint="eastAsia"/>
            <w:lang w:eastAsia="zh-CN"/>
          </w:rPr>
          <w:t>(三)、药品批发零售项目提出的理由</w:t>
        </w:r>
        <w:r>
          <w:tab/>
        </w:r>
        <w:r>
          <w:fldChar w:fldCharType="begin"/>
        </w:r>
        <w:r>
          <w:instrText xml:space="preserve"> PAGEREF _Toc24991 \h </w:instrText>
        </w:r>
        <w:r>
          <w:fldChar w:fldCharType="separate"/>
        </w:r>
        <w:r>
          <w:t>16</w:t>
        </w:r>
        <w:r>
          <w:fldChar w:fldCharType="end"/>
        </w:r>
      </w:hyperlink>
    </w:p>
    <w:p>
      <w:pPr>
        <w:pStyle w:val="TOC2"/>
        <w:tabs>
          <w:tab w:val="right" w:leader="dot" w:pos="8306"/>
        </w:tabs>
      </w:pPr>
      <w:hyperlink w:anchor="_Toc27005" w:history="1">
        <w:r>
          <w:rPr>
            <w:rFonts w:ascii="仿宋" w:eastAsia="仿宋" w:hAnsi="仿宋" w:cs="仿宋" w:hint="eastAsia"/>
            <w:lang w:eastAsia="zh-CN"/>
          </w:rPr>
          <w:t>(四)、药品批发零售项目意义</w:t>
        </w:r>
        <w:r>
          <w:tab/>
        </w:r>
        <w:r>
          <w:fldChar w:fldCharType="begin"/>
        </w:r>
        <w:r>
          <w:instrText xml:space="preserve"> PAGEREF _Toc27005 \h </w:instrText>
        </w:r>
        <w:r>
          <w:fldChar w:fldCharType="separate"/>
        </w:r>
        <w:r>
          <w:t>18</w:t>
        </w:r>
        <w:r>
          <w:fldChar w:fldCharType="end"/>
        </w:r>
      </w:hyperlink>
    </w:p>
    <w:p>
      <w:pPr>
        <w:pStyle w:val="TOC2"/>
        <w:tabs>
          <w:tab w:val="right" w:leader="dot" w:pos="8306"/>
        </w:tabs>
      </w:pPr>
      <w:hyperlink w:anchor="_Toc31377" w:history="1">
        <w:r>
          <w:rPr>
            <w:rFonts w:ascii="仿宋" w:eastAsia="仿宋" w:hAnsi="仿宋" w:cs="仿宋" w:hint="eastAsia"/>
            <w:lang w:eastAsia="zh-CN"/>
          </w:rPr>
          <w:t>(五)、药品批发零售项目背景</w:t>
        </w:r>
        <w:r>
          <w:tab/>
        </w:r>
        <w:r>
          <w:fldChar w:fldCharType="begin"/>
        </w:r>
        <w:r>
          <w:instrText xml:space="preserve"> PAGEREF _Toc31377 \h </w:instrText>
        </w:r>
        <w:r>
          <w:fldChar w:fldCharType="separate"/>
        </w:r>
        <w:r>
          <w:t>19</w:t>
        </w:r>
        <w:r>
          <w:fldChar w:fldCharType="end"/>
        </w:r>
      </w:hyperlink>
    </w:p>
    <w:p>
      <w:pPr>
        <w:pStyle w:val="TOC1"/>
        <w:tabs>
          <w:tab w:val="right" w:leader="dot" w:pos="8306"/>
        </w:tabs>
      </w:pPr>
      <w:hyperlink w:anchor="_Toc27451" w:history="1">
        <w:r>
          <w:rPr>
            <w:rFonts w:ascii="仿宋" w:eastAsia="仿宋" w:hAnsi="仿宋" w:cs="仿宋" w:hint="eastAsia"/>
            <w:lang w:eastAsia="zh-CN"/>
          </w:rPr>
          <w:t>五、工艺说明</w:t>
        </w:r>
        <w:r>
          <w:tab/>
        </w:r>
        <w:r>
          <w:fldChar w:fldCharType="begin"/>
        </w:r>
        <w:r>
          <w:instrText xml:space="preserve"> PAGEREF _Toc27451 \h </w:instrText>
        </w:r>
        <w:r>
          <w:fldChar w:fldCharType="separate"/>
        </w:r>
        <w:r>
          <w:t>20</w:t>
        </w:r>
        <w:r>
          <w:fldChar w:fldCharType="end"/>
        </w:r>
      </w:hyperlink>
    </w:p>
    <w:p>
      <w:pPr>
        <w:pStyle w:val="TOC2"/>
        <w:tabs>
          <w:tab w:val="right" w:leader="dot" w:pos="8306"/>
        </w:tabs>
      </w:pPr>
      <w:hyperlink w:anchor="_Toc5057" w:history="1">
        <w:r>
          <w:rPr>
            <w:rFonts w:ascii="仿宋" w:eastAsia="仿宋" w:hAnsi="仿宋" w:cs="仿宋" w:hint="eastAsia"/>
            <w:lang w:eastAsia="zh-CN"/>
          </w:rPr>
          <w:t>(一)、技术管理特点</w:t>
        </w:r>
        <w:r>
          <w:tab/>
        </w:r>
        <w:r>
          <w:fldChar w:fldCharType="begin"/>
        </w:r>
        <w:r>
          <w:instrText xml:space="preserve"> PAGEREF _Toc5057 \h </w:instrText>
        </w:r>
        <w:r>
          <w:fldChar w:fldCharType="separate"/>
        </w:r>
        <w:r>
          <w:t>20</w:t>
        </w:r>
        <w:r>
          <w:fldChar w:fldCharType="end"/>
        </w:r>
      </w:hyperlink>
    </w:p>
    <w:p>
      <w:pPr>
        <w:pStyle w:val="TOC2"/>
        <w:tabs>
          <w:tab w:val="right" w:leader="dot" w:pos="8306"/>
        </w:tabs>
      </w:pPr>
      <w:hyperlink w:anchor="_Toc14353" w:history="1">
        <w:r>
          <w:rPr>
            <w:rFonts w:ascii="仿宋" w:eastAsia="仿宋" w:hAnsi="仿宋" w:cs="仿宋" w:hint="eastAsia"/>
            <w:lang w:eastAsia="zh-CN"/>
          </w:rPr>
          <w:t>(二)、药品批发零售项目工艺技术设计方案</w:t>
        </w:r>
        <w:r>
          <w:tab/>
        </w:r>
        <w:r>
          <w:fldChar w:fldCharType="begin"/>
        </w:r>
        <w:r>
          <w:instrText xml:space="preserve"> PAGEREF _Toc14353 \h </w:instrText>
        </w:r>
        <w:r>
          <w:fldChar w:fldCharType="separate"/>
        </w:r>
        <w:r>
          <w:t>21</w:t>
        </w:r>
        <w:r>
          <w:fldChar w:fldCharType="end"/>
        </w:r>
      </w:hyperlink>
    </w:p>
    <w:p>
      <w:pPr>
        <w:pStyle w:val="TOC2"/>
        <w:tabs>
          <w:tab w:val="right" w:leader="dot" w:pos="8306"/>
        </w:tabs>
      </w:pPr>
      <w:hyperlink w:anchor="_Toc2345" w:history="1">
        <w:r>
          <w:rPr>
            <w:rFonts w:ascii="仿宋" w:eastAsia="仿宋" w:hAnsi="仿宋" w:cs="仿宋" w:hint="eastAsia"/>
            <w:lang w:eastAsia="zh-CN"/>
          </w:rPr>
          <w:t>(三)、设备选型方案</w:t>
        </w:r>
        <w:r>
          <w:tab/>
        </w:r>
        <w:r>
          <w:fldChar w:fldCharType="begin"/>
        </w:r>
        <w:r>
          <w:instrText xml:space="preserve"> PAGEREF _Toc2345 \h </w:instrText>
        </w:r>
        <w:r>
          <w:fldChar w:fldCharType="separate"/>
        </w:r>
        <w:r>
          <w:t>22</w:t>
        </w:r>
        <w:r>
          <w:fldChar w:fldCharType="end"/>
        </w:r>
      </w:hyperlink>
    </w:p>
    <w:p>
      <w:pPr>
        <w:pStyle w:val="TOC1"/>
        <w:tabs>
          <w:tab w:val="right" w:leader="dot" w:pos="8306"/>
        </w:tabs>
      </w:pPr>
      <w:hyperlink w:anchor="_Toc21686" w:history="1">
        <w:r>
          <w:rPr>
            <w:rFonts w:ascii="仿宋" w:eastAsia="仿宋" w:hAnsi="仿宋" w:cs="仿宋" w:hint="eastAsia"/>
            <w:lang w:eastAsia="zh-CN"/>
          </w:rPr>
          <w:t>六、药品批发零售项目建设单位说明</w:t>
        </w:r>
        <w:r>
          <w:tab/>
        </w:r>
        <w:r>
          <w:fldChar w:fldCharType="begin"/>
        </w:r>
        <w:r>
          <w:instrText xml:space="preserve"> PAGEREF _Toc21686 \h </w:instrText>
        </w:r>
        <w:r>
          <w:fldChar w:fldCharType="separate"/>
        </w:r>
        <w:r>
          <w:t>24</w:t>
        </w:r>
        <w:r>
          <w:fldChar w:fldCharType="end"/>
        </w:r>
      </w:hyperlink>
    </w:p>
    <w:p>
      <w:pPr>
        <w:pStyle w:val="TOC2"/>
        <w:tabs>
          <w:tab w:val="right" w:leader="dot" w:pos="8306"/>
        </w:tabs>
      </w:pPr>
      <w:hyperlink w:anchor="_Toc2757" w:history="1">
        <w:r>
          <w:rPr>
            <w:rFonts w:ascii="仿宋" w:eastAsia="仿宋" w:hAnsi="仿宋" w:cs="仿宋" w:hint="eastAsia"/>
            <w:lang w:eastAsia="zh-CN"/>
          </w:rPr>
          <w:t>(一)、药品批发零售项目承办单位基本情况</w:t>
        </w:r>
        <w:r>
          <w:tab/>
        </w:r>
        <w:r>
          <w:fldChar w:fldCharType="begin"/>
        </w:r>
        <w:r>
          <w:instrText xml:space="preserve"> PAGEREF _Toc2757 \h </w:instrText>
        </w:r>
        <w:r>
          <w:fldChar w:fldCharType="separate"/>
        </w:r>
        <w:r>
          <w:t>24</w:t>
        </w:r>
        <w:r>
          <w:fldChar w:fldCharType="end"/>
        </w:r>
      </w:hyperlink>
    </w:p>
    <w:p>
      <w:pPr>
        <w:pStyle w:val="TOC2"/>
        <w:tabs>
          <w:tab w:val="right" w:leader="dot" w:pos="8306"/>
        </w:tabs>
      </w:pPr>
      <w:hyperlink w:anchor="_Toc24294" w:history="1">
        <w:r>
          <w:rPr>
            <w:rFonts w:ascii="仿宋" w:eastAsia="仿宋" w:hAnsi="仿宋" w:cs="仿宋" w:hint="eastAsia"/>
            <w:lang w:eastAsia="zh-CN"/>
          </w:rPr>
          <w:t>(二)、公司经济效益分析</w:t>
        </w:r>
        <w:r>
          <w:tab/>
        </w:r>
        <w:r>
          <w:fldChar w:fldCharType="begin"/>
        </w:r>
        <w:r>
          <w:instrText xml:space="preserve"> PAGEREF _Toc24294 \h </w:instrText>
        </w:r>
        <w:r>
          <w:fldChar w:fldCharType="separate"/>
        </w:r>
        <w:r>
          <w:t>24</w:t>
        </w:r>
        <w:r>
          <w:fldChar w:fldCharType="end"/>
        </w:r>
      </w:hyperlink>
    </w:p>
    <w:p>
      <w:pPr>
        <w:pStyle w:val="TOC1"/>
        <w:tabs>
          <w:tab w:val="right" w:leader="dot" w:pos="8306"/>
        </w:tabs>
      </w:pPr>
      <w:hyperlink w:anchor="_Toc32323" w:history="1">
        <w:r>
          <w:rPr>
            <w:rFonts w:ascii="仿宋" w:eastAsia="仿宋" w:hAnsi="仿宋" w:cs="仿宋" w:hint="eastAsia"/>
            <w:lang w:eastAsia="zh-CN"/>
          </w:rPr>
          <w:t>七、药品批发零售项目经营效益</w:t>
        </w:r>
        <w:r>
          <w:tab/>
        </w:r>
        <w:r>
          <w:fldChar w:fldCharType="begin"/>
        </w:r>
        <w:r>
          <w:instrText xml:space="preserve"> PAGEREF _Toc32323 \h </w:instrText>
        </w:r>
        <w:r>
          <w:fldChar w:fldCharType="separate"/>
        </w:r>
        <w:r>
          <w:t>25</w:t>
        </w:r>
        <w:r>
          <w:fldChar w:fldCharType="end"/>
        </w:r>
      </w:hyperlink>
    </w:p>
    <w:p>
      <w:pPr>
        <w:pStyle w:val="TOC2"/>
        <w:tabs>
          <w:tab w:val="right" w:leader="dot" w:pos="8306"/>
        </w:tabs>
      </w:pPr>
      <w:hyperlink w:anchor="_Toc4316" w:history="1">
        <w:r>
          <w:rPr>
            <w:rFonts w:ascii="仿宋" w:eastAsia="仿宋" w:hAnsi="仿宋" w:cs="仿宋" w:hint="eastAsia"/>
            <w:lang w:eastAsia="zh-CN"/>
          </w:rPr>
          <w:t>(一)、经济评价财务测算</w:t>
        </w:r>
        <w:r>
          <w:tab/>
        </w:r>
        <w:r>
          <w:fldChar w:fldCharType="begin"/>
        </w:r>
        <w:r>
          <w:instrText xml:space="preserve"> PAGEREF _Toc4316 \h </w:instrText>
        </w:r>
        <w:r>
          <w:fldChar w:fldCharType="separate"/>
        </w:r>
        <w:r>
          <w:t>25</w:t>
        </w:r>
        <w:r>
          <w:fldChar w:fldCharType="end"/>
        </w:r>
      </w:hyperlink>
    </w:p>
    <w:p>
      <w:pPr>
        <w:pStyle w:val="TOC2"/>
        <w:tabs>
          <w:tab w:val="right" w:leader="dot" w:pos="8306"/>
        </w:tabs>
      </w:pPr>
      <w:hyperlink w:anchor="_Toc31540" w:history="1">
        <w:r>
          <w:rPr>
            <w:rFonts w:ascii="仿宋" w:eastAsia="仿宋" w:hAnsi="仿宋" w:cs="仿宋" w:hint="eastAsia"/>
            <w:lang w:eastAsia="zh-CN"/>
          </w:rPr>
          <w:t>(二)、药品批发零售项目盈利能力分析</w:t>
        </w:r>
        <w:r>
          <w:tab/>
        </w:r>
        <w:r>
          <w:fldChar w:fldCharType="begin"/>
        </w:r>
        <w:r>
          <w:instrText xml:space="preserve"> PAGEREF _Toc31540 \h </w:instrText>
        </w:r>
        <w:r>
          <w:fldChar w:fldCharType="separate"/>
        </w:r>
        <w:r>
          <w:t>27</w:t>
        </w:r>
        <w:r>
          <w:fldChar w:fldCharType="end"/>
        </w:r>
      </w:hyperlink>
    </w:p>
    <w:p>
      <w:pPr>
        <w:pStyle w:val="TOC1"/>
        <w:tabs>
          <w:tab w:val="right" w:leader="dot" w:pos="8306"/>
        </w:tabs>
      </w:pPr>
      <w:hyperlink w:anchor="_Toc14644" w:history="1">
        <w:r>
          <w:rPr>
            <w:rFonts w:ascii="仿宋" w:eastAsia="仿宋" w:hAnsi="仿宋" w:cs="仿宋" w:hint="eastAsia"/>
            <w:lang w:eastAsia="zh-CN"/>
          </w:rPr>
          <w:t>八、药品批发零售项目财务管理</w:t>
        </w:r>
        <w:r>
          <w:tab/>
        </w:r>
        <w:r>
          <w:fldChar w:fldCharType="begin"/>
        </w:r>
        <w:r>
          <w:instrText xml:space="preserve"> PAGEREF _Toc14644 \h </w:instrText>
        </w:r>
        <w:r>
          <w:fldChar w:fldCharType="separate"/>
        </w:r>
        <w:r>
          <w:t>27</w:t>
        </w:r>
        <w:r>
          <w:fldChar w:fldCharType="end"/>
        </w:r>
      </w:hyperlink>
    </w:p>
    <w:p>
      <w:pPr>
        <w:pStyle w:val="TOC2"/>
        <w:tabs>
          <w:tab w:val="right" w:leader="dot" w:pos="8306"/>
        </w:tabs>
      </w:pPr>
      <w:hyperlink w:anchor="_Toc7623" w:history="1">
        <w:r>
          <w:rPr>
            <w:rFonts w:ascii="仿宋" w:eastAsia="仿宋" w:hAnsi="仿宋" w:cs="仿宋" w:hint="eastAsia"/>
            <w:lang w:eastAsia="zh-CN"/>
          </w:rPr>
          <w:t>(一)、资金需求大</w:t>
        </w:r>
        <w:r>
          <w:tab/>
        </w:r>
        <w:r>
          <w:fldChar w:fldCharType="begin"/>
        </w:r>
        <w:r>
          <w:instrText xml:space="preserve"> PAGEREF _Toc7623 \h </w:instrText>
        </w:r>
        <w:r>
          <w:fldChar w:fldCharType="separate"/>
        </w:r>
        <w:r>
          <w:t>27</w:t>
        </w:r>
        <w:r>
          <w:fldChar w:fldCharType="end"/>
        </w:r>
      </w:hyperlink>
    </w:p>
    <w:p>
      <w:pPr>
        <w:pStyle w:val="TOC2"/>
        <w:tabs>
          <w:tab w:val="right" w:leader="dot" w:pos="8306"/>
        </w:tabs>
      </w:pPr>
      <w:hyperlink w:anchor="_Toc4935" w:history="1">
        <w:r>
          <w:rPr>
            <w:rFonts w:ascii="仿宋" w:eastAsia="仿宋" w:hAnsi="仿宋" w:cs="仿宋" w:hint="eastAsia"/>
            <w:lang w:eastAsia="zh-CN"/>
          </w:rPr>
          <w:t>(二)、研发周期长</w:t>
        </w:r>
        <w:r>
          <w:tab/>
        </w:r>
        <w:r>
          <w:fldChar w:fldCharType="begin"/>
        </w:r>
        <w:r>
          <w:instrText xml:space="preserve"> PAGEREF _Toc4935 \h </w:instrText>
        </w:r>
        <w:r>
          <w:fldChar w:fldCharType="separate"/>
        </w:r>
        <w:r>
          <w:t>28</w:t>
        </w:r>
        <w:r>
          <w:fldChar w:fldCharType="end"/>
        </w:r>
      </w:hyperlink>
    </w:p>
    <w:p>
      <w:pPr>
        <w:pStyle w:val="TOC2"/>
        <w:tabs>
          <w:tab w:val="right" w:leader="dot" w:pos="8306"/>
        </w:tabs>
      </w:pPr>
      <w:hyperlink w:anchor="_Toc3154" w:history="1">
        <w:r>
          <w:rPr>
            <w:rFonts w:ascii="仿宋" w:eastAsia="仿宋" w:hAnsi="仿宋" w:cs="仿宋" w:hint="eastAsia"/>
            <w:lang w:eastAsia="zh-CN"/>
          </w:rPr>
          <w:t>(三)、市场风险大</w:t>
        </w:r>
        <w:r>
          <w:tab/>
        </w:r>
        <w:r>
          <w:fldChar w:fldCharType="begin"/>
        </w:r>
        <w:r>
          <w:instrText xml:space="preserve"> PAGEREF _Toc3154 \h </w:instrText>
        </w:r>
        <w:r>
          <w:fldChar w:fldCharType="separate"/>
        </w:r>
        <w:r>
          <w:t>30</w:t>
        </w:r>
        <w:r>
          <w:fldChar w:fldCharType="end"/>
        </w:r>
      </w:hyperlink>
    </w:p>
    <w:p>
      <w:pPr>
        <w:pStyle w:val="TOC2"/>
        <w:tabs>
          <w:tab w:val="right" w:leader="dot" w:pos="8306"/>
        </w:tabs>
      </w:pPr>
      <w:hyperlink w:anchor="_Toc2815" w:history="1">
        <w:r>
          <w:rPr>
            <w:rFonts w:ascii="仿宋" w:eastAsia="仿宋" w:hAnsi="仿宋" w:cs="仿宋" w:hint="eastAsia"/>
            <w:lang w:eastAsia="zh-CN"/>
          </w:rPr>
          <w:t>(四)、利润率高</w:t>
        </w:r>
        <w:r>
          <w:tab/>
        </w:r>
        <w:r>
          <w:fldChar w:fldCharType="begin"/>
        </w:r>
        <w:r>
          <w:instrText xml:space="preserve"> PAGEREF _Toc2815 \h </w:instrText>
        </w:r>
        <w:r>
          <w:fldChar w:fldCharType="separate"/>
        </w:r>
        <w:r>
          <w:t>32</w:t>
        </w:r>
        <w:r>
          <w:fldChar w:fldCharType="end"/>
        </w:r>
      </w:hyperlink>
    </w:p>
    <w:p>
      <w:pPr>
        <w:pStyle w:val="TOC1"/>
        <w:tabs>
          <w:tab w:val="right" w:leader="dot" w:pos="8306"/>
        </w:tabs>
      </w:pPr>
      <w:hyperlink w:anchor="_Toc11834" w:history="1">
        <w:r>
          <w:rPr>
            <w:rFonts w:ascii="仿宋" w:eastAsia="仿宋" w:hAnsi="仿宋" w:cs="仿宋" w:hint="eastAsia"/>
            <w:lang w:eastAsia="zh-CN"/>
          </w:rPr>
          <w:t>九、药品批发零售项目计划安排</w:t>
        </w:r>
        <w:r>
          <w:tab/>
        </w:r>
        <w:r>
          <w:fldChar w:fldCharType="begin"/>
        </w:r>
        <w:r>
          <w:instrText xml:space="preserve"> PAGEREF _Toc11834 \h </w:instrText>
        </w:r>
        <w:r>
          <w:fldChar w:fldCharType="separate"/>
        </w:r>
        <w:r>
          <w:t>35</w:t>
        </w:r>
        <w:r>
          <w:fldChar w:fldCharType="end"/>
        </w:r>
      </w:hyperlink>
    </w:p>
    <w:p>
      <w:pPr>
        <w:pStyle w:val="TOC2"/>
        <w:tabs>
          <w:tab w:val="right" w:leader="dot" w:pos="8306"/>
        </w:tabs>
      </w:pPr>
      <w:hyperlink w:anchor="_Toc4277" w:history="1">
        <w:r>
          <w:rPr>
            <w:rFonts w:ascii="仿宋" w:eastAsia="仿宋" w:hAnsi="仿宋" w:cs="仿宋" w:hint="eastAsia"/>
            <w:lang w:eastAsia="zh-CN"/>
          </w:rPr>
          <w:t>(一)、建设周期</w:t>
        </w:r>
        <w:r>
          <w:tab/>
        </w:r>
        <w:r>
          <w:fldChar w:fldCharType="begin"/>
        </w:r>
        <w:r>
          <w:instrText xml:space="preserve"> PAGEREF _Toc4277 \h </w:instrText>
        </w:r>
        <w:r>
          <w:fldChar w:fldCharType="separate"/>
        </w:r>
        <w:r>
          <w:t>35</w:t>
        </w:r>
        <w:r>
          <w:fldChar w:fldCharType="end"/>
        </w:r>
      </w:hyperlink>
    </w:p>
    <w:p>
      <w:pPr>
        <w:pStyle w:val="TOC2"/>
        <w:tabs>
          <w:tab w:val="right" w:leader="dot" w:pos="8306"/>
        </w:tabs>
      </w:pPr>
      <w:hyperlink w:anchor="_Toc18163" w:history="1">
        <w:r>
          <w:rPr>
            <w:rFonts w:ascii="仿宋" w:eastAsia="仿宋" w:hAnsi="仿宋" w:cs="仿宋" w:hint="eastAsia"/>
            <w:lang w:eastAsia="zh-CN"/>
          </w:rPr>
          <w:t>(二)、建设进度</w:t>
        </w:r>
        <w:r>
          <w:tab/>
        </w:r>
        <w:r>
          <w:fldChar w:fldCharType="begin"/>
        </w:r>
        <w:r>
          <w:instrText xml:space="preserve"> PAGEREF _Toc18163 \h </w:instrText>
        </w:r>
        <w:r>
          <w:fldChar w:fldCharType="separate"/>
        </w:r>
        <w:r>
          <w:t>35</w:t>
        </w:r>
        <w:r>
          <w:fldChar w:fldCharType="end"/>
        </w:r>
      </w:hyperlink>
    </w:p>
    <w:p>
      <w:pPr>
        <w:pStyle w:val="TOC2"/>
        <w:tabs>
          <w:tab w:val="right" w:leader="dot" w:pos="8306"/>
        </w:tabs>
      </w:pPr>
      <w:hyperlink w:anchor="_Toc1177" w:history="1">
        <w:r>
          <w:rPr>
            <w:rFonts w:ascii="仿宋" w:eastAsia="仿宋" w:hAnsi="仿宋" w:cs="仿宋" w:hint="eastAsia"/>
            <w:lang w:eastAsia="zh-CN"/>
          </w:rPr>
          <w:t>(三)、进度安排注意事项</w:t>
        </w:r>
        <w:r>
          <w:tab/>
        </w:r>
        <w:r>
          <w:fldChar w:fldCharType="begin"/>
        </w:r>
        <w:r>
          <w:instrText xml:space="preserve"> PAGEREF _Toc1177 \h </w:instrText>
        </w:r>
        <w:r>
          <w:fldChar w:fldCharType="separate"/>
        </w:r>
        <w:r>
          <w:t>36</w:t>
        </w:r>
        <w:r>
          <w:fldChar w:fldCharType="end"/>
        </w:r>
      </w:hyperlink>
    </w:p>
    <w:p>
      <w:pPr>
        <w:pStyle w:val="TOC2"/>
        <w:tabs>
          <w:tab w:val="right" w:leader="dot" w:pos="8306"/>
        </w:tabs>
      </w:pPr>
      <w:hyperlink w:anchor="_Toc32308" w:history="1">
        <w:r>
          <w:rPr>
            <w:rFonts w:ascii="仿宋" w:eastAsia="仿宋" w:hAnsi="仿宋" w:cs="仿宋" w:hint="eastAsia"/>
            <w:lang w:eastAsia="zh-CN"/>
          </w:rPr>
          <w:t>(四)、人力资源配置</w:t>
        </w:r>
        <w:r>
          <w:tab/>
        </w:r>
        <w:r>
          <w:fldChar w:fldCharType="begin"/>
        </w:r>
        <w:r>
          <w:instrText xml:space="preserve"> PAGEREF _Toc32308 \h </w:instrText>
        </w:r>
        <w:r>
          <w:fldChar w:fldCharType="separate"/>
        </w:r>
        <w:r>
          <w:t>38</w:t>
        </w:r>
        <w:r>
          <w:fldChar w:fldCharType="end"/>
        </w:r>
      </w:hyperlink>
    </w:p>
    <w:p>
      <w:pPr>
        <w:pStyle w:val="TOC1"/>
        <w:tabs>
          <w:tab w:val="right" w:leader="dot" w:pos="8306"/>
        </w:tabs>
      </w:pPr>
      <w:hyperlink w:anchor="_Toc16046" w:history="1">
        <w:r>
          <w:rPr>
            <w:rFonts w:ascii="仿宋" w:eastAsia="仿宋" w:hAnsi="仿宋" w:cs="仿宋" w:hint="eastAsia"/>
            <w:lang w:eastAsia="zh-CN"/>
          </w:rPr>
          <w:t>十、药品批发零售项目环境影响分析</w:t>
        </w:r>
        <w:r>
          <w:tab/>
        </w:r>
        <w:r>
          <w:fldChar w:fldCharType="begin"/>
        </w:r>
        <w:r>
          <w:instrText xml:space="preserve"> PAGEREF _Toc16046 \h </w:instrText>
        </w:r>
        <w:r>
          <w:fldChar w:fldCharType="separate"/>
        </w:r>
        <w:r>
          <w:t>39</w:t>
        </w:r>
        <w:r>
          <w:fldChar w:fldCharType="end"/>
        </w:r>
      </w:hyperlink>
    </w:p>
    <w:p>
      <w:pPr>
        <w:pStyle w:val="TOC2"/>
        <w:tabs>
          <w:tab w:val="right" w:leader="dot" w:pos="8306"/>
        </w:tabs>
      </w:pPr>
      <w:hyperlink w:anchor="_Toc26256" w:history="1">
        <w:r>
          <w:rPr>
            <w:rFonts w:ascii="仿宋" w:eastAsia="仿宋" w:hAnsi="仿宋" w:cs="仿宋" w:hint="eastAsia"/>
            <w:lang w:eastAsia="zh-CN"/>
          </w:rPr>
          <w:t>(一)、建设区域环境质量现状</w:t>
        </w:r>
        <w:r>
          <w:tab/>
        </w:r>
        <w:r>
          <w:fldChar w:fldCharType="begin"/>
        </w:r>
        <w:r>
          <w:instrText xml:space="preserve"> PAGEREF _Toc26256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040" w:history="1">
        <w:r>
          <w:rPr>
            <w:rFonts w:ascii="仿宋" w:eastAsia="仿宋" w:hAnsi="仿宋" w:cs="仿宋" w:hint="eastAsia"/>
            <w:lang w:eastAsia="zh-CN"/>
          </w:rPr>
          <w:t>(二)、建设期环境保护</w:t>
        </w:r>
        <w:r>
          <w:tab/>
        </w:r>
        <w:r>
          <w:fldChar w:fldCharType="begin"/>
        </w:r>
        <w:r>
          <w:instrText xml:space="preserve"> PAGEREF _Toc8040 \h </w:instrText>
        </w:r>
        <w:r>
          <w:fldChar w:fldCharType="separate"/>
        </w:r>
        <w:r>
          <w:t>40</w:t>
        </w:r>
        <w:r>
          <w:fldChar w:fldCharType="end"/>
        </w:r>
      </w:hyperlink>
    </w:p>
    <w:p>
      <w:pPr>
        <w:pStyle w:val="TOC2"/>
        <w:tabs>
          <w:tab w:val="right" w:leader="dot" w:pos="8306"/>
        </w:tabs>
      </w:pPr>
      <w:hyperlink w:anchor="_Toc24084" w:history="1">
        <w:r>
          <w:rPr>
            <w:rFonts w:ascii="仿宋" w:eastAsia="仿宋" w:hAnsi="仿宋" w:cs="仿宋" w:hint="eastAsia"/>
            <w:lang w:eastAsia="zh-CN"/>
          </w:rPr>
          <w:t>(三)、运营期环境保护</w:t>
        </w:r>
        <w:r>
          <w:tab/>
        </w:r>
        <w:r>
          <w:fldChar w:fldCharType="begin"/>
        </w:r>
        <w:r>
          <w:instrText xml:space="preserve"> PAGEREF _Toc24084 \h </w:instrText>
        </w:r>
        <w:r>
          <w:fldChar w:fldCharType="separate"/>
        </w:r>
        <w:r>
          <w:t>42</w:t>
        </w:r>
        <w:r>
          <w:fldChar w:fldCharType="end"/>
        </w:r>
      </w:hyperlink>
    </w:p>
    <w:p>
      <w:pPr>
        <w:pStyle w:val="TOC2"/>
        <w:tabs>
          <w:tab w:val="right" w:leader="dot" w:pos="8306"/>
        </w:tabs>
      </w:pPr>
      <w:hyperlink w:anchor="_Toc13927" w:history="1">
        <w:r>
          <w:rPr>
            <w:rFonts w:ascii="仿宋" w:eastAsia="仿宋" w:hAnsi="仿宋" w:cs="仿宋" w:hint="eastAsia"/>
            <w:lang w:eastAsia="zh-CN"/>
          </w:rPr>
          <w:t>(四)、药品批发零售项目建设对区域经济的影响</w:t>
        </w:r>
        <w:r>
          <w:tab/>
        </w:r>
        <w:r>
          <w:fldChar w:fldCharType="begin"/>
        </w:r>
        <w:r>
          <w:instrText xml:space="preserve"> PAGEREF _Toc13927 \h </w:instrText>
        </w:r>
        <w:r>
          <w:fldChar w:fldCharType="separate"/>
        </w:r>
        <w:r>
          <w:t>43</w:t>
        </w:r>
        <w:r>
          <w:fldChar w:fldCharType="end"/>
        </w:r>
      </w:hyperlink>
    </w:p>
    <w:p>
      <w:pPr>
        <w:pStyle w:val="TOC2"/>
        <w:tabs>
          <w:tab w:val="right" w:leader="dot" w:pos="8306"/>
        </w:tabs>
      </w:pPr>
      <w:hyperlink w:anchor="_Toc16538" w:history="1">
        <w:r>
          <w:rPr>
            <w:rFonts w:ascii="仿宋" w:eastAsia="仿宋" w:hAnsi="仿宋" w:cs="仿宋" w:hint="eastAsia"/>
            <w:lang w:eastAsia="zh-CN"/>
          </w:rPr>
          <w:t>(五)、废弃物处理</w:t>
        </w:r>
        <w:r>
          <w:tab/>
        </w:r>
        <w:r>
          <w:fldChar w:fldCharType="begin"/>
        </w:r>
        <w:r>
          <w:instrText xml:space="preserve"> PAGEREF _Toc16538 \h </w:instrText>
        </w:r>
        <w:r>
          <w:fldChar w:fldCharType="separate"/>
        </w:r>
        <w:r>
          <w:t>45</w:t>
        </w:r>
        <w:r>
          <w:fldChar w:fldCharType="end"/>
        </w:r>
      </w:hyperlink>
    </w:p>
    <w:p>
      <w:pPr>
        <w:pStyle w:val="TOC2"/>
        <w:tabs>
          <w:tab w:val="right" w:leader="dot" w:pos="8306"/>
        </w:tabs>
      </w:pPr>
      <w:hyperlink w:anchor="_Toc14313" w:history="1">
        <w:r>
          <w:rPr>
            <w:rFonts w:ascii="仿宋" w:eastAsia="仿宋" w:hAnsi="仿宋" w:cs="仿宋" w:hint="eastAsia"/>
            <w:lang w:eastAsia="zh-CN"/>
          </w:rPr>
          <w:t>(六)、特殊环境影响分析</w:t>
        </w:r>
        <w:r>
          <w:tab/>
        </w:r>
        <w:r>
          <w:fldChar w:fldCharType="begin"/>
        </w:r>
        <w:r>
          <w:instrText xml:space="preserve"> PAGEREF _Toc14313 \h </w:instrText>
        </w:r>
        <w:r>
          <w:fldChar w:fldCharType="separate"/>
        </w:r>
        <w:r>
          <w:t>46</w:t>
        </w:r>
        <w:r>
          <w:fldChar w:fldCharType="end"/>
        </w:r>
      </w:hyperlink>
    </w:p>
    <w:p>
      <w:pPr>
        <w:pStyle w:val="TOC2"/>
        <w:tabs>
          <w:tab w:val="right" w:leader="dot" w:pos="8306"/>
        </w:tabs>
      </w:pPr>
      <w:hyperlink w:anchor="_Toc25074" w:history="1">
        <w:r>
          <w:rPr>
            <w:rFonts w:ascii="仿宋" w:eastAsia="仿宋" w:hAnsi="仿宋" w:cs="仿宋" w:hint="eastAsia"/>
            <w:lang w:eastAsia="zh-CN"/>
          </w:rPr>
          <w:t>(七)、清洁生产</w:t>
        </w:r>
        <w:r>
          <w:tab/>
        </w:r>
        <w:r>
          <w:fldChar w:fldCharType="begin"/>
        </w:r>
        <w:r>
          <w:instrText xml:space="preserve"> PAGEREF _Toc25074 \h </w:instrText>
        </w:r>
        <w:r>
          <w:fldChar w:fldCharType="separate"/>
        </w:r>
        <w:r>
          <w:t>47</w:t>
        </w:r>
        <w:r>
          <w:fldChar w:fldCharType="end"/>
        </w:r>
      </w:hyperlink>
    </w:p>
    <w:p>
      <w:pPr>
        <w:pStyle w:val="TOC2"/>
        <w:tabs>
          <w:tab w:val="right" w:leader="dot" w:pos="8306"/>
        </w:tabs>
      </w:pPr>
      <w:hyperlink w:anchor="_Toc32487" w:history="1">
        <w:r>
          <w:rPr>
            <w:rFonts w:ascii="仿宋" w:eastAsia="仿宋" w:hAnsi="仿宋" w:cs="仿宋" w:hint="eastAsia"/>
            <w:lang w:eastAsia="zh-CN"/>
          </w:rPr>
          <w:t>(八)、环境保护综合评价</w:t>
        </w:r>
        <w:r>
          <w:tab/>
        </w:r>
        <w:r>
          <w:fldChar w:fldCharType="begin"/>
        </w:r>
        <w:r>
          <w:instrText xml:space="preserve"> PAGEREF _Toc32487 \h </w:instrText>
        </w:r>
        <w:r>
          <w:fldChar w:fldCharType="separate"/>
        </w:r>
        <w:r>
          <w:t>48</w:t>
        </w:r>
        <w:r>
          <w:fldChar w:fldCharType="end"/>
        </w:r>
      </w:hyperlink>
    </w:p>
    <w:p>
      <w:pPr>
        <w:pStyle w:val="TOC1"/>
        <w:tabs>
          <w:tab w:val="right" w:leader="dot" w:pos="8306"/>
        </w:tabs>
      </w:pPr>
      <w:hyperlink w:anchor="_Toc13838" w:history="1">
        <w:r>
          <w:rPr>
            <w:rFonts w:ascii="仿宋" w:eastAsia="仿宋" w:hAnsi="仿宋" w:cs="仿宋" w:hint="eastAsia"/>
            <w:lang w:eastAsia="zh-CN"/>
          </w:rPr>
          <w:t>十一、药品批发零售项目人力资源培养与发展</w:t>
        </w:r>
        <w:r>
          <w:tab/>
        </w:r>
        <w:r>
          <w:fldChar w:fldCharType="begin"/>
        </w:r>
        <w:r>
          <w:instrText xml:space="preserve"> PAGEREF _Toc13838 \h </w:instrText>
        </w:r>
        <w:r>
          <w:fldChar w:fldCharType="separate"/>
        </w:r>
        <w:r>
          <w:t>50</w:t>
        </w:r>
        <w:r>
          <w:fldChar w:fldCharType="end"/>
        </w:r>
      </w:hyperlink>
    </w:p>
    <w:p>
      <w:pPr>
        <w:pStyle w:val="TOC2"/>
        <w:tabs>
          <w:tab w:val="right" w:leader="dot" w:pos="8306"/>
        </w:tabs>
      </w:pPr>
      <w:hyperlink w:anchor="_Toc2293" w:history="1">
        <w:r>
          <w:rPr>
            <w:rFonts w:ascii="仿宋" w:eastAsia="仿宋" w:hAnsi="仿宋" w:cs="仿宋" w:hint="eastAsia"/>
            <w:lang w:eastAsia="zh-CN"/>
          </w:rPr>
          <w:t>(一)、人才需求与规划</w:t>
        </w:r>
        <w:r>
          <w:tab/>
        </w:r>
        <w:r>
          <w:fldChar w:fldCharType="begin"/>
        </w:r>
        <w:r>
          <w:instrText xml:space="preserve"> PAGEREF _Toc2293 \h </w:instrText>
        </w:r>
        <w:r>
          <w:fldChar w:fldCharType="separate"/>
        </w:r>
        <w:r>
          <w:t>50</w:t>
        </w:r>
        <w:r>
          <w:fldChar w:fldCharType="end"/>
        </w:r>
      </w:hyperlink>
    </w:p>
    <w:p>
      <w:pPr>
        <w:pStyle w:val="TOC2"/>
        <w:tabs>
          <w:tab w:val="right" w:leader="dot" w:pos="8306"/>
        </w:tabs>
      </w:pPr>
      <w:hyperlink w:anchor="_Toc32725" w:history="1">
        <w:r>
          <w:rPr>
            <w:rFonts w:ascii="仿宋" w:eastAsia="仿宋" w:hAnsi="仿宋" w:cs="仿宋" w:hint="eastAsia"/>
            <w:lang w:eastAsia="zh-CN"/>
          </w:rPr>
          <w:t>(二)、培训与发展计划</w:t>
        </w:r>
        <w:r>
          <w:tab/>
        </w:r>
        <w:r>
          <w:fldChar w:fldCharType="begin"/>
        </w:r>
        <w:r>
          <w:instrText xml:space="preserve"> PAGEREF _Toc32725 \h </w:instrText>
        </w:r>
        <w:r>
          <w:fldChar w:fldCharType="separate"/>
        </w:r>
        <w:r>
          <w:t>50</w:t>
        </w:r>
        <w:r>
          <w:fldChar w:fldCharType="end"/>
        </w:r>
      </w:hyperlink>
    </w:p>
    <w:p>
      <w:pPr>
        <w:pStyle w:val="TOC1"/>
        <w:tabs>
          <w:tab w:val="right" w:leader="dot" w:pos="8306"/>
        </w:tabs>
      </w:pPr>
      <w:hyperlink w:anchor="_Toc616" w:history="1">
        <w:r>
          <w:rPr>
            <w:rFonts w:ascii="仿宋" w:eastAsia="仿宋" w:hAnsi="仿宋" w:cs="仿宋" w:hint="eastAsia"/>
            <w:lang w:eastAsia="zh-CN"/>
          </w:rPr>
          <w:t>十二、生产安全保护</w:t>
        </w:r>
        <w:r>
          <w:tab/>
        </w:r>
        <w:r>
          <w:fldChar w:fldCharType="begin"/>
        </w:r>
        <w:r>
          <w:instrText xml:space="preserve"> PAGEREF _Toc616 \h </w:instrText>
        </w:r>
        <w:r>
          <w:fldChar w:fldCharType="separate"/>
        </w:r>
        <w:r>
          <w:t>51</w:t>
        </w:r>
        <w:r>
          <w:fldChar w:fldCharType="end"/>
        </w:r>
      </w:hyperlink>
    </w:p>
    <w:p>
      <w:pPr>
        <w:pStyle w:val="TOC2"/>
        <w:tabs>
          <w:tab w:val="right" w:leader="dot" w:pos="8306"/>
        </w:tabs>
      </w:pPr>
      <w:hyperlink w:anchor="_Toc25418" w:history="1">
        <w:r>
          <w:rPr>
            <w:rFonts w:ascii="仿宋" w:eastAsia="仿宋" w:hAnsi="仿宋" w:cs="仿宋" w:hint="eastAsia"/>
            <w:lang w:eastAsia="zh-CN"/>
          </w:rPr>
          <w:t>(一)、消防安全</w:t>
        </w:r>
        <w:r>
          <w:tab/>
        </w:r>
        <w:r>
          <w:fldChar w:fldCharType="begin"/>
        </w:r>
        <w:r>
          <w:instrText xml:space="preserve"> PAGEREF _Toc25418 \h </w:instrText>
        </w:r>
        <w:r>
          <w:fldChar w:fldCharType="separate"/>
        </w:r>
        <w:r>
          <w:t>51</w:t>
        </w:r>
        <w:r>
          <w:fldChar w:fldCharType="end"/>
        </w:r>
      </w:hyperlink>
    </w:p>
    <w:p>
      <w:pPr>
        <w:pStyle w:val="TOC2"/>
        <w:tabs>
          <w:tab w:val="right" w:leader="dot" w:pos="8306"/>
        </w:tabs>
      </w:pPr>
      <w:hyperlink w:anchor="_Toc27716" w:history="1">
        <w:r>
          <w:rPr>
            <w:rFonts w:ascii="仿宋" w:eastAsia="仿宋" w:hAnsi="仿宋" w:cs="仿宋" w:hint="eastAsia"/>
            <w:lang w:eastAsia="zh-CN"/>
          </w:rPr>
          <w:t>(二)、防火防爆总图布置措施</w:t>
        </w:r>
        <w:r>
          <w:tab/>
        </w:r>
        <w:r>
          <w:fldChar w:fldCharType="begin"/>
        </w:r>
        <w:r>
          <w:instrText xml:space="preserve"> PAGEREF _Toc27716 \h </w:instrText>
        </w:r>
        <w:r>
          <w:fldChar w:fldCharType="separate"/>
        </w:r>
        <w:r>
          <w:t>52</w:t>
        </w:r>
        <w:r>
          <w:fldChar w:fldCharType="end"/>
        </w:r>
      </w:hyperlink>
    </w:p>
    <w:p>
      <w:pPr>
        <w:pStyle w:val="TOC2"/>
        <w:tabs>
          <w:tab w:val="right" w:leader="dot" w:pos="8306"/>
        </w:tabs>
      </w:pPr>
      <w:hyperlink w:anchor="_Toc24102" w:history="1">
        <w:r>
          <w:rPr>
            <w:rFonts w:ascii="仿宋" w:eastAsia="仿宋" w:hAnsi="仿宋" w:cs="仿宋" w:hint="eastAsia"/>
            <w:lang w:eastAsia="zh-CN"/>
          </w:rPr>
          <w:t>(三)、自然灾害防范措施</w:t>
        </w:r>
        <w:r>
          <w:tab/>
        </w:r>
        <w:r>
          <w:fldChar w:fldCharType="begin"/>
        </w:r>
        <w:r>
          <w:instrText xml:space="preserve"> PAGEREF _Toc24102 \h </w:instrText>
        </w:r>
        <w:r>
          <w:fldChar w:fldCharType="separate"/>
        </w:r>
        <w:r>
          <w:t>53</w:t>
        </w:r>
        <w:r>
          <w:fldChar w:fldCharType="end"/>
        </w:r>
      </w:hyperlink>
    </w:p>
    <w:p>
      <w:pPr>
        <w:pStyle w:val="TOC2"/>
        <w:tabs>
          <w:tab w:val="right" w:leader="dot" w:pos="8306"/>
        </w:tabs>
      </w:pPr>
      <w:hyperlink w:anchor="_Toc29440" w:history="1">
        <w:r>
          <w:rPr>
            <w:rFonts w:ascii="仿宋" w:eastAsia="仿宋" w:hAnsi="仿宋" w:cs="仿宋" w:hint="eastAsia"/>
            <w:lang w:eastAsia="zh-CN"/>
          </w:rPr>
          <w:t>(四)、安全色及安全标志使用要求</w:t>
        </w:r>
        <w:r>
          <w:tab/>
        </w:r>
        <w:r>
          <w:fldChar w:fldCharType="begin"/>
        </w:r>
        <w:r>
          <w:instrText xml:space="preserve"> PAGEREF _Toc29440 \h </w:instrText>
        </w:r>
        <w:r>
          <w:fldChar w:fldCharType="separate"/>
        </w:r>
        <w:r>
          <w:t>54</w:t>
        </w:r>
        <w:r>
          <w:fldChar w:fldCharType="end"/>
        </w:r>
      </w:hyperlink>
    </w:p>
    <w:p>
      <w:pPr>
        <w:pStyle w:val="TOC2"/>
        <w:tabs>
          <w:tab w:val="right" w:leader="dot" w:pos="8306"/>
        </w:tabs>
      </w:pPr>
      <w:hyperlink w:anchor="_Toc543" w:history="1">
        <w:r>
          <w:rPr>
            <w:rFonts w:ascii="仿宋" w:eastAsia="仿宋" w:hAnsi="仿宋" w:cs="仿宋" w:hint="eastAsia"/>
            <w:lang w:eastAsia="zh-CN"/>
          </w:rPr>
          <w:t>(五)、防尘防毒措施</w:t>
        </w:r>
        <w:r>
          <w:tab/>
        </w:r>
        <w:r>
          <w:fldChar w:fldCharType="begin"/>
        </w:r>
        <w:r>
          <w:instrText xml:space="preserve"> PAGEREF _Toc543 \h </w:instrText>
        </w:r>
        <w:r>
          <w:fldChar w:fldCharType="separate"/>
        </w:r>
        <w:r>
          <w:t>55</w:t>
        </w:r>
        <w:r>
          <w:fldChar w:fldCharType="end"/>
        </w:r>
      </w:hyperlink>
    </w:p>
    <w:p>
      <w:pPr>
        <w:pStyle w:val="TOC2"/>
        <w:tabs>
          <w:tab w:val="right" w:leader="dot" w:pos="8306"/>
        </w:tabs>
      </w:pPr>
      <w:hyperlink w:anchor="_Toc1071" w:history="1">
        <w:r>
          <w:rPr>
            <w:rFonts w:ascii="仿宋" w:eastAsia="仿宋" w:hAnsi="仿宋" w:cs="仿宋" w:hint="eastAsia"/>
            <w:lang w:eastAsia="zh-CN"/>
          </w:rPr>
          <w:t>(六)、防静电、触电防护及防雷措施</w:t>
        </w:r>
        <w:r>
          <w:tab/>
        </w:r>
        <w:r>
          <w:fldChar w:fldCharType="begin"/>
        </w:r>
        <w:r>
          <w:instrText xml:space="preserve"> PAGEREF _Toc1071 \h </w:instrText>
        </w:r>
        <w:r>
          <w:fldChar w:fldCharType="separate"/>
        </w:r>
        <w:r>
          <w:t>56</w:t>
        </w:r>
        <w:r>
          <w:fldChar w:fldCharType="end"/>
        </w:r>
      </w:hyperlink>
    </w:p>
    <w:p>
      <w:pPr>
        <w:pStyle w:val="TOC2"/>
        <w:tabs>
          <w:tab w:val="right" w:leader="dot" w:pos="8306"/>
        </w:tabs>
      </w:pPr>
      <w:hyperlink w:anchor="_Toc26213" w:history="1">
        <w:r>
          <w:rPr>
            <w:rFonts w:ascii="仿宋" w:eastAsia="仿宋" w:hAnsi="仿宋" w:cs="仿宋" w:hint="eastAsia"/>
            <w:lang w:eastAsia="zh-CN"/>
          </w:rPr>
          <w:t>(七)、机械设备安全保障措施</w:t>
        </w:r>
        <w:r>
          <w:tab/>
        </w:r>
        <w:r>
          <w:fldChar w:fldCharType="begin"/>
        </w:r>
        <w:r>
          <w:instrText xml:space="preserve"> PAGEREF _Toc26213 \h </w:instrText>
        </w:r>
        <w:r>
          <w:fldChar w:fldCharType="separate"/>
        </w:r>
        <w:r>
          <w:t>57</w:t>
        </w:r>
        <w:r>
          <w:fldChar w:fldCharType="end"/>
        </w:r>
      </w:hyperlink>
    </w:p>
    <w:p>
      <w:pPr>
        <w:pStyle w:val="TOC1"/>
        <w:tabs>
          <w:tab w:val="right" w:leader="dot" w:pos="8306"/>
        </w:tabs>
      </w:pPr>
      <w:hyperlink w:anchor="_Toc25216" w:history="1">
        <w:r>
          <w:rPr>
            <w:rFonts w:ascii="仿宋" w:eastAsia="仿宋" w:hAnsi="仿宋" w:cs="仿宋" w:hint="eastAsia"/>
            <w:lang w:eastAsia="zh-CN"/>
          </w:rPr>
          <w:t>十三、供应链管理</w:t>
        </w:r>
        <w:r>
          <w:tab/>
        </w:r>
        <w:r>
          <w:fldChar w:fldCharType="begin"/>
        </w:r>
        <w:r>
          <w:instrText xml:space="preserve"> PAGEREF _Toc25216 \h </w:instrText>
        </w:r>
        <w:r>
          <w:fldChar w:fldCharType="separate"/>
        </w:r>
        <w:r>
          <w:t>59</w:t>
        </w:r>
        <w:r>
          <w:fldChar w:fldCharType="end"/>
        </w:r>
      </w:hyperlink>
    </w:p>
    <w:p>
      <w:pPr>
        <w:pStyle w:val="TOC2"/>
        <w:tabs>
          <w:tab w:val="right" w:leader="dot" w:pos="8306"/>
        </w:tabs>
      </w:pPr>
      <w:hyperlink w:anchor="_Toc12839" w:history="1">
        <w:r>
          <w:rPr>
            <w:rFonts w:ascii="仿宋" w:eastAsia="仿宋" w:hAnsi="仿宋" w:cs="仿宋" w:hint="eastAsia"/>
            <w:lang w:eastAsia="zh-CN"/>
          </w:rPr>
          <w:t>(一)、供应链战略规划</w:t>
        </w:r>
        <w:r>
          <w:tab/>
        </w:r>
        <w:r>
          <w:fldChar w:fldCharType="begin"/>
        </w:r>
        <w:r>
          <w:instrText xml:space="preserve"> PAGEREF _Toc12839 \h </w:instrText>
        </w:r>
        <w:r>
          <w:fldChar w:fldCharType="separate"/>
        </w:r>
        <w:r>
          <w:t>59</w:t>
        </w:r>
        <w:r>
          <w:fldChar w:fldCharType="end"/>
        </w:r>
      </w:hyperlink>
    </w:p>
    <w:p>
      <w:pPr>
        <w:pStyle w:val="TOC2"/>
        <w:tabs>
          <w:tab w:val="right" w:leader="dot" w:pos="8306"/>
        </w:tabs>
      </w:pPr>
      <w:hyperlink w:anchor="_Toc12986" w:history="1">
        <w:r>
          <w:rPr>
            <w:rFonts w:ascii="仿宋" w:eastAsia="仿宋" w:hAnsi="仿宋" w:cs="仿宋" w:hint="eastAsia"/>
            <w:lang w:eastAsia="zh-CN"/>
          </w:rPr>
          <w:t>(二)、供应商选择与合作</w:t>
        </w:r>
        <w:r>
          <w:tab/>
        </w:r>
        <w:r>
          <w:fldChar w:fldCharType="begin"/>
        </w:r>
        <w:r>
          <w:instrText xml:space="preserve"> PAGEREF _Toc12986 \h </w:instrText>
        </w:r>
        <w:r>
          <w:fldChar w:fldCharType="separate"/>
        </w:r>
        <w:r>
          <w:t>60</w:t>
        </w:r>
        <w:r>
          <w:fldChar w:fldCharType="end"/>
        </w:r>
      </w:hyperlink>
    </w:p>
    <w:p>
      <w:pPr>
        <w:pStyle w:val="TOC2"/>
        <w:tabs>
          <w:tab w:val="right" w:leader="dot" w:pos="8306"/>
        </w:tabs>
      </w:pPr>
      <w:hyperlink w:anchor="_Toc28699" w:history="1">
        <w:r>
          <w:rPr>
            <w:rFonts w:ascii="仿宋" w:eastAsia="仿宋" w:hAnsi="仿宋" w:cs="仿宋" w:hint="eastAsia"/>
            <w:lang w:eastAsia="zh-CN"/>
          </w:rPr>
          <w:t>(三)、物流与库存管理</w:t>
        </w:r>
        <w:r>
          <w:tab/>
        </w:r>
        <w:r>
          <w:fldChar w:fldCharType="begin"/>
        </w:r>
        <w:r>
          <w:instrText xml:space="preserve"> PAGEREF _Toc28699 \h </w:instrText>
        </w:r>
        <w:r>
          <w:fldChar w:fldCharType="separate"/>
        </w:r>
        <w:r>
          <w:t>62</w:t>
        </w:r>
        <w:r>
          <w:fldChar w:fldCharType="end"/>
        </w:r>
      </w:hyperlink>
    </w:p>
    <w:p>
      <w:pPr>
        <w:pStyle w:val="TOC1"/>
        <w:tabs>
          <w:tab w:val="right" w:leader="dot" w:pos="8306"/>
        </w:tabs>
      </w:pPr>
      <w:hyperlink w:anchor="_Toc4509" w:history="1">
        <w:r>
          <w:rPr>
            <w:rFonts w:ascii="仿宋" w:eastAsia="仿宋" w:hAnsi="仿宋" w:cs="仿宋" w:hint="eastAsia"/>
            <w:lang w:eastAsia="zh-CN"/>
          </w:rPr>
          <w:t>十四、药品批发零售项目治理与监督</w:t>
        </w:r>
        <w:r>
          <w:tab/>
        </w:r>
        <w:r>
          <w:fldChar w:fldCharType="begin"/>
        </w:r>
        <w:r>
          <w:instrText xml:space="preserve"> PAGEREF _Toc4509 \h </w:instrText>
        </w:r>
        <w:r>
          <w:fldChar w:fldCharType="separate"/>
        </w:r>
        <w:r>
          <w:t>63</w:t>
        </w:r>
        <w:r>
          <w:fldChar w:fldCharType="end"/>
        </w:r>
      </w:hyperlink>
    </w:p>
    <w:p>
      <w:pPr>
        <w:pStyle w:val="TOC2"/>
        <w:tabs>
          <w:tab w:val="right" w:leader="dot" w:pos="8306"/>
        </w:tabs>
      </w:pPr>
      <w:hyperlink w:anchor="_Toc7001" w:history="1">
        <w:r>
          <w:rPr>
            <w:rFonts w:ascii="仿宋" w:eastAsia="仿宋" w:hAnsi="仿宋" w:cs="仿宋" w:hint="eastAsia"/>
            <w:lang w:eastAsia="zh-CN"/>
          </w:rPr>
          <w:t>(一)、药品批发零售项目治理结构</w:t>
        </w:r>
        <w:r>
          <w:tab/>
        </w:r>
        <w:r>
          <w:fldChar w:fldCharType="begin"/>
        </w:r>
        <w:r>
          <w:instrText xml:space="preserve"> PAGEREF _Toc7001 \h </w:instrText>
        </w:r>
        <w:r>
          <w:fldChar w:fldCharType="separate"/>
        </w:r>
        <w:r>
          <w:t>63</w:t>
        </w:r>
        <w:r>
          <w:fldChar w:fldCharType="end"/>
        </w:r>
      </w:hyperlink>
    </w:p>
    <w:p>
      <w:pPr>
        <w:pStyle w:val="TOC2"/>
        <w:tabs>
          <w:tab w:val="right" w:leader="dot" w:pos="8306"/>
        </w:tabs>
      </w:pPr>
      <w:hyperlink w:anchor="_Toc465" w:history="1">
        <w:r>
          <w:rPr>
            <w:rFonts w:ascii="仿宋" w:eastAsia="仿宋" w:hAnsi="仿宋" w:cs="仿宋" w:hint="eastAsia"/>
            <w:lang w:eastAsia="zh-CN"/>
          </w:rPr>
          <w:t>(二)、监督与审计</w:t>
        </w:r>
        <w:r>
          <w:tab/>
        </w:r>
        <w:r>
          <w:fldChar w:fldCharType="begin"/>
        </w:r>
        <w:r>
          <w:instrText xml:space="preserve"> PAGEREF _Toc465 \h </w:instrText>
        </w:r>
        <w:r>
          <w:fldChar w:fldCharType="separate"/>
        </w:r>
        <w:r>
          <w:t>65</w:t>
        </w:r>
        <w:r>
          <w:fldChar w:fldCharType="end"/>
        </w:r>
      </w:hyperlink>
    </w:p>
    <w:p>
      <w:pPr>
        <w:pStyle w:val="TOC1"/>
        <w:tabs>
          <w:tab w:val="right" w:leader="dot" w:pos="8306"/>
        </w:tabs>
      </w:pPr>
      <w:hyperlink w:anchor="_Toc6160" w:history="1">
        <w:r>
          <w:rPr>
            <w:rFonts w:ascii="仿宋" w:eastAsia="仿宋" w:hAnsi="仿宋" w:cs="仿宋" w:hint="eastAsia"/>
            <w:lang w:eastAsia="zh-CN"/>
          </w:rPr>
          <w:t>十五、药品批发零售项目实施时间节点</w:t>
        </w:r>
        <w:r>
          <w:tab/>
        </w:r>
        <w:r>
          <w:fldChar w:fldCharType="begin"/>
        </w:r>
        <w:r>
          <w:instrText xml:space="preserve"> PAGEREF _Toc6160 \h </w:instrText>
        </w:r>
        <w:r>
          <w:fldChar w:fldCharType="separate"/>
        </w:r>
        <w:r>
          <w:t>66</w:t>
        </w:r>
        <w:r>
          <w:fldChar w:fldCharType="end"/>
        </w:r>
      </w:hyperlink>
    </w:p>
    <w:p>
      <w:pPr>
        <w:pStyle w:val="TOC2"/>
        <w:tabs>
          <w:tab w:val="right" w:leader="dot" w:pos="8306"/>
        </w:tabs>
      </w:pPr>
      <w:hyperlink w:anchor="_Toc14925" w:history="1">
        <w:r>
          <w:rPr>
            <w:rFonts w:ascii="仿宋" w:eastAsia="仿宋" w:hAnsi="仿宋" w:cs="仿宋" w:hint="eastAsia"/>
            <w:lang w:eastAsia="zh-CN"/>
          </w:rPr>
          <w:t>(一)、药品批发零售项目启动阶段时间节点</w:t>
        </w:r>
        <w:r>
          <w:tab/>
        </w:r>
        <w:r>
          <w:fldChar w:fldCharType="begin"/>
        </w:r>
        <w:r>
          <w:instrText xml:space="preserve"> PAGEREF _Toc14925 \h </w:instrText>
        </w:r>
        <w:r>
          <w:fldChar w:fldCharType="separate"/>
        </w:r>
        <w:r>
          <w:t>66</w:t>
        </w:r>
        <w:r>
          <w:fldChar w:fldCharType="end"/>
        </w:r>
      </w:hyperlink>
    </w:p>
    <w:p>
      <w:pPr>
        <w:pStyle w:val="TOC2"/>
        <w:tabs>
          <w:tab w:val="right" w:leader="dot" w:pos="8306"/>
        </w:tabs>
      </w:pPr>
      <w:hyperlink w:anchor="_Toc7898" w:history="1">
        <w:r>
          <w:rPr>
            <w:rFonts w:ascii="仿宋" w:eastAsia="仿宋" w:hAnsi="仿宋" w:cs="仿宋" w:hint="eastAsia"/>
            <w:lang w:eastAsia="zh-CN"/>
          </w:rPr>
          <w:t>(二)、药品批发零售项目执行阶段时间节点</w:t>
        </w:r>
        <w:r>
          <w:tab/>
        </w:r>
        <w:r>
          <w:fldChar w:fldCharType="begin"/>
        </w:r>
        <w:r>
          <w:instrText xml:space="preserve"> PAGEREF _Toc7898 \h </w:instrText>
        </w:r>
        <w:r>
          <w:fldChar w:fldCharType="separate"/>
        </w:r>
        <w:r>
          <w:t>67</w:t>
        </w:r>
        <w:r>
          <w:fldChar w:fldCharType="end"/>
        </w:r>
      </w:hyperlink>
    </w:p>
    <w:p>
      <w:pPr>
        <w:pStyle w:val="TOC2"/>
        <w:tabs>
          <w:tab w:val="right" w:leader="dot" w:pos="8306"/>
        </w:tabs>
      </w:pPr>
      <w:hyperlink w:anchor="_Toc24786" w:history="1">
        <w:r>
          <w:rPr>
            <w:rFonts w:ascii="仿宋" w:eastAsia="仿宋" w:hAnsi="仿宋" w:cs="仿宋" w:hint="eastAsia"/>
            <w:lang w:eastAsia="zh-CN"/>
          </w:rPr>
          <w:t>(三)、药品批发零售项目完成阶段时间节点</w:t>
        </w:r>
        <w:r>
          <w:tab/>
        </w:r>
        <w:r>
          <w:fldChar w:fldCharType="begin"/>
        </w:r>
        <w:r>
          <w:instrText xml:space="preserve"> PAGEREF _Toc24786 \h </w:instrText>
        </w:r>
        <w:r>
          <w:fldChar w:fldCharType="separate"/>
        </w:r>
        <w:r>
          <w:t>68</w:t>
        </w:r>
        <w:r>
          <w:fldChar w:fldCharType="end"/>
        </w:r>
      </w:hyperlink>
    </w:p>
    <w:p>
      <w:pPr>
        <w:pStyle w:val="TOC1"/>
        <w:tabs>
          <w:tab w:val="right" w:leader="dot" w:pos="8306"/>
        </w:tabs>
      </w:pPr>
      <w:hyperlink w:anchor="_Toc6077" w:history="1">
        <w:r>
          <w:rPr>
            <w:rFonts w:ascii="仿宋" w:eastAsia="仿宋" w:hAnsi="仿宋" w:cs="仿宋" w:hint="eastAsia"/>
            <w:lang w:eastAsia="zh-CN"/>
          </w:rPr>
          <w:t>十六、质量管理体系</w:t>
        </w:r>
        <w:r>
          <w:tab/>
        </w:r>
        <w:r>
          <w:fldChar w:fldCharType="begin"/>
        </w:r>
        <w:r>
          <w:instrText xml:space="preserve"> PAGEREF _Toc6077 \h </w:instrText>
        </w:r>
        <w:r>
          <w:fldChar w:fldCharType="separate"/>
        </w:r>
        <w:r>
          <w:t>69</w:t>
        </w:r>
        <w:r>
          <w:fldChar w:fldCharType="end"/>
        </w:r>
      </w:hyperlink>
    </w:p>
    <w:p>
      <w:pPr>
        <w:pStyle w:val="TOC2"/>
        <w:tabs>
          <w:tab w:val="right" w:leader="dot" w:pos="8306"/>
        </w:tabs>
      </w:pPr>
      <w:hyperlink w:anchor="_Toc22900" w:history="1">
        <w:r>
          <w:rPr>
            <w:rFonts w:ascii="仿宋" w:eastAsia="仿宋" w:hAnsi="仿宋" w:cs="仿宋" w:hint="eastAsia"/>
            <w:lang w:eastAsia="zh-CN"/>
          </w:rPr>
          <w:t>(一)、质量目标与方针</w:t>
        </w:r>
        <w:r>
          <w:tab/>
        </w:r>
        <w:r>
          <w:fldChar w:fldCharType="begin"/>
        </w:r>
        <w:r>
          <w:instrText xml:space="preserve"> PAGEREF _Toc22900 \h </w:instrText>
        </w:r>
        <w:r>
          <w:fldChar w:fldCharType="separate"/>
        </w:r>
        <w:r>
          <w:t>69</w:t>
        </w:r>
        <w:r>
          <w:fldChar w:fldCharType="end"/>
        </w:r>
      </w:hyperlink>
    </w:p>
    <w:p>
      <w:pPr>
        <w:pStyle w:val="TOC2"/>
        <w:tabs>
          <w:tab w:val="right" w:leader="dot" w:pos="8306"/>
        </w:tabs>
      </w:pPr>
      <w:hyperlink w:anchor="_Toc2582" w:history="1">
        <w:r>
          <w:rPr>
            <w:rFonts w:ascii="仿宋" w:eastAsia="仿宋" w:hAnsi="仿宋" w:cs="仿宋" w:hint="eastAsia"/>
            <w:lang w:eastAsia="zh-CN"/>
          </w:rPr>
          <w:t>(二)、质量管理责任</w:t>
        </w:r>
        <w:r>
          <w:tab/>
        </w:r>
        <w:r>
          <w:fldChar w:fldCharType="begin"/>
        </w:r>
        <w:r>
          <w:instrText xml:space="preserve"> PAGEREF _Toc2582 \h </w:instrText>
        </w:r>
        <w:r>
          <w:fldChar w:fldCharType="separate"/>
        </w:r>
        <w:r>
          <w:t>70</w:t>
        </w:r>
        <w:r>
          <w:fldChar w:fldCharType="end"/>
        </w:r>
      </w:hyperlink>
    </w:p>
    <w:p>
      <w:pPr>
        <w:pStyle w:val="TOC2"/>
        <w:tabs>
          <w:tab w:val="right" w:leader="dot" w:pos="8306"/>
        </w:tabs>
      </w:pPr>
      <w:hyperlink w:anchor="_Toc23372" w:history="1">
        <w:r>
          <w:rPr>
            <w:rFonts w:ascii="仿宋" w:eastAsia="仿宋" w:hAnsi="仿宋" w:cs="仿宋" w:hint="eastAsia"/>
            <w:lang w:eastAsia="zh-CN"/>
          </w:rPr>
          <w:t>(三)、质量管理体系文件</w:t>
        </w:r>
        <w:r>
          <w:tab/>
        </w:r>
        <w:r>
          <w:fldChar w:fldCharType="begin"/>
        </w:r>
        <w:r>
          <w:instrText xml:space="preserve"> PAGEREF _Toc23372 \h </w:instrText>
        </w:r>
        <w:r>
          <w:fldChar w:fldCharType="separate"/>
        </w:r>
        <w:r>
          <w:t>72</w:t>
        </w:r>
        <w:r>
          <w:fldChar w:fldCharType="end"/>
        </w:r>
      </w:hyperlink>
    </w:p>
    <w:p>
      <w:pPr>
        <w:pStyle w:val="TOC2"/>
        <w:tabs>
          <w:tab w:val="right" w:leader="dot" w:pos="8306"/>
        </w:tabs>
      </w:pPr>
      <w:hyperlink w:anchor="_Toc12548" w:history="1">
        <w:r>
          <w:rPr>
            <w:rFonts w:ascii="仿宋" w:eastAsia="仿宋" w:hAnsi="仿宋" w:cs="仿宋" w:hint="eastAsia"/>
            <w:lang w:eastAsia="zh-CN"/>
          </w:rPr>
          <w:t>(四)、质量培训与教育</w:t>
        </w:r>
        <w:r>
          <w:tab/>
        </w:r>
        <w:r>
          <w:fldChar w:fldCharType="begin"/>
        </w:r>
        <w:r>
          <w:instrText xml:space="preserve"> PAGEREF _Toc12548 \h </w:instrText>
        </w:r>
        <w:r>
          <w:fldChar w:fldCharType="separate"/>
        </w:r>
        <w:r>
          <w:t>74</w:t>
        </w:r>
        <w:r>
          <w:fldChar w:fldCharType="end"/>
        </w:r>
      </w:hyperlink>
    </w:p>
    <w:p>
      <w:pPr>
        <w:pStyle w:val="TOC2"/>
        <w:tabs>
          <w:tab w:val="right" w:leader="dot" w:pos="8306"/>
        </w:tabs>
      </w:pPr>
      <w:hyperlink w:anchor="_Toc15296" w:history="1">
        <w:r>
          <w:rPr>
            <w:rFonts w:ascii="仿宋" w:eastAsia="仿宋" w:hAnsi="仿宋" w:cs="仿宋" w:hint="eastAsia"/>
            <w:lang w:eastAsia="zh-CN"/>
          </w:rPr>
          <w:t>(五)、质量审核与评价</w:t>
        </w:r>
        <w:r>
          <w:tab/>
        </w:r>
        <w:r>
          <w:fldChar w:fldCharType="begin"/>
        </w:r>
        <w:r>
          <w:instrText xml:space="preserve"> PAGEREF _Toc15296 \h </w:instrText>
        </w:r>
        <w:r>
          <w:fldChar w:fldCharType="separate"/>
        </w:r>
        <w:r>
          <w:t>75</w:t>
        </w:r>
        <w:r>
          <w:fldChar w:fldCharType="end"/>
        </w:r>
      </w:hyperlink>
    </w:p>
    <w:p>
      <w:pPr>
        <w:pStyle w:val="TOC2"/>
        <w:tabs>
          <w:tab w:val="right" w:leader="dot" w:pos="8306"/>
        </w:tabs>
      </w:pPr>
      <w:hyperlink w:anchor="_Toc16" w:history="1">
        <w:r>
          <w:rPr>
            <w:rFonts w:ascii="仿宋" w:eastAsia="仿宋" w:hAnsi="仿宋" w:cs="仿宋" w:hint="eastAsia"/>
            <w:lang w:eastAsia="zh-CN"/>
          </w:rPr>
          <w:t>(六)、不符合与纠正措施</w:t>
        </w:r>
        <w:r>
          <w:tab/>
        </w:r>
        <w:r>
          <w:fldChar w:fldCharType="begin"/>
        </w:r>
        <w:r>
          <w:instrText xml:space="preserve"> PAGEREF _Toc16 \h </w:instrText>
        </w:r>
        <w:r>
          <w:fldChar w:fldCharType="separate"/>
        </w:r>
        <w:r>
          <w:t>76</w:t>
        </w:r>
        <w:r>
          <w:fldChar w:fldCharType="end"/>
        </w:r>
      </w:hyperlink>
    </w:p>
    <w:p>
      <w:pPr>
        <w:pStyle w:val="TOC1"/>
        <w:tabs>
          <w:tab w:val="right" w:leader="dot" w:pos="8306"/>
        </w:tabs>
      </w:pPr>
      <w:hyperlink w:anchor="_Toc11527" w:history="1">
        <w:r>
          <w:rPr>
            <w:rFonts w:ascii="仿宋" w:eastAsia="仿宋" w:hAnsi="仿宋" w:cs="仿宋" w:hint="eastAsia"/>
            <w:lang w:eastAsia="zh-CN"/>
          </w:rPr>
          <w:t>十七、风险识别与分类</w:t>
        </w:r>
        <w:r>
          <w:tab/>
        </w:r>
        <w:r>
          <w:fldChar w:fldCharType="begin"/>
        </w:r>
        <w:r>
          <w:instrText xml:space="preserve"> PAGEREF _Toc11527 \h </w:instrText>
        </w:r>
        <w:r>
          <w:fldChar w:fldCharType="separate"/>
        </w:r>
        <w:r>
          <w:t>77</w:t>
        </w:r>
        <w:r>
          <w:fldChar w:fldCharType="end"/>
        </w:r>
      </w:hyperlink>
    </w:p>
    <w:p>
      <w:pPr>
        <w:pStyle w:val="TOC2"/>
        <w:tabs>
          <w:tab w:val="right" w:leader="dot" w:pos="8306"/>
        </w:tabs>
      </w:pPr>
      <w:hyperlink w:anchor="_Toc20945" w:history="1">
        <w:r>
          <w:rPr>
            <w:rFonts w:ascii="仿宋" w:eastAsia="仿宋" w:hAnsi="仿宋" w:cs="仿宋" w:hint="eastAsia"/>
            <w:lang w:eastAsia="zh-CN"/>
          </w:rPr>
          <w:t>(一)、风险识别</w:t>
        </w:r>
        <w:r>
          <w:tab/>
        </w:r>
        <w:r>
          <w:fldChar w:fldCharType="begin"/>
        </w:r>
        <w:r>
          <w:instrText xml:space="preserve"> PAGEREF _Toc20945 \h </w:instrText>
        </w:r>
        <w:r>
          <w:fldChar w:fldCharType="separate"/>
        </w:r>
        <w:r>
          <w:t>77</w:t>
        </w:r>
        <w:r>
          <w:fldChar w:fldCharType="end"/>
        </w:r>
      </w:hyperlink>
    </w:p>
    <w:p>
      <w:pPr>
        <w:pStyle w:val="TOC2"/>
        <w:tabs>
          <w:tab w:val="right" w:leader="dot" w:pos="8306"/>
        </w:tabs>
      </w:pPr>
      <w:hyperlink w:anchor="_Toc3318" w:history="1">
        <w:r>
          <w:rPr>
            <w:rFonts w:ascii="仿宋" w:eastAsia="仿宋" w:hAnsi="仿宋" w:cs="仿宋" w:hint="eastAsia"/>
            <w:lang w:eastAsia="zh-CN"/>
          </w:rPr>
          <w:t>(二)、风险分类</w:t>
        </w:r>
        <w:r>
          <w:tab/>
        </w:r>
        <w:r>
          <w:fldChar w:fldCharType="begin"/>
        </w:r>
        <w:r>
          <w:instrText xml:space="preserve"> PAGEREF _Toc3318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79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655"/>
      <w:r>
        <w:rPr>
          <w:rFonts w:ascii="仿宋" w:eastAsia="仿宋" w:hAnsi="仿宋" w:cs="仿宋" w:hint="eastAsia"/>
          <w:sz w:val="28"/>
          <w:lang w:eastAsia="zh-CN"/>
        </w:rPr>
        <w:t>一、药品批发零售项目选址可行性分析</w:t>
      </w:r>
      <w:bookmarkEnd w:id="2"/>
    </w:p>
    <w:p>
      <w:pPr>
        <w:pStyle w:val="Heading2"/>
        <w:rPr>
          <w:rFonts w:ascii="仿宋" w:eastAsia="仿宋" w:hAnsi="仿宋" w:cs="仿宋" w:hint="eastAsia"/>
          <w:lang w:eastAsia="zh-CN"/>
        </w:rPr>
      </w:pPr>
      <w:bookmarkStart w:id="3" w:name="_Toc8813"/>
      <w:r>
        <w:rPr>
          <w:rFonts w:ascii="仿宋" w:eastAsia="仿宋" w:hAnsi="仿宋" w:cs="仿宋" w:hint="eastAsia"/>
          <w:lang w:eastAsia="zh-CN"/>
        </w:rPr>
        <w:t>(一)、药品批发零售项目选址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该药品批发零售项目选址位于XX省XX市XX区XXX街道</w:t>
      </w:r>
    </w:p>
    <w:p>
      <w:pPr>
        <w:pStyle w:val="Heading2"/>
        <w:ind w:firstLine="560" w:firstLineChars="200"/>
        <w:rPr>
          <w:rFonts w:ascii="仿宋" w:eastAsia="仿宋" w:hAnsi="仿宋" w:cs="仿宋" w:hint="eastAsia"/>
          <w:sz w:val="28"/>
          <w:lang w:eastAsia="zh-CN"/>
        </w:rPr>
      </w:pPr>
      <w:bookmarkStart w:id="4" w:name="_Toc25921"/>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药品批发零售项目的征地面积将根据药品批发零售项目的实际规模和需求进行精确规划。具体面积XXX平方米，旨在确保药品批发零售项目不仅能够满足当前的发展需求，还能够预留空间以适应未来的扩展。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净用地面积是在征地面积基础上去除不可利用面积后的实际可开发用地。具体面积XXX平方米，考虑到环保、交通、安全等多方面因素，以确保药品批发零售项目在整体利用效率上达到最优。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药品批发零售项目计划建设的建筑总规模具体面积XXX平方米。这一规模的确定综合考虑了药品批发零售项目的性质、规模，以及城市规划的相关要求，确保建筑布局与周边环境协调一致。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绿地率是药品批发零售项目用地中被规划为绿地的比例。具体面积XXX平方米，旨在通过合理规划绿地，改善药品批发零售项目周边环境，提升居民生活质量，并符合城市整体绿化规划。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容积率是用地上可以建设的建筑总体积与用地面积之比。具体面积XXX，通过合理的容积率规划，确保药品批发零售项目建筑规模与周边环境和谐共生。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药品批发零售项目选址与当地城市规划相一致，具体面积XXX平方米。通过与城市规划部门深入沟通，确保药品批发零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药品批发零售项目选址符合当地产业政策，具体面积XXX平方米。这包括药品批发零售项目对当地经济的促进作用，以及对相关产业的带动效应，确保药品批发零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用地总体要求必须符合环保和可持续发展的原则，具体面积XXX平方米。通过采用绿色建筑设计、节能减排等措施，确保药品批发零售项目在建设和运营过程中对环境的影响最小化，达到可持续发展的要求。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确保药品批发零售项目选址具备必要的公共设施配套，具体面积XXX平方米。这包括交通便利性、教育、医疗等基础设施，以提高居民生活品质，使得药品批发零售项目选址更具吸引力。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考虑用地总体要求对当地社会稳定性的影响，具体面积XXX平方米。通过深入了解当地社区反馈，确保药品批发零售项目的选址和建设过程对当地社会和谐稳定产生积极作用。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药品批发零售项目选址不仅符合法规和规划，还在实际操作中具有可行性。这一全面规划将为药品批发零售项目的成功实施提供坚实的基础，确保药品批发零售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123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药品批发零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药品批发零售项目的设备规划和空间设计中，我们将采取灵活设备布局的措施。设备布局将根据实际需求进行灵活设计，避免不必要的浪费。通过合理规划设备摆放位置，我们将提高设备的利用率，减少设备间距，以确保药品批发零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药品批发零售项目内部引入共享设施的概念，例如共享会议室、办公区等。通过这种方式，我们可以减少对资源的重复建设，提高资源共享效率，从而减小药品批发零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949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药品批发零售项目的总图布置中，我们将不同功能区域进行明确的规划，以最大程度满足药品批发零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727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药品批发零售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药品批发零售项目对环境的影响是综合评价的重要因素之一。我们将详细考虑选址周边的自然环境、生态保护区、水源地等情况，确保药品批发零售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对选址的评价还需充分考虑当地政府的产业政策和法规。我们将详细了解药品批发零售项目所在地的相关政策，确保药品批发零售项目的规划和运营与当地法规相符，降低不必要的法律风险。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考虑到社会稳定性对企业运营的重要性，我们将评估选址地区的社会安全情况、劳工关系、社区反馈等方面，以确保药品批发零售项目的建设和运营不会受到社会稳定性的负面影响。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最后，我们将综合考虑用地成本，包括土地购置费用、土地开发成本等。通过对用地成本的详细评估，我们能够做出更为精确的经济效益分析，为药品批发零售项目的投资决策提供有力支持。</w:t>
      </w:r>
    </w:p>
    <w:p>
      <w:pPr>
        <w:pStyle w:val="Heading1"/>
        <w:ind w:firstLine="560" w:firstLineChars="200"/>
        <w:rPr>
          <w:rFonts w:ascii="仿宋" w:eastAsia="仿宋" w:hAnsi="仿宋" w:cs="仿宋" w:hint="eastAsia"/>
          <w:sz w:val="28"/>
          <w:lang w:eastAsia="zh-CN"/>
        </w:rPr>
      </w:pPr>
      <w:bookmarkStart w:id="8" w:name="_Toc16014"/>
      <w:r>
        <w:rPr>
          <w:rFonts w:ascii="仿宋" w:eastAsia="仿宋" w:hAnsi="仿宋" w:cs="仿宋" w:hint="eastAsia"/>
          <w:sz w:val="28"/>
          <w:lang w:eastAsia="zh-CN"/>
        </w:rPr>
        <w:t>二、药品批发零售项目建设背景及必要性分析</w:t>
      </w:r>
      <w:bookmarkEnd w:id="8"/>
    </w:p>
    <w:p>
      <w:pPr>
        <w:pStyle w:val="Heading2"/>
        <w:rPr>
          <w:rFonts w:ascii="仿宋" w:eastAsia="仿宋" w:hAnsi="仿宋" w:cs="仿宋" w:hint="eastAsia"/>
          <w:lang w:eastAsia="zh-CN"/>
        </w:rPr>
      </w:pPr>
      <w:bookmarkStart w:id="9" w:name="_Toc28249"/>
      <w:r>
        <w:rPr>
          <w:rFonts w:ascii="仿宋" w:eastAsia="仿宋" w:hAnsi="仿宋" w:cs="仿宋" w:hint="eastAsia"/>
          <w:lang w:eastAsia="zh-CN"/>
        </w:rPr>
        <w:t>(一)、药品批发零售项目背景分析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药品批发零售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药品批发零售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药品批发零售项目在这个潮流中的定位。同时，我们将关注行业内涌现的新兴机遇，以便药品批发零售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药品批发零售项目提供了强大的发展动力。我们将聚焦于行业内最新的技术发展趋势，包括但不限于人工智能、大数据分析、物联网等领域。通过深度的技术研究，我们将确保药品批发零售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药品批发零售项目发展的源泉。我们将投入更多的精力对市场需求进行深入剖析，超越表面的需求，深入挖掘潜在的市场痛点和机遇。通过对市场需求的细致了解，药品批发零售项目将更有针对性地设计解决方案，满足市场的多样化需求，从而更好地促进药品批发零售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药品批发零售项目战略至关重要。我们将对竞争态势进行更为深入的分析，包括但不限于市场份额、产品特点、客户满意度等多个维度。通过深度的竞争分析，药品批发零售项目将能够更准确地把握市场脉搏，制定具有竞争力的药品批发零售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药品批发零售项目的发展具有直接的影响。我们将进行更为全面的法规和政策分析，了解行业发展中的潜在法律风险和合规挑战。通过充分了解和遵守相关法规，药品批发零售项目将确保在法律框架内合法合规运营，为药品批发零售项目的稳健发展提供有力支持。</w:t>
      </w:r>
    </w:p>
    <w:p>
      <w:pPr>
        <w:pStyle w:val="Heading2"/>
        <w:ind w:firstLine="560" w:firstLineChars="200"/>
        <w:rPr>
          <w:rFonts w:ascii="仿宋" w:eastAsia="仿宋" w:hAnsi="仿宋" w:cs="仿宋" w:hint="eastAsia"/>
          <w:sz w:val="28"/>
          <w:lang w:eastAsia="zh-CN"/>
        </w:rPr>
      </w:pPr>
      <w:bookmarkStart w:id="10" w:name="_Toc28632"/>
      <w:r>
        <w:rPr>
          <w:rFonts w:ascii="仿宋" w:eastAsia="仿宋" w:hAnsi="仿宋" w:cs="仿宋" w:hint="eastAsia"/>
          <w:sz w:val="28"/>
          <w:lang w:eastAsia="zh-CN"/>
        </w:rPr>
        <w:t>(二)、药品批发零售项目建设必要性分析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药品批发零售项目建设的迫切性源于对行业发展趋势的深刻洞察。我们正处于一个行业变革的时代，科技创新、数字化转型成为企业发展的关键动力。药品批发零售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药品批发零售项目建设不仅仅是为了跟上潮流，更是为了通过技术创新推动企业的持续发展。通过引入先进的技术和解决方案，药品批发零售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药品批发零售项目的建设成为必然选择，通过提高产品质量、拓展服务领域，从而在竞争中获得更多的机会。药品批发零售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药品批发零售项目建设的必要性体现在对客户需求更精准的满足。通过药品批发零售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药品批发零售项目建设的背后是对企业持续创新的追求。只有通过不断创新，企业才能在竞争中立于不败之地。药品批发零售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5206"/>
      <w:r>
        <w:rPr>
          <w:rFonts w:ascii="仿宋" w:eastAsia="仿宋" w:hAnsi="仿宋" w:cs="仿宋" w:hint="eastAsia"/>
          <w:sz w:val="28"/>
          <w:lang w:eastAsia="zh-CN"/>
        </w:rPr>
        <w:t>三、药品批发零售项目可持续发展</w:t>
      </w:r>
      <w:bookmarkEnd w:id="11"/>
    </w:p>
    <w:p>
      <w:pPr>
        <w:pStyle w:val="Heading2"/>
        <w:rPr>
          <w:rFonts w:ascii="仿宋" w:eastAsia="仿宋" w:hAnsi="仿宋" w:cs="仿宋" w:hint="eastAsia"/>
          <w:lang w:eastAsia="zh-CN"/>
        </w:rPr>
      </w:pPr>
      <w:bookmarkStart w:id="12" w:name="_Toc8325"/>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药品批发零售项目中，药品批发零售项目团队着眼于未来，明确了可持续发展的战略方向。制定的具体可持续发展目标包括降低资源使用、采用环保技术、最大化社会效益等。这一步骤不仅有助于药品批发零售项目在环保和社会责任方面达到最高标准，也为未来提供了明确的指引，确保药品批发零售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可持续实践的融入药品批发零售项目管理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药品批发零售项目管理周期。从药品批发零售项目规划开始，药品批发零售项目团队就考虑了环境和社会的因素。在执行阶段，药品批发零售项目团队积极推动绿色技术的应用，优化资源利用。此外，关注员工的社会责任，通过培训和沟通活动提高员工对可持续发展的认知，使他们能够在日常工作中践行可持续实践。这些举措不仅为药品批发零售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2800"/>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扎根于药品批发零售项目的可持续发展理念，我们深信环保与社会责任是药品批发零售项目成功的关键支柱。在药品批发零售项目的每一步，我们都致力于通过创新和实践，履行对环境和社会的坚定责任。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药品批发零售项目团队通过引入先进的环保技术、建立高效的废物处理系统以及推动能源节约措施，积极履行环保责任。定期的环保监测和评估确保药品批发零售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药品批发零售项目不仅致力于自身可持续发展，还注重对社会的回馈。通过支持社区药品批发零售项目、参与慈善事业、提供培训机会等方式，药品批发零售项目积极履行社会责任。与当地社区建立积极互动，关注员工的工作与生活平衡，以及员工的身心健康，是药品批发零售项目在社会责任层面的关键举措。这样的实践不仅增强了药品批发零售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12922"/>
      <w:r>
        <w:rPr>
          <w:rFonts w:ascii="仿宋" w:eastAsia="仿宋" w:hAnsi="仿宋" w:cs="仿宋" w:hint="eastAsia"/>
          <w:sz w:val="28"/>
          <w:lang w:eastAsia="zh-CN"/>
        </w:rPr>
        <w:t>四、药品批发零售项目概论</w:t>
      </w:r>
      <w:bookmarkEnd w:id="14"/>
    </w:p>
    <w:p>
      <w:pPr>
        <w:pStyle w:val="Heading2"/>
        <w:rPr>
          <w:rFonts w:ascii="仿宋" w:eastAsia="仿宋" w:hAnsi="仿宋" w:cs="仿宋" w:hint="eastAsia"/>
          <w:lang w:eastAsia="zh-CN"/>
        </w:rPr>
      </w:pPr>
      <w:bookmarkStart w:id="15" w:name="_Toc27645"/>
      <w:r>
        <w:rPr>
          <w:rFonts w:ascii="仿宋" w:eastAsia="仿宋" w:hAnsi="仿宋" w:cs="仿宋" w:hint="eastAsia"/>
          <w:lang w:eastAsia="zh-CN"/>
        </w:rPr>
        <w:t>(一)、药品批发零售项目概况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药品批发零售项目的起源追溯至对市场的深入洞察。市场的不断演变与变革为药品批发零售项目提供了难得的机遇。当前市场存在的需求缺口和变革的大环境共同构成了药品批发零售项目的背景。这个药品批发零售项目旨在充分利用市场机遇，填补行业中尚未满足的需求，为客户提供全新的解决方案。市场的变革和需求的增长使得这个药品批发零售项目具备了巨大的发展潜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1.2 药品批发零售项目名称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药品批发零售项目正式命名为药品批发零售。这个名称不仅仅是一个标识，更代表了药品批发零售项目的核心理念和愿景。它蕴含着药品批发零售项目所要解决问题的关键字，具有强烈的表达和辨识度，为药品批发零售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药品批发零售项目目标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药品批发零售项目的核心目标是提供一种全新、高效的解决方案，满足客户日益增长的需求。药品批发零售项目追求的不仅仅是满足市场需求，更是在市场中获得卓越的竞争优势。通过不断提升产品或服务的质量和创新水平，药品批发零售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药品批发零售项目范围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药品批发零售项目全面涵盖了产品研发、制造、市场推广和售后服务，确保从产品设计到最终用户体验的全方位关注。这一全面的药品批发零售项目范围是为了确保药品批发零售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药品批发零售项目时间表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药品批发零售项目计划在未来18个月内完成，包括研发、测试、市场试点和正式推出等不同阶段。这个时间表的合理设计是为了确保药品批发零售项目各个阶段的顺利推进，以便按时交付高质量的成果。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药品批发零售项目预算</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药品批发零售项目总预算估算为XX百万美元，主要分配在研发、市场推广、人员培训和运营等方面。这一充足的预算为药品批发零售项目提供了充足的资源，确保药品批发零售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药品批发零售项目风险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药品批发零售项目可能面临的风险包括市场接受度低、技术难题、竞争激烈等。药品批发零售项目团队已经制定了相应的风险应对计划，通过前瞻性的风险管理，确保药品批发零售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药品批发零售项目团队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药品批发零售项目汇聚了一支经验丰富、多领域专业素养的核心团队，确保药品批发零售项目在各个方面都能拥有高水平的执行力。团队的协同作战是药品批发零售项目成功的关键因素之一。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药品批发零售项目背景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药品批发零售项目的背景根植于市场对更高效、创新产品的渴望，同时也受到科技发展对行业格局的深刻改变的影响。这为药品批发零售项目提供了广阔的发展空间和市场需求。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药品批发零售项目现状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截至目前，药品批发零售项目已完成市场调研和技术验证，取得了初步的成功。这为药品批发零售项目在未来的发展奠定了坚实的基础，为更远大的目标打下了坚实的基石。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16788"/>
      <w:r>
        <w:rPr>
          <w:rFonts w:ascii="仿宋" w:eastAsia="仿宋" w:hAnsi="仿宋" w:cs="仿宋" w:hint="eastAsia"/>
          <w:sz w:val="28"/>
          <w:lang w:eastAsia="zh-CN"/>
        </w:rPr>
        <w:t>(二)、药品批发零售项目目标</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keyword》药品批发零售项目首要业务目标是在市场中占据有利地位，实现产品/服务的成功推广和销售。通过不断提升产品质量、创新性，药品批发零售项目追求成为行业中的领导者，赢得更多客户的青睐。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在科技迅速发展的时代，药品批发零售项目着眼于技术创新。通过持续的研发和技术升级，药品批发零售项目旨在推出更具创新性的产品或服务，以满足市场对新鲜、先进解决方案的需求。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为了建立可持续的客户关系，药品批发零售项目设定了客户满意度目标。通过提供卓越的产品质量和优质的客户服务，药品批发零售项目追求赢得客户的信任和忠诚度，确保他们的满意度达到行业领先水平。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药品批发零售项目注重社会责任和可持续发展。通过实施环保、社会责任药品批发零售项目，药品批发零售项目致力于在经济发展的同时保护环境，促进社会公平，实现可持续经营。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药品批发零售项目的团队是实现目标的核心驱动力。因此，药品批发零售项目设定了团队发展目标，包括提升团队成员的专业技能、培养领导力，以及搭建协同高效的团队工作氛围。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24991"/>
      <w:r>
        <w:rPr>
          <w:rFonts w:ascii="仿宋" w:eastAsia="仿宋" w:hAnsi="仿宋" w:cs="仿宋" w:hint="eastAsia"/>
          <w:sz w:val="28"/>
          <w:lang w:eastAsia="zh-CN"/>
        </w:rPr>
        <w:t>(三)、药品批发零售项目提出的理由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药品批发零售项目提出的理由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https://d.book118.com/705341102242011123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药品批发零售项目规划设计蓝图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药品批发零售项目规划设计蓝图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药品批发零售项目规划设计蓝图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药品批发零售项目规划设计蓝图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药品批发零售项目规划设计蓝图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药品批发零售项目规划设计蓝图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药品批发零售项目规划设计蓝图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药品批发零售项目规划设计蓝图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药品批发零售项目规划设计蓝图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药品批发零售项目规划设计蓝图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药品批发零售项目规划设计蓝图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药品批发零售项目规划设计蓝图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药品批发零售项目规划设计蓝图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药品批发零售项目规划设计蓝图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药品批发零售项目规划设计蓝图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药品批发零售项目规划设计蓝图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药品批发零售项目规划设计蓝图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A7020C"/>
    <w:rsid w:val="33A702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05341102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2024-03-03T23:31:00Z</dcterms:created>
  <dcterms:modified xsi:type="dcterms:W3CDTF">2024-03-03T23:31:57Z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596B9397D7664F1ABF2387204774CBB3_11</vt:lpwstr>
  </property>
  <property fmtid="{D5CDD505-2E9C-101B-9397-08002B2CF9AE}" pid="3" name="KSOProductBuildVer">
    <vt:lpwstr>2052-12.1.0.16388</vt:lpwstr>
  </property>
</Properties>
</file>