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李宁项目计划设计方案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1" w:history="1">
        <w:r>
          <w:rPr>
            <w:rFonts w:ascii="仿宋" w:eastAsia="仿宋" w:hAnsi="仿宋" w:cs="仿宋" w:hint="eastAsia"/>
            <w:lang w:eastAsia="zh-CN"/>
          </w:rPr>
          <w:t>序言</w:t>
        </w:r>
        <w:r>
          <w:tab/>
        </w:r>
        <w:r>
          <w:fldChar w:fldCharType="begin"/>
        </w:r>
        <w:r>
          <w:instrText xml:space="preserve"> PAGEREF _Toc26661 \h </w:instrText>
        </w:r>
        <w:r>
          <w:fldChar w:fldCharType="separate"/>
        </w:r>
        <w:r>
          <w:t>3</w:t>
        </w:r>
        <w:r>
          <w:fldChar w:fldCharType="end"/>
        </w:r>
      </w:hyperlink>
    </w:p>
    <w:p>
      <w:pPr>
        <w:pStyle w:val="TOC1"/>
        <w:tabs>
          <w:tab w:val="right" w:leader="dot" w:pos="8306"/>
        </w:tabs>
      </w:pPr>
      <w:hyperlink w:anchor="_Toc25442" w:history="1">
        <w:r>
          <w:rPr>
            <w:rFonts w:ascii="仿宋" w:eastAsia="仿宋" w:hAnsi="仿宋" w:cs="仿宋" w:hint="eastAsia"/>
            <w:lang w:eastAsia="zh-CN"/>
          </w:rPr>
          <w:t>一、工艺说明</w:t>
        </w:r>
        <w:r>
          <w:tab/>
        </w:r>
        <w:r>
          <w:fldChar w:fldCharType="begin"/>
        </w:r>
        <w:r>
          <w:instrText xml:space="preserve"> PAGEREF _Toc25442 \h </w:instrText>
        </w:r>
        <w:r>
          <w:fldChar w:fldCharType="separate"/>
        </w:r>
        <w:r>
          <w:t>3</w:t>
        </w:r>
        <w:r>
          <w:fldChar w:fldCharType="end"/>
        </w:r>
      </w:hyperlink>
    </w:p>
    <w:p>
      <w:pPr>
        <w:pStyle w:val="TOC2"/>
        <w:tabs>
          <w:tab w:val="right" w:leader="dot" w:pos="8306"/>
        </w:tabs>
      </w:pPr>
      <w:hyperlink w:anchor="_Toc11487" w:history="1">
        <w:r>
          <w:rPr>
            <w:rFonts w:ascii="仿宋" w:eastAsia="仿宋" w:hAnsi="仿宋" w:cs="仿宋" w:hint="eastAsia"/>
            <w:lang w:eastAsia="zh-CN"/>
          </w:rPr>
          <w:t>(一)、技术管理特点</w:t>
        </w:r>
        <w:r>
          <w:tab/>
        </w:r>
        <w:r>
          <w:fldChar w:fldCharType="begin"/>
        </w:r>
        <w:r>
          <w:instrText xml:space="preserve"> PAGEREF _Toc11487 \h </w:instrText>
        </w:r>
        <w:r>
          <w:fldChar w:fldCharType="separate"/>
        </w:r>
        <w:r>
          <w:t>3</w:t>
        </w:r>
        <w:r>
          <w:fldChar w:fldCharType="end"/>
        </w:r>
      </w:hyperlink>
    </w:p>
    <w:p>
      <w:pPr>
        <w:pStyle w:val="TOC2"/>
        <w:tabs>
          <w:tab w:val="right" w:leader="dot" w:pos="8306"/>
        </w:tabs>
      </w:pPr>
      <w:hyperlink w:anchor="_Toc6971" w:history="1">
        <w:r>
          <w:rPr>
            <w:rFonts w:ascii="仿宋" w:eastAsia="仿宋" w:hAnsi="仿宋" w:cs="仿宋" w:hint="eastAsia"/>
            <w:lang w:eastAsia="zh-CN"/>
          </w:rPr>
          <w:t>(二)、李宁项目工艺技术设计方案</w:t>
        </w:r>
        <w:r>
          <w:tab/>
        </w:r>
        <w:r>
          <w:fldChar w:fldCharType="begin"/>
        </w:r>
        <w:r>
          <w:instrText xml:space="preserve"> PAGEREF _Toc6971 \h </w:instrText>
        </w:r>
        <w:r>
          <w:fldChar w:fldCharType="separate"/>
        </w:r>
        <w:r>
          <w:t>4</w:t>
        </w:r>
        <w:r>
          <w:fldChar w:fldCharType="end"/>
        </w:r>
      </w:hyperlink>
    </w:p>
    <w:p>
      <w:pPr>
        <w:pStyle w:val="TOC2"/>
        <w:tabs>
          <w:tab w:val="right" w:leader="dot" w:pos="8306"/>
        </w:tabs>
      </w:pPr>
      <w:hyperlink w:anchor="_Toc14942" w:history="1">
        <w:r>
          <w:rPr>
            <w:rFonts w:ascii="仿宋" w:eastAsia="仿宋" w:hAnsi="仿宋" w:cs="仿宋" w:hint="eastAsia"/>
            <w:lang w:eastAsia="zh-CN"/>
          </w:rPr>
          <w:t>(三)、设备选型方案</w:t>
        </w:r>
        <w:r>
          <w:tab/>
        </w:r>
        <w:r>
          <w:fldChar w:fldCharType="begin"/>
        </w:r>
        <w:r>
          <w:instrText xml:space="preserve"> PAGEREF _Toc14942 \h </w:instrText>
        </w:r>
        <w:r>
          <w:fldChar w:fldCharType="separate"/>
        </w:r>
        <w:r>
          <w:t>5</w:t>
        </w:r>
        <w:r>
          <w:fldChar w:fldCharType="end"/>
        </w:r>
      </w:hyperlink>
    </w:p>
    <w:p>
      <w:pPr>
        <w:pStyle w:val="TOC1"/>
        <w:tabs>
          <w:tab w:val="right" w:leader="dot" w:pos="8306"/>
        </w:tabs>
      </w:pPr>
      <w:hyperlink w:anchor="_Toc32321" w:history="1">
        <w:r>
          <w:rPr>
            <w:rFonts w:ascii="仿宋" w:eastAsia="仿宋" w:hAnsi="仿宋" w:cs="仿宋" w:hint="eastAsia"/>
            <w:lang w:eastAsia="zh-CN"/>
          </w:rPr>
          <w:t>二、李宁项目概论</w:t>
        </w:r>
        <w:r>
          <w:tab/>
        </w:r>
        <w:r>
          <w:fldChar w:fldCharType="begin"/>
        </w:r>
        <w:r>
          <w:instrText xml:space="preserve"> PAGEREF _Toc32321 \h </w:instrText>
        </w:r>
        <w:r>
          <w:fldChar w:fldCharType="separate"/>
        </w:r>
        <w:r>
          <w:t>6</w:t>
        </w:r>
        <w:r>
          <w:fldChar w:fldCharType="end"/>
        </w:r>
      </w:hyperlink>
    </w:p>
    <w:p>
      <w:pPr>
        <w:pStyle w:val="TOC2"/>
        <w:tabs>
          <w:tab w:val="right" w:leader="dot" w:pos="8306"/>
        </w:tabs>
      </w:pPr>
      <w:hyperlink w:anchor="_Toc28392" w:history="1">
        <w:r>
          <w:rPr>
            <w:rFonts w:ascii="仿宋" w:eastAsia="仿宋" w:hAnsi="仿宋" w:cs="仿宋" w:hint="eastAsia"/>
            <w:lang w:eastAsia="zh-CN"/>
          </w:rPr>
          <w:t>(一)、李宁项目概况</w:t>
        </w:r>
        <w:r>
          <w:tab/>
        </w:r>
        <w:r>
          <w:fldChar w:fldCharType="begin"/>
        </w:r>
        <w:r>
          <w:instrText xml:space="preserve"> PAGEREF _Toc28392 \h </w:instrText>
        </w:r>
        <w:r>
          <w:fldChar w:fldCharType="separate"/>
        </w:r>
        <w:r>
          <w:t>6</w:t>
        </w:r>
        <w:r>
          <w:fldChar w:fldCharType="end"/>
        </w:r>
      </w:hyperlink>
    </w:p>
    <w:p>
      <w:pPr>
        <w:pStyle w:val="TOC2"/>
        <w:tabs>
          <w:tab w:val="right" w:leader="dot" w:pos="8306"/>
        </w:tabs>
      </w:pPr>
      <w:hyperlink w:anchor="_Toc18287" w:history="1">
        <w:r>
          <w:rPr>
            <w:rFonts w:ascii="仿宋" w:eastAsia="仿宋" w:hAnsi="仿宋" w:cs="仿宋" w:hint="eastAsia"/>
            <w:lang w:eastAsia="zh-CN"/>
          </w:rPr>
          <w:t>(二)、李宁项目目标</w:t>
        </w:r>
        <w:r>
          <w:tab/>
        </w:r>
        <w:r>
          <w:fldChar w:fldCharType="begin"/>
        </w:r>
        <w:r>
          <w:instrText xml:space="preserve"> PAGEREF _Toc18287 \h </w:instrText>
        </w:r>
        <w:r>
          <w:fldChar w:fldCharType="separate"/>
        </w:r>
        <w:r>
          <w:t>9</w:t>
        </w:r>
        <w:r>
          <w:fldChar w:fldCharType="end"/>
        </w:r>
      </w:hyperlink>
    </w:p>
    <w:p>
      <w:pPr>
        <w:pStyle w:val="TOC2"/>
        <w:tabs>
          <w:tab w:val="right" w:leader="dot" w:pos="8306"/>
        </w:tabs>
      </w:pPr>
      <w:hyperlink w:anchor="_Toc24596" w:history="1">
        <w:r>
          <w:rPr>
            <w:rFonts w:ascii="仿宋" w:eastAsia="仿宋" w:hAnsi="仿宋" w:cs="仿宋" w:hint="eastAsia"/>
            <w:lang w:eastAsia="zh-CN"/>
          </w:rPr>
          <w:t>(三)、李宁项目提出的理由</w:t>
        </w:r>
        <w:r>
          <w:tab/>
        </w:r>
        <w:r>
          <w:fldChar w:fldCharType="begin"/>
        </w:r>
        <w:r>
          <w:instrText xml:space="preserve"> PAGEREF _Toc24596 \h </w:instrText>
        </w:r>
        <w:r>
          <w:fldChar w:fldCharType="separate"/>
        </w:r>
        <w:r>
          <w:t>9</w:t>
        </w:r>
        <w:r>
          <w:fldChar w:fldCharType="end"/>
        </w:r>
      </w:hyperlink>
    </w:p>
    <w:p>
      <w:pPr>
        <w:pStyle w:val="TOC2"/>
        <w:tabs>
          <w:tab w:val="right" w:leader="dot" w:pos="8306"/>
        </w:tabs>
      </w:pPr>
      <w:hyperlink w:anchor="_Toc2663" w:history="1">
        <w:r>
          <w:rPr>
            <w:rFonts w:ascii="仿宋" w:eastAsia="仿宋" w:hAnsi="仿宋" w:cs="仿宋" w:hint="eastAsia"/>
            <w:lang w:eastAsia="zh-CN"/>
          </w:rPr>
          <w:t>(四)、李宁项目意义</w:t>
        </w:r>
        <w:r>
          <w:tab/>
        </w:r>
        <w:r>
          <w:fldChar w:fldCharType="begin"/>
        </w:r>
        <w:r>
          <w:instrText xml:space="preserve"> PAGEREF _Toc2663 \h </w:instrText>
        </w:r>
        <w:r>
          <w:fldChar w:fldCharType="separate"/>
        </w:r>
        <w:r>
          <w:t>11</w:t>
        </w:r>
        <w:r>
          <w:fldChar w:fldCharType="end"/>
        </w:r>
      </w:hyperlink>
    </w:p>
    <w:p>
      <w:pPr>
        <w:pStyle w:val="TOC2"/>
        <w:tabs>
          <w:tab w:val="right" w:leader="dot" w:pos="8306"/>
        </w:tabs>
      </w:pPr>
      <w:hyperlink w:anchor="_Toc24025" w:history="1">
        <w:r>
          <w:rPr>
            <w:rFonts w:ascii="仿宋" w:eastAsia="仿宋" w:hAnsi="仿宋" w:cs="仿宋" w:hint="eastAsia"/>
            <w:lang w:eastAsia="zh-CN"/>
          </w:rPr>
          <w:t>(五)、李宁项目背景</w:t>
        </w:r>
        <w:r>
          <w:tab/>
        </w:r>
        <w:r>
          <w:fldChar w:fldCharType="begin"/>
        </w:r>
        <w:r>
          <w:instrText xml:space="preserve"> PAGEREF _Toc24025 \h </w:instrText>
        </w:r>
        <w:r>
          <w:fldChar w:fldCharType="separate"/>
        </w:r>
        <w:r>
          <w:t>12</w:t>
        </w:r>
        <w:r>
          <w:fldChar w:fldCharType="end"/>
        </w:r>
      </w:hyperlink>
    </w:p>
    <w:p>
      <w:pPr>
        <w:pStyle w:val="TOC1"/>
        <w:tabs>
          <w:tab w:val="right" w:leader="dot" w:pos="8306"/>
        </w:tabs>
      </w:pPr>
      <w:hyperlink w:anchor="_Toc7860" w:history="1">
        <w:r>
          <w:rPr>
            <w:rFonts w:ascii="仿宋" w:eastAsia="仿宋" w:hAnsi="仿宋" w:cs="仿宋" w:hint="eastAsia"/>
            <w:lang w:eastAsia="zh-CN"/>
          </w:rPr>
          <w:t>三、李宁项目绩效评估</w:t>
        </w:r>
        <w:r>
          <w:tab/>
        </w:r>
        <w:r>
          <w:fldChar w:fldCharType="begin"/>
        </w:r>
        <w:r>
          <w:instrText xml:space="preserve"> PAGEREF _Toc7860 \h </w:instrText>
        </w:r>
        <w:r>
          <w:fldChar w:fldCharType="separate"/>
        </w:r>
        <w:r>
          <w:t>13</w:t>
        </w:r>
        <w:r>
          <w:fldChar w:fldCharType="end"/>
        </w:r>
      </w:hyperlink>
    </w:p>
    <w:p>
      <w:pPr>
        <w:pStyle w:val="TOC2"/>
        <w:tabs>
          <w:tab w:val="right" w:leader="dot" w:pos="8306"/>
        </w:tabs>
      </w:pPr>
      <w:hyperlink w:anchor="_Toc21308" w:history="1">
        <w:r>
          <w:rPr>
            <w:rFonts w:ascii="仿宋" w:eastAsia="仿宋" w:hAnsi="仿宋" w:cs="仿宋" w:hint="eastAsia"/>
            <w:lang w:eastAsia="zh-CN"/>
          </w:rPr>
          <w:t>(一)、绩效评估指标</w:t>
        </w:r>
        <w:r>
          <w:tab/>
        </w:r>
        <w:r>
          <w:fldChar w:fldCharType="begin"/>
        </w:r>
        <w:r>
          <w:instrText xml:space="preserve"> PAGEREF _Toc21308 \h </w:instrText>
        </w:r>
        <w:r>
          <w:fldChar w:fldCharType="separate"/>
        </w:r>
        <w:r>
          <w:t>13</w:t>
        </w:r>
        <w:r>
          <w:fldChar w:fldCharType="end"/>
        </w:r>
      </w:hyperlink>
    </w:p>
    <w:p>
      <w:pPr>
        <w:pStyle w:val="TOC2"/>
        <w:tabs>
          <w:tab w:val="right" w:leader="dot" w:pos="8306"/>
        </w:tabs>
      </w:pPr>
      <w:hyperlink w:anchor="_Toc5707" w:history="1">
        <w:r>
          <w:rPr>
            <w:rFonts w:ascii="仿宋" w:eastAsia="仿宋" w:hAnsi="仿宋" w:cs="仿宋" w:hint="eastAsia"/>
            <w:lang w:eastAsia="zh-CN"/>
          </w:rPr>
          <w:t>(二)、绩效评估方法</w:t>
        </w:r>
        <w:r>
          <w:tab/>
        </w:r>
        <w:r>
          <w:fldChar w:fldCharType="begin"/>
        </w:r>
        <w:r>
          <w:instrText xml:space="preserve"> PAGEREF _Toc5707 \h </w:instrText>
        </w:r>
        <w:r>
          <w:fldChar w:fldCharType="separate"/>
        </w:r>
        <w:r>
          <w:t>14</w:t>
        </w:r>
        <w:r>
          <w:fldChar w:fldCharType="end"/>
        </w:r>
      </w:hyperlink>
    </w:p>
    <w:p>
      <w:pPr>
        <w:pStyle w:val="TOC2"/>
        <w:tabs>
          <w:tab w:val="right" w:leader="dot" w:pos="8306"/>
        </w:tabs>
      </w:pPr>
      <w:hyperlink w:anchor="_Toc6491" w:history="1">
        <w:r>
          <w:rPr>
            <w:rFonts w:ascii="仿宋" w:eastAsia="仿宋" w:hAnsi="仿宋" w:cs="仿宋" w:hint="eastAsia"/>
            <w:lang w:eastAsia="zh-CN"/>
          </w:rPr>
          <w:t>(三)、绩效评估周期</w:t>
        </w:r>
        <w:r>
          <w:tab/>
        </w:r>
        <w:r>
          <w:fldChar w:fldCharType="begin"/>
        </w:r>
        <w:r>
          <w:instrText xml:space="preserve"> PAGEREF _Toc6491 \h </w:instrText>
        </w:r>
        <w:r>
          <w:fldChar w:fldCharType="separate"/>
        </w:r>
        <w:r>
          <w:t>15</w:t>
        </w:r>
        <w:r>
          <w:fldChar w:fldCharType="end"/>
        </w:r>
      </w:hyperlink>
    </w:p>
    <w:p>
      <w:pPr>
        <w:pStyle w:val="TOC1"/>
        <w:tabs>
          <w:tab w:val="right" w:leader="dot" w:pos="8306"/>
        </w:tabs>
      </w:pPr>
      <w:hyperlink w:anchor="_Toc8414" w:history="1">
        <w:r>
          <w:rPr>
            <w:rFonts w:ascii="仿宋" w:eastAsia="仿宋" w:hAnsi="仿宋" w:cs="仿宋" w:hint="eastAsia"/>
            <w:lang w:eastAsia="zh-CN"/>
          </w:rPr>
          <w:t>四、李宁项目建设背景及必要性分析</w:t>
        </w:r>
        <w:r>
          <w:tab/>
        </w:r>
        <w:r>
          <w:fldChar w:fldCharType="begin"/>
        </w:r>
        <w:r>
          <w:instrText xml:space="preserve"> PAGEREF _Toc8414 \h </w:instrText>
        </w:r>
        <w:r>
          <w:fldChar w:fldCharType="separate"/>
        </w:r>
        <w:r>
          <w:t>16</w:t>
        </w:r>
        <w:r>
          <w:fldChar w:fldCharType="end"/>
        </w:r>
      </w:hyperlink>
    </w:p>
    <w:p>
      <w:pPr>
        <w:pStyle w:val="TOC2"/>
        <w:tabs>
          <w:tab w:val="right" w:leader="dot" w:pos="8306"/>
        </w:tabs>
      </w:pPr>
      <w:hyperlink w:anchor="_Toc14313" w:history="1">
        <w:r>
          <w:rPr>
            <w:rFonts w:ascii="仿宋" w:eastAsia="仿宋" w:hAnsi="仿宋" w:cs="仿宋" w:hint="eastAsia"/>
            <w:lang w:eastAsia="zh-CN"/>
          </w:rPr>
          <w:t>(一)、李宁项目背景分析</w:t>
        </w:r>
        <w:r>
          <w:tab/>
        </w:r>
        <w:r>
          <w:fldChar w:fldCharType="begin"/>
        </w:r>
        <w:r>
          <w:instrText xml:space="preserve"> PAGEREF _Toc14313 \h </w:instrText>
        </w:r>
        <w:r>
          <w:fldChar w:fldCharType="separate"/>
        </w:r>
        <w:r>
          <w:t>16</w:t>
        </w:r>
        <w:r>
          <w:fldChar w:fldCharType="end"/>
        </w:r>
      </w:hyperlink>
    </w:p>
    <w:p>
      <w:pPr>
        <w:pStyle w:val="TOC2"/>
        <w:tabs>
          <w:tab w:val="right" w:leader="dot" w:pos="8306"/>
        </w:tabs>
      </w:pPr>
      <w:hyperlink w:anchor="_Toc2815" w:history="1">
        <w:r>
          <w:rPr>
            <w:rFonts w:ascii="仿宋" w:eastAsia="仿宋" w:hAnsi="仿宋" w:cs="仿宋" w:hint="eastAsia"/>
            <w:lang w:eastAsia="zh-CN"/>
          </w:rPr>
          <w:t>(二)、李宁项目建设必要性分析</w:t>
        </w:r>
        <w:r>
          <w:tab/>
        </w:r>
        <w:r>
          <w:fldChar w:fldCharType="begin"/>
        </w:r>
        <w:r>
          <w:instrText xml:space="preserve"> PAGEREF _Toc2815 \h </w:instrText>
        </w:r>
        <w:r>
          <w:fldChar w:fldCharType="separate"/>
        </w:r>
        <w:r>
          <w:t>17</w:t>
        </w:r>
        <w:r>
          <w:fldChar w:fldCharType="end"/>
        </w:r>
      </w:hyperlink>
    </w:p>
    <w:p>
      <w:pPr>
        <w:pStyle w:val="TOC1"/>
        <w:tabs>
          <w:tab w:val="right" w:leader="dot" w:pos="8306"/>
        </w:tabs>
      </w:pPr>
      <w:hyperlink w:anchor="_Toc9805" w:history="1">
        <w:r>
          <w:rPr>
            <w:rFonts w:ascii="仿宋" w:eastAsia="仿宋" w:hAnsi="仿宋" w:cs="仿宋" w:hint="eastAsia"/>
            <w:lang w:eastAsia="zh-CN"/>
          </w:rPr>
          <w:t>五、李宁项目文档管理</w:t>
        </w:r>
        <w:r>
          <w:tab/>
        </w:r>
        <w:r>
          <w:fldChar w:fldCharType="begin"/>
        </w:r>
        <w:r>
          <w:instrText xml:space="preserve"> PAGEREF _Toc9805 \h </w:instrText>
        </w:r>
        <w:r>
          <w:fldChar w:fldCharType="separate"/>
        </w:r>
        <w:r>
          <w:t>19</w:t>
        </w:r>
        <w:r>
          <w:fldChar w:fldCharType="end"/>
        </w:r>
      </w:hyperlink>
    </w:p>
    <w:p>
      <w:pPr>
        <w:pStyle w:val="TOC2"/>
        <w:tabs>
          <w:tab w:val="right" w:leader="dot" w:pos="8306"/>
        </w:tabs>
      </w:pPr>
      <w:hyperlink w:anchor="_Toc16165" w:history="1">
        <w:r>
          <w:rPr>
            <w:rFonts w:ascii="仿宋" w:eastAsia="仿宋" w:hAnsi="仿宋" w:cs="仿宋" w:hint="eastAsia"/>
            <w:lang w:eastAsia="zh-CN"/>
          </w:rPr>
          <w:t>(一)、文档编制与审查</w:t>
        </w:r>
        <w:r>
          <w:tab/>
        </w:r>
        <w:r>
          <w:fldChar w:fldCharType="begin"/>
        </w:r>
        <w:r>
          <w:instrText xml:space="preserve"> PAGEREF _Toc16165 \h </w:instrText>
        </w:r>
        <w:r>
          <w:fldChar w:fldCharType="separate"/>
        </w:r>
        <w:r>
          <w:t>19</w:t>
        </w:r>
        <w:r>
          <w:fldChar w:fldCharType="end"/>
        </w:r>
      </w:hyperlink>
    </w:p>
    <w:p>
      <w:pPr>
        <w:pStyle w:val="TOC2"/>
        <w:tabs>
          <w:tab w:val="right" w:leader="dot" w:pos="8306"/>
        </w:tabs>
      </w:pPr>
      <w:hyperlink w:anchor="_Toc31496" w:history="1">
        <w:r>
          <w:rPr>
            <w:rFonts w:ascii="仿宋" w:eastAsia="仿宋" w:hAnsi="仿宋" w:cs="仿宋" w:hint="eastAsia"/>
            <w:lang w:eastAsia="zh-CN"/>
          </w:rPr>
          <w:t>(二)、文档发布与分发</w:t>
        </w:r>
        <w:r>
          <w:tab/>
        </w:r>
        <w:r>
          <w:fldChar w:fldCharType="begin"/>
        </w:r>
        <w:r>
          <w:instrText xml:space="preserve"> PAGEREF _Toc31496 \h </w:instrText>
        </w:r>
        <w:r>
          <w:fldChar w:fldCharType="separate"/>
        </w:r>
        <w:r>
          <w:t>20</w:t>
        </w:r>
        <w:r>
          <w:fldChar w:fldCharType="end"/>
        </w:r>
      </w:hyperlink>
    </w:p>
    <w:p>
      <w:pPr>
        <w:pStyle w:val="TOC2"/>
        <w:tabs>
          <w:tab w:val="right" w:leader="dot" w:pos="8306"/>
        </w:tabs>
      </w:pPr>
      <w:hyperlink w:anchor="_Toc8208" w:history="1">
        <w:r>
          <w:rPr>
            <w:rFonts w:ascii="仿宋" w:eastAsia="仿宋" w:hAnsi="仿宋" w:cs="仿宋" w:hint="eastAsia"/>
            <w:lang w:eastAsia="zh-CN"/>
          </w:rPr>
          <w:t>(三)、文档存档与归档</w:t>
        </w:r>
        <w:r>
          <w:tab/>
        </w:r>
        <w:r>
          <w:fldChar w:fldCharType="begin"/>
        </w:r>
        <w:r>
          <w:instrText xml:space="preserve"> PAGEREF _Toc8208 \h </w:instrText>
        </w:r>
        <w:r>
          <w:fldChar w:fldCharType="separate"/>
        </w:r>
        <w:r>
          <w:t>21</w:t>
        </w:r>
        <w:r>
          <w:fldChar w:fldCharType="end"/>
        </w:r>
      </w:hyperlink>
    </w:p>
    <w:p>
      <w:pPr>
        <w:pStyle w:val="TOC1"/>
        <w:tabs>
          <w:tab w:val="right" w:leader="dot" w:pos="8306"/>
        </w:tabs>
      </w:pPr>
      <w:hyperlink w:anchor="_Toc8979" w:history="1">
        <w:r>
          <w:rPr>
            <w:rFonts w:ascii="仿宋" w:eastAsia="仿宋" w:hAnsi="仿宋" w:cs="仿宋" w:hint="eastAsia"/>
            <w:lang w:eastAsia="zh-CN"/>
          </w:rPr>
          <w:t>六、李宁项目危机管理</w:t>
        </w:r>
        <w:r>
          <w:tab/>
        </w:r>
        <w:r>
          <w:fldChar w:fldCharType="begin"/>
        </w:r>
        <w:r>
          <w:instrText xml:space="preserve"> PAGEREF _Toc8979 \h </w:instrText>
        </w:r>
        <w:r>
          <w:fldChar w:fldCharType="separate"/>
        </w:r>
        <w:r>
          <w:t>22</w:t>
        </w:r>
        <w:r>
          <w:fldChar w:fldCharType="end"/>
        </w:r>
      </w:hyperlink>
    </w:p>
    <w:p>
      <w:pPr>
        <w:pStyle w:val="TOC2"/>
        <w:tabs>
          <w:tab w:val="right" w:leader="dot" w:pos="8306"/>
        </w:tabs>
      </w:pPr>
      <w:hyperlink w:anchor="_Toc3877" w:history="1">
        <w:r>
          <w:rPr>
            <w:rFonts w:ascii="仿宋" w:eastAsia="仿宋" w:hAnsi="仿宋" w:cs="仿宋" w:hint="eastAsia"/>
            <w:lang w:eastAsia="zh-CN"/>
          </w:rPr>
          <w:t>(一)、危机预警与识别</w:t>
        </w:r>
        <w:r>
          <w:tab/>
        </w:r>
        <w:r>
          <w:fldChar w:fldCharType="begin"/>
        </w:r>
        <w:r>
          <w:instrText xml:space="preserve"> PAGEREF _Toc3877 \h </w:instrText>
        </w:r>
        <w:r>
          <w:fldChar w:fldCharType="separate"/>
        </w:r>
        <w:r>
          <w:t>22</w:t>
        </w:r>
        <w:r>
          <w:fldChar w:fldCharType="end"/>
        </w:r>
      </w:hyperlink>
    </w:p>
    <w:p>
      <w:pPr>
        <w:pStyle w:val="TOC2"/>
        <w:tabs>
          <w:tab w:val="right" w:leader="dot" w:pos="8306"/>
        </w:tabs>
      </w:pPr>
      <w:hyperlink w:anchor="_Toc18765" w:history="1">
        <w:r>
          <w:rPr>
            <w:rFonts w:ascii="仿宋" w:eastAsia="仿宋" w:hAnsi="仿宋" w:cs="仿宋" w:hint="eastAsia"/>
            <w:lang w:eastAsia="zh-CN"/>
          </w:rPr>
          <w:t>(二)、危机应对与恢复</w:t>
        </w:r>
        <w:r>
          <w:tab/>
        </w:r>
        <w:r>
          <w:fldChar w:fldCharType="begin"/>
        </w:r>
        <w:r>
          <w:instrText xml:space="preserve"> PAGEREF _Toc18765 \h </w:instrText>
        </w:r>
        <w:r>
          <w:fldChar w:fldCharType="separate"/>
        </w:r>
        <w:r>
          <w:t>23</w:t>
        </w:r>
        <w:r>
          <w:fldChar w:fldCharType="end"/>
        </w:r>
      </w:hyperlink>
    </w:p>
    <w:p>
      <w:pPr>
        <w:pStyle w:val="TOC1"/>
        <w:tabs>
          <w:tab w:val="right" w:leader="dot" w:pos="8306"/>
        </w:tabs>
      </w:pPr>
      <w:hyperlink w:anchor="_Toc18094" w:history="1">
        <w:r>
          <w:rPr>
            <w:rFonts w:ascii="仿宋" w:eastAsia="仿宋" w:hAnsi="仿宋" w:cs="仿宋" w:hint="eastAsia"/>
            <w:lang w:eastAsia="zh-CN"/>
          </w:rPr>
          <w:t>七、李宁项目经营效益</w:t>
        </w:r>
        <w:r>
          <w:tab/>
        </w:r>
        <w:r>
          <w:fldChar w:fldCharType="begin"/>
        </w:r>
        <w:r>
          <w:instrText xml:space="preserve"> PAGEREF _Toc18094 \h </w:instrText>
        </w:r>
        <w:r>
          <w:fldChar w:fldCharType="separate"/>
        </w:r>
        <w:r>
          <w:t>24</w:t>
        </w:r>
        <w:r>
          <w:fldChar w:fldCharType="end"/>
        </w:r>
      </w:hyperlink>
    </w:p>
    <w:p>
      <w:pPr>
        <w:pStyle w:val="TOC2"/>
        <w:tabs>
          <w:tab w:val="right" w:leader="dot" w:pos="8306"/>
        </w:tabs>
      </w:pPr>
      <w:hyperlink w:anchor="_Toc5681" w:history="1">
        <w:r>
          <w:rPr>
            <w:rFonts w:ascii="仿宋" w:eastAsia="仿宋" w:hAnsi="仿宋" w:cs="仿宋" w:hint="eastAsia"/>
            <w:lang w:eastAsia="zh-CN"/>
          </w:rPr>
          <w:t>(一)、经济评价财务测算</w:t>
        </w:r>
        <w:r>
          <w:tab/>
        </w:r>
        <w:r>
          <w:fldChar w:fldCharType="begin"/>
        </w:r>
        <w:r>
          <w:instrText xml:space="preserve"> PAGEREF _Toc5681 \h </w:instrText>
        </w:r>
        <w:r>
          <w:fldChar w:fldCharType="separate"/>
        </w:r>
        <w:r>
          <w:t>24</w:t>
        </w:r>
        <w:r>
          <w:fldChar w:fldCharType="end"/>
        </w:r>
      </w:hyperlink>
    </w:p>
    <w:p>
      <w:pPr>
        <w:pStyle w:val="TOC2"/>
        <w:tabs>
          <w:tab w:val="right" w:leader="dot" w:pos="8306"/>
        </w:tabs>
      </w:pPr>
      <w:hyperlink w:anchor="_Toc12073" w:history="1">
        <w:r>
          <w:rPr>
            <w:rFonts w:ascii="仿宋" w:eastAsia="仿宋" w:hAnsi="仿宋" w:cs="仿宋" w:hint="eastAsia"/>
            <w:lang w:eastAsia="zh-CN"/>
          </w:rPr>
          <w:t>(二)、李宁项目盈利能力分析</w:t>
        </w:r>
        <w:r>
          <w:tab/>
        </w:r>
        <w:r>
          <w:fldChar w:fldCharType="begin"/>
        </w:r>
        <w:r>
          <w:instrText xml:space="preserve"> PAGEREF _Toc12073 \h </w:instrText>
        </w:r>
        <w:r>
          <w:fldChar w:fldCharType="separate"/>
        </w:r>
        <w:r>
          <w:t>26</w:t>
        </w:r>
        <w:r>
          <w:fldChar w:fldCharType="end"/>
        </w:r>
      </w:hyperlink>
    </w:p>
    <w:p>
      <w:pPr>
        <w:pStyle w:val="TOC1"/>
        <w:tabs>
          <w:tab w:val="right" w:leader="dot" w:pos="8306"/>
        </w:tabs>
      </w:pPr>
      <w:hyperlink w:anchor="_Toc29293" w:history="1">
        <w:r>
          <w:rPr>
            <w:rFonts w:ascii="仿宋" w:eastAsia="仿宋" w:hAnsi="仿宋" w:cs="仿宋" w:hint="eastAsia"/>
            <w:lang w:eastAsia="zh-CN"/>
          </w:rPr>
          <w:t>八、李宁项目人力资源管理</w:t>
        </w:r>
        <w:r>
          <w:tab/>
        </w:r>
        <w:r>
          <w:fldChar w:fldCharType="begin"/>
        </w:r>
        <w:r>
          <w:instrText xml:space="preserve"> PAGEREF _Toc29293 \h </w:instrText>
        </w:r>
        <w:r>
          <w:fldChar w:fldCharType="separate"/>
        </w:r>
        <w:r>
          <w:t>26</w:t>
        </w:r>
        <w:r>
          <w:fldChar w:fldCharType="end"/>
        </w:r>
      </w:hyperlink>
    </w:p>
    <w:p>
      <w:pPr>
        <w:pStyle w:val="TOC2"/>
        <w:tabs>
          <w:tab w:val="right" w:leader="dot" w:pos="8306"/>
        </w:tabs>
      </w:pPr>
      <w:hyperlink w:anchor="_Toc20492" w:history="1">
        <w:r>
          <w:rPr>
            <w:rFonts w:ascii="仿宋" w:eastAsia="仿宋" w:hAnsi="仿宋" w:cs="仿宋" w:hint="eastAsia"/>
            <w:lang w:eastAsia="zh-CN"/>
          </w:rPr>
          <w:t>(一)、建立健全的预算管理制度</w:t>
        </w:r>
        <w:r>
          <w:tab/>
        </w:r>
        <w:r>
          <w:fldChar w:fldCharType="begin"/>
        </w:r>
        <w:r>
          <w:instrText xml:space="preserve"> PAGEREF _Toc20492 \h </w:instrText>
        </w:r>
        <w:r>
          <w:fldChar w:fldCharType="separate"/>
        </w:r>
        <w:r>
          <w:t>26</w:t>
        </w:r>
        <w:r>
          <w:fldChar w:fldCharType="end"/>
        </w:r>
      </w:hyperlink>
    </w:p>
    <w:p>
      <w:pPr>
        <w:pStyle w:val="TOC2"/>
        <w:tabs>
          <w:tab w:val="right" w:leader="dot" w:pos="8306"/>
        </w:tabs>
      </w:pPr>
      <w:hyperlink w:anchor="_Toc2840" w:history="1">
        <w:r>
          <w:rPr>
            <w:rFonts w:ascii="仿宋" w:eastAsia="仿宋" w:hAnsi="仿宋" w:cs="仿宋" w:hint="eastAsia"/>
            <w:lang w:eastAsia="zh-CN"/>
          </w:rPr>
          <w:t>(二)、加强资金流动监控</w:t>
        </w:r>
        <w:r>
          <w:tab/>
        </w:r>
        <w:r>
          <w:fldChar w:fldCharType="begin"/>
        </w:r>
        <w:r>
          <w:instrText xml:space="preserve"> PAGEREF _Toc2840 \h </w:instrText>
        </w:r>
        <w:r>
          <w:fldChar w:fldCharType="separate"/>
        </w:r>
        <w:r>
          <w:t>28</w:t>
        </w:r>
        <w:r>
          <w:fldChar w:fldCharType="end"/>
        </w:r>
      </w:hyperlink>
    </w:p>
    <w:p>
      <w:pPr>
        <w:pStyle w:val="TOC2"/>
        <w:tabs>
          <w:tab w:val="right" w:leader="dot" w:pos="8306"/>
        </w:tabs>
      </w:pPr>
      <w:hyperlink w:anchor="_Toc16296" w:history="1">
        <w:r>
          <w:rPr>
            <w:rFonts w:ascii="仿宋" w:eastAsia="仿宋" w:hAnsi="仿宋" w:cs="仿宋" w:hint="eastAsia"/>
            <w:lang w:eastAsia="zh-CN"/>
          </w:rPr>
          <w:t>(三)、制定完善的风险控制机制</w:t>
        </w:r>
        <w:r>
          <w:tab/>
        </w:r>
        <w:r>
          <w:fldChar w:fldCharType="begin"/>
        </w:r>
        <w:r>
          <w:instrText xml:space="preserve"> PAGEREF _Toc16296 \h </w:instrText>
        </w:r>
        <w:r>
          <w:fldChar w:fldCharType="separate"/>
        </w:r>
        <w:r>
          <w:t>29</w:t>
        </w:r>
        <w:r>
          <w:fldChar w:fldCharType="end"/>
        </w:r>
      </w:hyperlink>
    </w:p>
    <w:p>
      <w:pPr>
        <w:pStyle w:val="TOC2"/>
        <w:tabs>
          <w:tab w:val="right" w:leader="dot" w:pos="8306"/>
        </w:tabs>
      </w:pPr>
      <w:hyperlink w:anchor="_Toc3214" w:history="1">
        <w:r>
          <w:rPr>
            <w:rFonts w:ascii="仿宋" w:eastAsia="仿宋" w:hAnsi="仿宋" w:cs="仿宋" w:hint="eastAsia"/>
            <w:lang w:eastAsia="zh-CN"/>
          </w:rPr>
          <w:t>(四)、优化成本管理</w:t>
        </w:r>
        <w:r>
          <w:tab/>
        </w:r>
        <w:r>
          <w:fldChar w:fldCharType="begin"/>
        </w:r>
        <w:r>
          <w:instrText xml:space="preserve"> PAGEREF _Toc3214 \h </w:instrText>
        </w:r>
        <w:r>
          <w:fldChar w:fldCharType="separate"/>
        </w:r>
        <w:r>
          <w:t>30</w:t>
        </w:r>
        <w:r>
          <w:fldChar w:fldCharType="end"/>
        </w:r>
      </w:hyperlink>
    </w:p>
    <w:p>
      <w:pPr>
        <w:pStyle w:val="TOC1"/>
        <w:tabs>
          <w:tab w:val="right" w:leader="dot" w:pos="8306"/>
        </w:tabs>
      </w:pPr>
      <w:hyperlink w:anchor="_Toc21258" w:history="1">
        <w:r>
          <w:rPr>
            <w:rFonts w:ascii="仿宋" w:eastAsia="仿宋" w:hAnsi="仿宋" w:cs="仿宋" w:hint="eastAsia"/>
            <w:lang w:eastAsia="zh-CN"/>
          </w:rPr>
          <w:t>九、李宁项目计划安排</w:t>
        </w:r>
        <w:r>
          <w:tab/>
        </w:r>
        <w:r>
          <w:fldChar w:fldCharType="begin"/>
        </w:r>
        <w:r>
          <w:instrText xml:space="preserve"> PAGEREF _Toc21258 \h </w:instrText>
        </w:r>
        <w:r>
          <w:fldChar w:fldCharType="separate"/>
        </w:r>
        <w:r>
          <w:t>32</w:t>
        </w:r>
        <w:r>
          <w:fldChar w:fldCharType="end"/>
        </w:r>
      </w:hyperlink>
    </w:p>
    <w:p>
      <w:pPr>
        <w:pStyle w:val="TOC2"/>
        <w:tabs>
          <w:tab w:val="right" w:leader="dot" w:pos="8306"/>
        </w:tabs>
      </w:pPr>
      <w:hyperlink w:anchor="_Toc28991" w:history="1">
        <w:r>
          <w:rPr>
            <w:rFonts w:ascii="仿宋" w:eastAsia="仿宋" w:hAnsi="仿宋" w:cs="仿宋" w:hint="eastAsia"/>
            <w:lang w:eastAsia="zh-CN"/>
          </w:rPr>
          <w:t>(一)、建设周期</w:t>
        </w:r>
        <w:r>
          <w:tab/>
        </w:r>
        <w:r>
          <w:fldChar w:fldCharType="begin"/>
        </w:r>
        <w:r>
          <w:instrText xml:space="preserve"> PAGEREF _Toc28991 \h </w:instrText>
        </w:r>
        <w:r>
          <w:fldChar w:fldCharType="separate"/>
        </w:r>
        <w:r>
          <w:t>32</w:t>
        </w:r>
        <w:r>
          <w:fldChar w:fldCharType="end"/>
        </w:r>
      </w:hyperlink>
    </w:p>
    <w:p>
      <w:pPr>
        <w:pStyle w:val="TOC2"/>
        <w:tabs>
          <w:tab w:val="right" w:leader="dot" w:pos="8306"/>
        </w:tabs>
      </w:pPr>
      <w:hyperlink w:anchor="_Toc5648" w:history="1">
        <w:r>
          <w:rPr>
            <w:rFonts w:ascii="仿宋" w:eastAsia="仿宋" w:hAnsi="仿宋" w:cs="仿宋" w:hint="eastAsia"/>
            <w:lang w:eastAsia="zh-CN"/>
          </w:rPr>
          <w:t>(二)、建设进度</w:t>
        </w:r>
        <w:r>
          <w:tab/>
        </w:r>
        <w:r>
          <w:fldChar w:fldCharType="begin"/>
        </w:r>
        <w:r>
          <w:instrText xml:space="preserve"> PAGEREF _Toc5648 \h </w:instrText>
        </w:r>
        <w:r>
          <w:fldChar w:fldCharType="separate"/>
        </w:r>
        <w:r>
          <w:t>32</w:t>
        </w:r>
        <w:r>
          <w:fldChar w:fldCharType="end"/>
        </w:r>
      </w:hyperlink>
    </w:p>
    <w:p>
      <w:pPr>
        <w:pStyle w:val="TOC2"/>
        <w:tabs>
          <w:tab w:val="right" w:leader="dot" w:pos="8306"/>
        </w:tabs>
      </w:pPr>
      <w:hyperlink w:anchor="_Toc27643" w:history="1">
        <w:r>
          <w:rPr>
            <w:rFonts w:ascii="仿宋" w:eastAsia="仿宋" w:hAnsi="仿宋" w:cs="仿宋" w:hint="eastAsia"/>
            <w:lang w:eastAsia="zh-CN"/>
          </w:rPr>
          <w:t>(三)、进度安排注意事项</w:t>
        </w:r>
        <w:r>
          <w:tab/>
        </w:r>
        <w:r>
          <w:fldChar w:fldCharType="begin"/>
        </w:r>
        <w:r>
          <w:instrText xml:space="preserve"> PAGEREF _Toc27643 \h </w:instrText>
        </w:r>
        <w:r>
          <w:fldChar w:fldCharType="separate"/>
        </w:r>
        <w:r>
          <w:t>33</w:t>
        </w:r>
        <w:r>
          <w:fldChar w:fldCharType="end"/>
        </w:r>
      </w:hyperlink>
    </w:p>
    <w:p>
      <w:pPr>
        <w:pStyle w:val="TOC2"/>
        <w:tabs>
          <w:tab w:val="right" w:leader="dot" w:pos="8306"/>
        </w:tabs>
      </w:pPr>
      <w:hyperlink w:anchor="_Toc5394" w:history="1">
        <w:r>
          <w:rPr>
            <w:rFonts w:ascii="仿宋" w:eastAsia="仿宋" w:hAnsi="仿宋" w:cs="仿宋" w:hint="eastAsia"/>
            <w:lang w:eastAsia="zh-CN"/>
          </w:rPr>
          <w:t>(四)、人力资源配置</w:t>
        </w:r>
        <w:r>
          <w:tab/>
        </w:r>
        <w:r>
          <w:fldChar w:fldCharType="begin"/>
        </w:r>
        <w:r>
          <w:instrText xml:space="preserve"> PAGEREF _Toc5394 \h </w:instrText>
        </w:r>
        <w:r>
          <w:fldChar w:fldCharType="separate"/>
        </w:r>
        <w:r>
          <w:t>35</w:t>
        </w:r>
        <w:r>
          <w:fldChar w:fldCharType="end"/>
        </w:r>
      </w:hyperlink>
    </w:p>
    <w:p>
      <w:pPr>
        <w:pStyle w:val="TOC1"/>
        <w:tabs>
          <w:tab w:val="right" w:leader="dot" w:pos="8306"/>
        </w:tabs>
      </w:pPr>
      <w:hyperlink w:anchor="_Toc29046" w:history="1">
        <w:r>
          <w:rPr>
            <w:rFonts w:ascii="仿宋" w:eastAsia="仿宋" w:hAnsi="仿宋" w:cs="仿宋" w:hint="eastAsia"/>
            <w:lang w:eastAsia="zh-CN"/>
          </w:rPr>
          <w:t>十、李宁项目风险管理</w:t>
        </w:r>
        <w:r>
          <w:tab/>
        </w:r>
        <w:r>
          <w:fldChar w:fldCharType="begin"/>
        </w:r>
        <w:r>
          <w:instrText xml:space="preserve"> PAGEREF _Toc29046 \h </w:instrText>
        </w:r>
        <w:r>
          <w:fldChar w:fldCharType="separate"/>
        </w:r>
        <w:r>
          <w:t>36</w:t>
        </w:r>
        <w:r>
          <w:fldChar w:fldCharType="end"/>
        </w:r>
      </w:hyperlink>
    </w:p>
    <w:p>
      <w:pPr>
        <w:pStyle w:val="TOC2"/>
        <w:tabs>
          <w:tab w:val="right" w:leader="dot" w:pos="8306"/>
        </w:tabs>
      </w:pPr>
      <w:hyperlink w:anchor="_Toc3267" w:history="1">
        <w:r>
          <w:rPr>
            <w:rFonts w:ascii="仿宋" w:eastAsia="仿宋" w:hAnsi="仿宋" w:cs="仿宋" w:hint="eastAsia"/>
            <w:lang w:eastAsia="zh-CN"/>
          </w:rPr>
          <w:t>(一)、风险识别与评估</w:t>
        </w:r>
        <w:r>
          <w:tab/>
        </w:r>
        <w:r>
          <w:fldChar w:fldCharType="begin"/>
        </w:r>
        <w:r>
          <w:instrText xml:space="preserve"> PAGEREF _Toc3267 \h </w:instrText>
        </w:r>
        <w:r>
          <w:fldChar w:fldCharType="separate"/>
        </w:r>
        <w:r>
          <w:t>36</w:t>
        </w:r>
        <w:r>
          <w:fldChar w:fldCharType="end"/>
        </w:r>
      </w:hyperlink>
    </w:p>
    <w:p>
      <w:pPr>
        <w:pStyle w:val="TOC2"/>
        <w:tabs>
          <w:tab w:val="right" w:leader="dot" w:pos="8306"/>
        </w:tabs>
      </w:pPr>
      <w:hyperlink w:anchor="_Toc17181" w:history="1">
        <w:r>
          <w:rPr>
            <w:rFonts w:ascii="仿宋" w:eastAsia="仿宋" w:hAnsi="仿宋" w:cs="仿宋" w:hint="eastAsia"/>
            <w:lang w:eastAsia="zh-CN"/>
          </w:rPr>
          <w:t>(二)、风险应对策略</w:t>
        </w:r>
        <w:r>
          <w:tab/>
        </w:r>
        <w:r>
          <w:fldChar w:fldCharType="begin"/>
        </w:r>
        <w:r>
          <w:instrText xml:space="preserve"> PAGEREF _Toc17181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5" w:history="1">
        <w:r>
          <w:rPr>
            <w:rFonts w:ascii="仿宋" w:eastAsia="仿宋" w:hAnsi="仿宋" w:cs="仿宋" w:hint="eastAsia"/>
            <w:lang w:eastAsia="zh-CN"/>
          </w:rPr>
          <w:t>(三)、风险监控与控制</w:t>
        </w:r>
        <w:r>
          <w:tab/>
        </w:r>
        <w:r>
          <w:fldChar w:fldCharType="begin"/>
        </w:r>
        <w:r>
          <w:instrText xml:space="preserve"> PAGEREF _Toc31295 \h </w:instrText>
        </w:r>
        <w:r>
          <w:fldChar w:fldCharType="separate"/>
        </w:r>
        <w:r>
          <w:t>39</w:t>
        </w:r>
        <w:r>
          <w:fldChar w:fldCharType="end"/>
        </w:r>
      </w:hyperlink>
    </w:p>
    <w:p>
      <w:pPr>
        <w:pStyle w:val="TOC1"/>
        <w:tabs>
          <w:tab w:val="right" w:leader="dot" w:pos="8306"/>
        </w:tabs>
      </w:pPr>
      <w:hyperlink w:anchor="_Toc11640" w:history="1">
        <w:r>
          <w:rPr>
            <w:rFonts w:ascii="仿宋" w:eastAsia="仿宋" w:hAnsi="仿宋" w:cs="仿宋" w:hint="eastAsia"/>
            <w:lang w:eastAsia="zh-CN"/>
          </w:rPr>
          <w:t>十一、李宁项目财务管理</w:t>
        </w:r>
        <w:r>
          <w:tab/>
        </w:r>
        <w:r>
          <w:fldChar w:fldCharType="begin"/>
        </w:r>
        <w:r>
          <w:instrText xml:space="preserve"> PAGEREF _Toc11640 \h </w:instrText>
        </w:r>
        <w:r>
          <w:fldChar w:fldCharType="separate"/>
        </w:r>
        <w:r>
          <w:t>40</w:t>
        </w:r>
        <w:r>
          <w:fldChar w:fldCharType="end"/>
        </w:r>
      </w:hyperlink>
    </w:p>
    <w:p>
      <w:pPr>
        <w:pStyle w:val="TOC2"/>
        <w:tabs>
          <w:tab w:val="right" w:leader="dot" w:pos="8306"/>
        </w:tabs>
      </w:pPr>
      <w:hyperlink w:anchor="_Toc5215" w:history="1">
        <w:r>
          <w:rPr>
            <w:rFonts w:ascii="仿宋" w:eastAsia="仿宋" w:hAnsi="仿宋" w:cs="仿宋" w:hint="eastAsia"/>
            <w:lang w:eastAsia="zh-CN"/>
          </w:rPr>
          <w:t>(一)、资金需求大</w:t>
        </w:r>
        <w:r>
          <w:tab/>
        </w:r>
        <w:r>
          <w:fldChar w:fldCharType="begin"/>
        </w:r>
        <w:r>
          <w:instrText xml:space="preserve"> PAGEREF _Toc5215 \h </w:instrText>
        </w:r>
        <w:r>
          <w:fldChar w:fldCharType="separate"/>
        </w:r>
        <w:r>
          <w:t>40</w:t>
        </w:r>
        <w:r>
          <w:fldChar w:fldCharType="end"/>
        </w:r>
      </w:hyperlink>
    </w:p>
    <w:p>
      <w:pPr>
        <w:pStyle w:val="TOC2"/>
        <w:tabs>
          <w:tab w:val="right" w:leader="dot" w:pos="8306"/>
        </w:tabs>
      </w:pPr>
      <w:hyperlink w:anchor="_Toc32423" w:history="1">
        <w:r>
          <w:rPr>
            <w:rFonts w:ascii="仿宋" w:eastAsia="仿宋" w:hAnsi="仿宋" w:cs="仿宋" w:hint="eastAsia"/>
            <w:lang w:eastAsia="zh-CN"/>
          </w:rPr>
          <w:t>(二)、研发周期长</w:t>
        </w:r>
        <w:r>
          <w:tab/>
        </w:r>
        <w:r>
          <w:fldChar w:fldCharType="begin"/>
        </w:r>
        <w:r>
          <w:instrText xml:space="preserve"> PAGEREF _Toc32423 \h </w:instrText>
        </w:r>
        <w:r>
          <w:fldChar w:fldCharType="separate"/>
        </w:r>
        <w:r>
          <w:t>41</w:t>
        </w:r>
        <w:r>
          <w:fldChar w:fldCharType="end"/>
        </w:r>
      </w:hyperlink>
    </w:p>
    <w:p>
      <w:pPr>
        <w:pStyle w:val="TOC2"/>
        <w:tabs>
          <w:tab w:val="right" w:leader="dot" w:pos="8306"/>
        </w:tabs>
      </w:pPr>
      <w:hyperlink w:anchor="_Toc16581" w:history="1">
        <w:r>
          <w:rPr>
            <w:rFonts w:ascii="仿宋" w:eastAsia="仿宋" w:hAnsi="仿宋" w:cs="仿宋" w:hint="eastAsia"/>
            <w:lang w:eastAsia="zh-CN"/>
          </w:rPr>
          <w:t>(三)、市场风险大</w:t>
        </w:r>
        <w:r>
          <w:tab/>
        </w:r>
        <w:r>
          <w:fldChar w:fldCharType="begin"/>
        </w:r>
        <w:r>
          <w:instrText xml:space="preserve"> PAGEREF _Toc16581 \h </w:instrText>
        </w:r>
        <w:r>
          <w:fldChar w:fldCharType="separate"/>
        </w:r>
        <w:r>
          <w:t>42</w:t>
        </w:r>
        <w:r>
          <w:fldChar w:fldCharType="end"/>
        </w:r>
      </w:hyperlink>
    </w:p>
    <w:p>
      <w:pPr>
        <w:pStyle w:val="TOC2"/>
        <w:tabs>
          <w:tab w:val="right" w:leader="dot" w:pos="8306"/>
        </w:tabs>
      </w:pPr>
      <w:hyperlink w:anchor="_Toc7615" w:history="1">
        <w:r>
          <w:rPr>
            <w:rFonts w:ascii="仿宋" w:eastAsia="仿宋" w:hAnsi="仿宋" w:cs="仿宋" w:hint="eastAsia"/>
            <w:lang w:eastAsia="zh-CN"/>
          </w:rPr>
          <w:t>(四)、利润率高</w:t>
        </w:r>
        <w:r>
          <w:tab/>
        </w:r>
        <w:r>
          <w:fldChar w:fldCharType="begin"/>
        </w:r>
        <w:r>
          <w:instrText xml:space="preserve"> PAGEREF _Toc7615 \h </w:instrText>
        </w:r>
        <w:r>
          <w:fldChar w:fldCharType="separate"/>
        </w:r>
        <w:r>
          <w:t>44</w:t>
        </w:r>
        <w:r>
          <w:fldChar w:fldCharType="end"/>
        </w:r>
      </w:hyperlink>
    </w:p>
    <w:p>
      <w:pPr>
        <w:pStyle w:val="TOC1"/>
        <w:tabs>
          <w:tab w:val="right" w:leader="dot" w:pos="8306"/>
        </w:tabs>
      </w:pPr>
      <w:hyperlink w:anchor="_Toc27203" w:history="1">
        <w:r>
          <w:rPr>
            <w:rFonts w:ascii="仿宋" w:eastAsia="仿宋" w:hAnsi="仿宋" w:cs="仿宋" w:hint="eastAsia"/>
            <w:lang w:eastAsia="zh-CN"/>
          </w:rPr>
          <w:t>十二、李宁项目投资规划</w:t>
        </w:r>
        <w:r>
          <w:tab/>
        </w:r>
        <w:r>
          <w:fldChar w:fldCharType="begin"/>
        </w:r>
        <w:r>
          <w:instrText xml:space="preserve"> PAGEREF _Toc27203 \h </w:instrText>
        </w:r>
        <w:r>
          <w:fldChar w:fldCharType="separate"/>
        </w:r>
        <w:r>
          <w:t>46</w:t>
        </w:r>
        <w:r>
          <w:fldChar w:fldCharType="end"/>
        </w:r>
      </w:hyperlink>
    </w:p>
    <w:p>
      <w:pPr>
        <w:pStyle w:val="TOC2"/>
        <w:tabs>
          <w:tab w:val="right" w:leader="dot" w:pos="8306"/>
        </w:tabs>
      </w:pPr>
      <w:hyperlink w:anchor="_Toc12816" w:history="1">
        <w:r>
          <w:rPr>
            <w:rFonts w:ascii="仿宋" w:eastAsia="仿宋" w:hAnsi="仿宋" w:cs="仿宋" w:hint="eastAsia"/>
            <w:lang w:eastAsia="zh-CN"/>
          </w:rPr>
          <w:t>(一)、李宁项目总投资估算</w:t>
        </w:r>
        <w:r>
          <w:tab/>
        </w:r>
        <w:r>
          <w:fldChar w:fldCharType="begin"/>
        </w:r>
        <w:r>
          <w:instrText xml:space="preserve"> PAGEREF _Toc12816 \h </w:instrText>
        </w:r>
        <w:r>
          <w:fldChar w:fldCharType="separate"/>
        </w:r>
        <w:r>
          <w:t>46</w:t>
        </w:r>
        <w:r>
          <w:fldChar w:fldCharType="end"/>
        </w:r>
      </w:hyperlink>
    </w:p>
    <w:p>
      <w:pPr>
        <w:pStyle w:val="TOC2"/>
        <w:tabs>
          <w:tab w:val="right" w:leader="dot" w:pos="8306"/>
        </w:tabs>
      </w:pPr>
      <w:hyperlink w:anchor="_Toc2957" w:history="1">
        <w:r>
          <w:rPr>
            <w:rFonts w:ascii="仿宋" w:eastAsia="仿宋" w:hAnsi="仿宋" w:cs="仿宋" w:hint="eastAsia"/>
            <w:lang w:eastAsia="zh-CN"/>
          </w:rPr>
          <w:t>(二)、资金筹措</w:t>
        </w:r>
        <w:r>
          <w:tab/>
        </w:r>
        <w:r>
          <w:fldChar w:fldCharType="begin"/>
        </w:r>
        <w:r>
          <w:instrText xml:space="preserve"> PAGEREF _Toc2957 \h </w:instrText>
        </w:r>
        <w:r>
          <w:fldChar w:fldCharType="separate"/>
        </w:r>
        <w:r>
          <w:t>48</w:t>
        </w:r>
        <w:r>
          <w:fldChar w:fldCharType="end"/>
        </w:r>
      </w:hyperlink>
    </w:p>
    <w:p>
      <w:pPr>
        <w:pStyle w:val="TOC1"/>
        <w:tabs>
          <w:tab w:val="right" w:leader="dot" w:pos="8306"/>
        </w:tabs>
      </w:pPr>
      <w:hyperlink w:anchor="_Toc412" w:history="1">
        <w:r>
          <w:rPr>
            <w:rFonts w:ascii="仿宋" w:eastAsia="仿宋" w:hAnsi="仿宋" w:cs="仿宋" w:hint="eastAsia"/>
            <w:lang w:eastAsia="zh-CN"/>
          </w:rPr>
          <w:t>十三、营销与推广策略</w:t>
        </w:r>
        <w:r>
          <w:tab/>
        </w:r>
        <w:r>
          <w:fldChar w:fldCharType="begin"/>
        </w:r>
        <w:r>
          <w:instrText xml:space="preserve"> PAGEREF _Toc412 \h </w:instrText>
        </w:r>
        <w:r>
          <w:fldChar w:fldCharType="separate"/>
        </w:r>
        <w:r>
          <w:t>48</w:t>
        </w:r>
        <w:r>
          <w:fldChar w:fldCharType="end"/>
        </w:r>
      </w:hyperlink>
    </w:p>
    <w:p>
      <w:pPr>
        <w:pStyle w:val="TOC2"/>
        <w:tabs>
          <w:tab w:val="right" w:leader="dot" w:pos="8306"/>
        </w:tabs>
      </w:pPr>
      <w:hyperlink w:anchor="_Toc6223" w:history="1">
        <w:r>
          <w:rPr>
            <w:rFonts w:ascii="仿宋" w:eastAsia="仿宋" w:hAnsi="仿宋" w:cs="仿宋" w:hint="eastAsia"/>
            <w:lang w:eastAsia="zh-CN"/>
          </w:rPr>
          <w:t>(一)、产品/服务定位与特点</w:t>
        </w:r>
        <w:r>
          <w:tab/>
        </w:r>
        <w:r>
          <w:fldChar w:fldCharType="begin"/>
        </w:r>
        <w:r>
          <w:instrText xml:space="preserve"> PAGEREF _Toc6223 \h </w:instrText>
        </w:r>
        <w:r>
          <w:fldChar w:fldCharType="separate"/>
        </w:r>
        <w:r>
          <w:t>48</w:t>
        </w:r>
        <w:r>
          <w:fldChar w:fldCharType="end"/>
        </w:r>
      </w:hyperlink>
    </w:p>
    <w:p>
      <w:pPr>
        <w:pStyle w:val="TOC2"/>
        <w:tabs>
          <w:tab w:val="right" w:leader="dot" w:pos="8306"/>
        </w:tabs>
      </w:pPr>
      <w:hyperlink w:anchor="_Toc10310" w:history="1">
        <w:r>
          <w:rPr>
            <w:rFonts w:ascii="仿宋" w:eastAsia="仿宋" w:hAnsi="仿宋" w:cs="仿宋" w:hint="eastAsia"/>
            <w:lang w:eastAsia="zh-CN"/>
          </w:rPr>
          <w:t>(二)、市场定位与竞争分析</w:t>
        </w:r>
        <w:r>
          <w:tab/>
        </w:r>
        <w:r>
          <w:fldChar w:fldCharType="begin"/>
        </w:r>
        <w:r>
          <w:instrText xml:space="preserve"> PAGEREF _Toc10310 \h </w:instrText>
        </w:r>
        <w:r>
          <w:fldChar w:fldCharType="separate"/>
        </w:r>
        <w:r>
          <w:t>50</w:t>
        </w:r>
        <w:r>
          <w:fldChar w:fldCharType="end"/>
        </w:r>
      </w:hyperlink>
    </w:p>
    <w:p>
      <w:pPr>
        <w:pStyle w:val="TOC2"/>
        <w:tabs>
          <w:tab w:val="right" w:leader="dot" w:pos="8306"/>
        </w:tabs>
      </w:pPr>
      <w:hyperlink w:anchor="_Toc31" w:history="1">
        <w:r>
          <w:rPr>
            <w:rFonts w:ascii="仿宋" w:eastAsia="仿宋" w:hAnsi="仿宋" w:cs="仿宋" w:hint="eastAsia"/>
            <w:lang w:eastAsia="zh-CN"/>
          </w:rPr>
          <w:t>(三)、营销渠道与策略</w:t>
        </w:r>
        <w:r>
          <w:tab/>
        </w:r>
        <w:r>
          <w:fldChar w:fldCharType="begin"/>
        </w:r>
        <w:r>
          <w:instrText xml:space="preserve"> PAGEREF _Toc31 \h </w:instrText>
        </w:r>
        <w:r>
          <w:fldChar w:fldCharType="separate"/>
        </w:r>
        <w:r>
          <w:t>51</w:t>
        </w:r>
        <w:r>
          <w:fldChar w:fldCharType="end"/>
        </w:r>
      </w:hyperlink>
    </w:p>
    <w:p>
      <w:pPr>
        <w:pStyle w:val="TOC2"/>
        <w:tabs>
          <w:tab w:val="right" w:leader="dot" w:pos="8306"/>
        </w:tabs>
      </w:pPr>
      <w:hyperlink w:anchor="_Toc5510" w:history="1">
        <w:r>
          <w:rPr>
            <w:rFonts w:ascii="仿宋" w:eastAsia="仿宋" w:hAnsi="仿宋" w:cs="仿宋" w:hint="eastAsia"/>
            <w:lang w:eastAsia="zh-CN"/>
          </w:rPr>
          <w:t>(四)、推广与宣传活动</w:t>
        </w:r>
        <w:r>
          <w:tab/>
        </w:r>
        <w:r>
          <w:fldChar w:fldCharType="begin"/>
        </w:r>
        <w:r>
          <w:instrText xml:space="preserve"> PAGEREF _Toc5510 \h </w:instrText>
        </w:r>
        <w:r>
          <w:fldChar w:fldCharType="separate"/>
        </w:r>
        <w:r>
          <w:t>52</w:t>
        </w:r>
        <w:r>
          <w:fldChar w:fldCharType="end"/>
        </w:r>
      </w:hyperlink>
    </w:p>
    <w:p>
      <w:pPr>
        <w:pStyle w:val="TOC1"/>
        <w:tabs>
          <w:tab w:val="right" w:leader="dot" w:pos="8306"/>
        </w:tabs>
      </w:pPr>
      <w:hyperlink w:anchor="_Toc8682" w:history="1">
        <w:r>
          <w:rPr>
            <w:rFonts w:ascii="仿宋" w:eastAsia="仿宋" w:hAnsi="仿宋" w:cs="仿宋" w:hint="eastAsia"/>
            <w:lang w:eastAsia="zh-CN"/>
          </w:rPr>
          <w:t>十四、李宁项目治理与监督</w:t>
        </w:r>
        <w:r>
          <w:tab/>
        </w:r>
        <w:r>
          <w:fldChar w:fldCharType="begin"/>
        </w:r>
        <w:r>
          <w:instrText xml:space="preserve"> PAGEREF _Toc8682 \h </w:instrText>
        </w:r>
        <w:r>
          <w:fldChar w:fldCharType="separate"/>
        </w:r>
        <w:r>
          <w:t>57</w:t>
        </w:r>
        <w:r>
          <w:fldChar w:fldCharType="end"/>
        </w:r>
      </w:hyperlink>
    </w:p>
    <w:p>
      <w:pPr>
        <w:pStyle w:val="TOC2"/>
        <w:tabs>
          <w:tab w:val="right" w:leader="dot" w:pos="8306"/>
        </w:tabs>
      </w:pPr>
      <w:hyperlink w:anchor="_Toc27809" w:history="1">
        <w:r>
          <w:rPr>
            <w:rFonts w:ascii="仿宋" w:eastAsia="仿宋" w:hAnsi="仿宋" w:cs="仿宋" w:hint="eastAsia"/>
            <w:lang w:eastAsia="zh-CN"/>
          </w:rPr>
          <w:t>(一)、李宁项目治理结构</w:t>
        </w:r>
        <w:r>
          <w:tab/>
        </w:r>
        <w:r>
          <w:fldChar w:fldCharType="begin"/>
        </w:r>
        <w:r>
          <w:instrText xml:space="preserve"> PAGEREF _Toc27809 \h </w:instrText>
        </w:r>
        <w:r>
          <w:fldChar w:fldCharType="separate"/>
        </w:r>
        <w:r>
          <w:t>57</w:t>
        </w:r>
        <w:r>
          <w:fldChar w:fldCharType="end"/>
        </w:r>
      </w:hyperlink>
    </w:p>
    <w:p>
      <w:pPr>
        <w:pStyle w:val="TOC2"/>
        <w:tabs>
          <w:tab w:val="right" w:leader="dot" w:pos="8306"/>
        </w:tabs>
      </w:pPr>
      <w:hyperlink w:anchor="_Toc31685" w:history="1">
        <w:r>
          <w:rPr>
            <w:rFonts w:ascii="仿宋" w:eastAsia="仿宋" w:hAnsi="仿宋" w:cs="仿宋" w:hint="eastAsia"/>
            <w:lang w:eastAsia="zh-CN"/>
          </w:rPr>
          <w:t>(二)、监督与审计</w:t>
        </w:r>
        <w:r>
          <w:tab/>
        </w:r>
        <w:r>
          <w:fldChar w:fldCharType="begin"/>
        </w:r>
        <w:r>
          <w:instrText xml:space="preserve"> PAGEREF _Toc31685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4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技术管理特点体现在其创新导向。通过引入最先进的技术趋势和解决方案，李宁项目致力于提升科技含量、提高质量和效率水平。这意味着我们将采用最新的工具和方法，确保李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李宁项目技术管理的显著特征。通过整合不同领域的技术资源，我们实现了跨学科的协同工作。这有助于优化技术架构，提高整体效能。此外，整合性策略还促进了不同技术团队之间的紧密沟通和高效合作，确保李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李宁项目所采用的技术。通过不断优化技术方案，李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李宁项目团队将在李宁项目初期识别可能的技术风险，并采取相应的预防和应对措施。通过建立健全的风险评估机制，李宁项目能够在实施过程中及时发现并解决潜在的技术问题，保障李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通过这些独特的技术管理特点，我们确信在李宁项目中，技术将成为李宁项目成功的有力支持。这一深度剖析揭示了技术管理在李宁项目实施中的关键作用，为李宁项目的技术基础奠定了坚实的基础。</w:t>
      </w:r>
    </w:p>
    <w:p>
      <w:pPr>
        <w:pStyle w:val="Heading2"/>
        <w:ind w:firstLine="560" w:firstLineChars="200"/>
        <w:rPr>
          <w:rFonts w:ascii="仿宋" w:eastAsia="仿宋" w:hAnsi="仿宋" w:cs="仿宋" w:hint="eastAsia"/>
          <w:sz w:val="28"/>
          <w:lang w:eastAsia="zh-CN"/>
        </w:rPr>
      </w:pPr>
      <w:bookmarkStart w:id="4" w:name="_Toc6971"/>
      <w:r>
        <w:rPr>
          <w:rFonts w:ascii="仿宋" w:eastAsia="仿宋" w:hAnsi="仿宋" w:cs="仿宋" w:hint="eastAsia"/>
          <w:sz w:val="28"/>
          <w:lang w:eastAsia="zh-CN"/>
        </w:rPr>
        <w:t>(二)、李宁项目工艺技术设计方案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李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李宁项目将严格按照相关行业规范要求进行组织。通过有效控制产品质量，李宁项目将致力于为顾客提供优质的李宁项目产品和良好的服务。这体现了李宁项目对于生产活动合规性和质量标准的高度重视，为李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李宁项目注重生态效益和清洁生产原则。李宁项目建设将紧密结合地方特色经济发展，与社会经济发展规划和区域环境保护规划方案相协调一致。通过与当地区域自然生态系统的结合，李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李宁项目产品具有多样化的客户需求和个性化的特点。因此，李宁项目产品规格品种多样，且单批生产数量较小。为满足这一特点，李宁项目承办单位将建设先进的柔性制造生产线。通过广泛应用柔性制造技术，李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总体而言，李宁项目采用的技术具有较高的技术含量和自动化水平，处于国内先进水平。这一技术选用不仅体现了对生产效率、质量和环境友好性的高标准要求，同时为李宁项目的可持续发展奠定了坚实的基础。</w:t>
      </w:r>
    </w:p>
    <w:p>
      <w:pPr>
        <w:pStyle w:val="Heading2"/>
        <w:ind w:firstLine="560" w:firstLineChars="200"/>
        <w:rPr>
          <w:rFonts w:ascii="仿宋" w:eastAsia="仿宋" w:hAnsi="仿宋" w:cs="仿宋" w:hint="eastAsia"/>
          <w:sz w:val="28"/>
          <w:lang w:eastAsia="zh-CN"/>
        </w:rPr>
      </w:pPr>
      <w:bookmarkStart w:id="5" w:name="_Toc149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为确保李宁项目的高效生产和技术实施，我们制定了一套精心设计的设备选型方案，以满足李宁项目生产、质量和环保的要求。该方案的主要特点如下：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李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针对李宁项目产品的多样性和小批量生产的特点，我们将建设柔性制造生产线。通过在设备选型中考虑柔性制造技术，可以灵活应对不同产品规格和生产需求，实现生产线的高度灵活性和适应性。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321"/>
      <w:r>
        <w:rPr>
          <w:rFonts w:ascii="仿宋" w:eastAsia="仿宋" w:hAnsi="仿宋" w:cs="仿宋" w:hint="eastAsia"/>
          <w:sz w:val="28"/>
          <w:lang w:eastAsia="zh-CN"/>
        </w:rPr>
        <w:t>二、李宁项目概论</w:t>
      </w:r>
      <w:bookmarkEnd w:id="6"/>
    </w:p>
    <w:p>
      <w:pPr>
        <w:pStyle w:val="Heading2"/>
        <w:rPr>
          <w:rFonts w:ascii="仿宋" w:eastAsia="仿宋" w:hAnsi="仿宋" w:cs="仿宋" w:hint="eastAsia"/>
          <w:lang w:eastAsia="zh-CN"/>
        </w:rPr>
      </w:pPr>
      <w:bookmarkStart w:id="7" w:name="_Toc28392"/>
      <w:r>
        <w:rPr>
          <w:rFonts w:ascii="仿宋" w:eastAsia="仿宋" w:hAnsi="仿宋" w:cs="仿宋" w:hint="eastAsia"/>
          <w:lang w:eastAsia="zh-CN"/>
        </w:rPr>
        <w:t>(一)、李宁项目概况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起源追溯至对市场的深入洞察。市场的不断演变与变革为李宁项目提供了难得的机遇。当前市场存在的需求缺口和变革的大环境共同构成了李宁项目的背景。这个李宁项目旨在充分利用市场机遇，填补行业中尚未满足的需求，为客户提供全新的解决方案。市场的变革和需求的增长使得这个李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李宁项目名称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李宁项目正式命名为李宁。这个名称不仅仅是一个标识，更代表了李宁项目的核心理念和愿景。它蕴含着李宁项目所要解决问题的关键字，具有强烈的表达和辨识度，为李宁项目树立了鲜明的品牌形象。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李宁项目目标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核心目标是提供一种全新、高效的解决方案，满足客户日益增长的需求。李宁项目追求的不仅仅是满足市场需求，更是在市场中获得卓越的竞争优势。通过不断提升产品或服务的质量和创新水平，李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李宁项目范围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全面涵盖了产品研发、制造、市场推广和售后服务，确保从产品设计到最终用户体验的全方位关注。这一全面的李宁项目范围是为了确保李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李宁项目时间表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李宁项目计划在未来18个月内完成，包括研发、测试、市场试点和正式推出等不同阶段。这个时间表的合理设计是为了确保李宁项目各个阶段的顺利推进，以便按时交付高质量的成果。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李宁项目预算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李宁项目总预算估算为XX百万美元，主要分配在研发、市场推广、人员培训和运营等方面。这一充足的预算为李宁项目提供了充足的资源，确保李宁项目在各个方面都能取得优异的表现。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李宁项目风险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李宁项目可能面临的风险包括市场接受度低、技术难题、竞争激烈等。李宁项目团队已经制定了相应的风险应对计划，通过前瞻性的风险管理，确保李宁项目在面对不确定性时能够迅速做出应对。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李宁项目团队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李宁项目汇聚了一支经验丰富、多领域专业素养的核心团队，确保李宁项目在各个方面都能拥有高水平的执行力。团队的协同作战是李宁项目成功的关键因素之一。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李宁项目背景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李宁项目的背景根植于市场对更高效、创新产品的渴望，同时也受到科技发展对行业格局的深刻改变的影响。这为李宁项目提供了广阔的发展空间和市场需求。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李宁项目现状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截至目前，李宁项目已完成市场调研和技术验证，取得了初步的成功。这为李宁项目在未来的发展奠定了坚实的基础，为更远大的目标打下了坚实的基石。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287"/>
      <w:r>
        <w:rPr>
          <w:rFonts w:ascii="仿宋" w:eastAsia="仿宋" w:hAnsi="仿宋" w:cs="仿宋" w:hint="eastAsia"/>
          <w:sz w:val="28"/>
          <w:lang w:eastAsia="zh-CN"/>
        </w:rPr>
        <w:t>(二)、李宁项目目标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keyword》李宁项目首要业务目标是在市场中占据有利地位，实现产品/服务的成功推广和销售。通过不断提升产品质量、创新性，李宁项目追求成为行业中的领导者，赢得更多客户的青睐。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在科技迅速发展的时代，李宁项目着眼于技术创新。通过持续的研发和技术升级，李宁项目旨在推出更具创新性的产品或服务，以满足市场对新鲜、先进解决方案的需求。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为了建立可持续的客户关系，李宁项目设定了客户满意度目标。通过提供卓越的产品质量和优质的客户服务，李宁项目追求赢得客户的信任和忠诚度，确保他们的满意度达到行业领先水平。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李宁项目注重社会责任和可持续发展。通过实施环保、社会责任李宁项目，李宁项目致力于在经济发展的同时保护环境，促进社会公平，实现可持续经营。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李宁项目的团队是实现目标的核心驱动力。因此，李宁项目设定了团队发展目标，包括提升团队成员的专业技能、培养领导力，以及搭建协同高效的团队工作氛围。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596"/>
      <w:r>
        <w:rPr>
          <w:rFonts w:ascii="仿宋" w:eastAsia="仿宋" w:hAnsi="仿宋" w:cs="仿宋" w:hint="eastAsia"/>
          <w:sz w:val="28"/>
          <w:lang w:eastAsia="zh-CN"/>
        </w:rPr>
        <w:t>(三)、李宁项目提出的理由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李宁项目提出的理由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提出源于对市场机遇的深刻洞察。当前市场中存在的需求缺口和行业发展趋势表明，有巨大的商业机会等待被开发。通过准确捕捉市场机遇，李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理念基于对技术创新的信仰。通过持续的研发和技术投入，李宁项目有望推出更具创新性的产品或服务。在科技飞速发展的当下，李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提出是为了增强企业的行业竞争力。通过提升产品或服务的质量和独特性，李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响应了消费者需求的变化。随着社会和科技的不断发展，消费者对产品和服务的需求也在发生变化。通过深入了解并及时回应消费者的新需求，李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李宁项目的提出是企业战略发展规划的一部分。在面对日益激烈的市场竞争和不断变化的商业环境中，李宁项目作为企业战略的一环，旨在为企业开辟新的增长领域，巩固企业在行业中的地位。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李宁项目的提出不仅仅是基于商业考量，还注重社会责任。通过推出环保、社会责任等方面的李宁项目，李宁企业可以在社会中树立积极形象，为社会做出积极贡献，实现经济效益和社会效益的双赢。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李宁项目的提出反映了对利益相关者期望的关注。包括客户、员工、投资者等利益相关者在企业发展中都有着各自的期望，李宁项目力求在满足这些期望的同时，取得更大的共赢。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63"/>
      <w:r>
        <w:rPr>
          <w:rFonts w:ascii="仿宋" w:eastAsia="仿宋" w:hAnsi="仿宋" w:cs="仿宋" w:hint="eastAsia"/>
          <w:sz w:val="28"/>
          <w:lang w:eastAsia="zh-CN"/>
        </w:rPr>
        <w:t>(四)、李宁项目意义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在实施李宁项目的过程中，我们不仅仅是在追逐商业成功，更是为企业和社会的多个层面创造了深远的意义。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的首要意义在于提升企业的市场竞争力。通过持续的创新和对产品质量的高标准要求，李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李宁项目的推进将促使行业技术水平的提升。通过引入先进技术和创新性解决方案，李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在社会层面，李宁项目不仅创造了大量就业机会，提高了就业水平，还注重社会责任和环保。通过参与社会公益事业和推动环保李宁项目，李宁项目为社会贡献了一份力量，体现了企业对社会的积极回馈。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综合而言，李宁项目意义重大，不仅推动了企业的发展，也为行业和社会的进步贡献了积极力量。这是一个全面而深刻的影响，将在未来产生可持续的正面效应。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025"/>
      <w:r>
        <w:rPr>
          <w:rFonts w:ascii="仿宋" w:eastAsia="仿宋" w:hAnsi="仿宋" w:cs="仿宋" w:hint="eastAsia"/>
          <w:sz w:val="28"/>
          <w:lang w:eastAsia="zh-CN"/>
        </w:rPr>
        <w:t>(五)、李宁项目背景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在当今迅猛发展的商业环境中，李宁项目的动因根植于对多方面因素的审慎考量。这个李宁项目的提出并非孤立的决策，而是对企业所处背景深入思考的产物。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市场的不断演变是李宁项目背后的首要原因。科技的迅速发展和全球市场的快速变化使得企业必须灵活应对。李宁项目应运而生，旨在通过创新性的解决方案迎合市场的多变需求，赢得竞争中的先机。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竞争的激烈程度也是李宁项目背景中不可忽视的一环。企业需要在激烈竞争中脱颖而出，为此，李宁项目致力于打破常规，提供独特的价值主张，以吸引客户并确保市场份额的增长。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技术的迅速发展为企业带来了机遇与挑战。作为李宁项目启动的背景之一，对新兴技术的应用将有助于提升企业的技术水平，使其在不断演进的商业环境中保持竞争优势。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此外，社会对企业责任的期望也在逐渐升高。李宁项目充分融入了社会责任的理念，通过可持续经营和社会公益李宁项目，企图为社会贡献一份力量，在商业成功的同时关注社会价值。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860"/>
      <w:r>
        <w:rPr>
          <w:rFonts w:ascii="仿宋" w:eastAsia="仿宋" w:hAnsi="仿宋" w:cs="仿宋" w:hint="eastAsia"/>
          <w:sz w:val="28"/>
          <w:lang w:eastAsia="zh-CN"/>
        </w:rPr>
        <w:t>三、李宁项目绩效评估</w:t>
      </w:r>
      <w:bookmarkEnd w:id="12"/>
    </w:p>
    <w:p>
      <w:pPr>
        <w:pStyle w:val="Heading2"/>
        <w:rPr>
          <w:rFonts w:ascii="仿宋" w:eastAsia="仿宋" w:hAnsi="仿宋" w:cs="仿宋" w:hint="eastAsia"/>
          <w:lang w:eastAsia="zh-CN"/>
        </w:rPr>
      </w:pPr>
      <w:bookmarkStart w:id="13" w:name="_Toc2130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在李宁项目中，我们设计了一套全面的绩效评估指标，以确保李宁项目的可控和成功交付。这些指标跨足李宁项目目标、成本、进度和质量等多个维度，为我们提供了全面洞察李宁项目的健康状况。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目标达成率是我们关注的首要指标。我们设定了明确的目标，并通过定期监测和评估，迅速发现并应对潜在的目标偏差。这为李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成本绩效是另一个核心关注点。通过实际成本与预算成本的对比分析，我们深入了解成本差异的原因，及时调整资源分配，保持李宁项目在经济效益方面的合理水平。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进度作为关键的绩效指标之一，得到了精心的关注。我们制定了详细的李宁项目进度计划，并设立了进度符合度指标，确保实际进度与计划进度保持一致。这使我们能够快速发现和解决潜在的进度问题，保持李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李宁项目绩效的不可或缺的一环。我们引入了一系列的质量标准和客户满意度指标，以确保李宁项目交付的成果在质量上达到或超越预期水平。通过持续监测这些指标，我们努力提升李宁项目整体质量水平，为李宁项目的成功交付提供有力保障。通过这些科学且全面的绩效评估，我们能够更好地引导李宁项目的持续改进，确保李宁项目目标的顺利达成。</w:t>
      </w:r>
    </w:p>
    <w:p>
      <w:pPr>
        <w:pStyle w:val="Heading2"/>
        <w:ind w:firstLine="560" w:firstLineChars="200"/>
        <w:rPr>
          <w:rFonts w:ascii="仿宋" w:eastAsia="仿宋" w:hAnsi="仿宋" w:cs="仿宋" w:hint="eastAsia"/>
          <w:sz w:val="28"/>
          <w:lang w:eastAsia="zh-CN"/>
        </w:rPr>
      </w:pPr>
      <w:bookmarkStart w:id="14" w:name="_Toc570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绩效评估是李宁项目中的关键环节，为确保李宁项目达到预期目标，我们采用了多层次、多维度的绩效评估方法。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李宁项目的战略目标对齐，确保每个决策和行动都与李宁项目整体目标保持一致。团队会定期召开战略对齐会议，审视当前工作与李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李宁项目进度、质量、成本和风险等方面。这些指标通过数据收集和分析，为李宁项目管理团队提供了客观的评估依据。例如，我们通过李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绩效评估不仅仅停留在李宁项目内部，还考虑了李宁项目对外部环境的影响。我们定期进行干系人满意度调查，以了解各利益相关方对李宁项目的期望和满意度，并及时做出调整。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这种多层次、多角度的绩效评估方法，使得我们能够全面了解李宁项目的运行状态，及时做出调整，确保李宁项目在不断变化的环境中保持稳健前行。</w:t>
      </w:r>
    </w:p>
    <w:p>
      <w:pPr>
        <w:pStyle w:val="Heading2"/>
        <w:ind w:firstLine="560" w:firstLineChars="200"/>
        <w:rPr>
          <w:rFonts w:ascii="仿宋" w:eastAsia="仿宋" w:hAnsi="仿宋" w:cs="仿宋" w:hint="eastAsia"/>
          <w:sz w:val="28"/>
          <w:lang w:eastAsia="zh-CN"/>
        </w:rPr>
      </w:pPr>
      <w:bookmarkStart w:id="15" w:name="_Toc649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为了确保李宁项目的有效管理和不断优化，我们采用了精心设计的绩效评估周期。这个周期旨在实现灵活、实时和全面的评估，以适应李宁项目执行中的各种挑战。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李宁项目的不同需求，分为短期、中期和长期。短期评估关注每个迭代或工作周期，以及时发现和解决当前任务中的问题。中期评估涵盖几个迭代，深入了解整体李宁项目的趋势和性能。长期评估则着眼于整个李宁项目阶段，确保李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李宁项目管理工具和协作平台，团队成员能够随时更新和分享李宁项目数据。这种实时性的反馈机制使我们能够及时察觉潜在问题，快速调整，保持李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李宁项目的决策制定密不可分。每个周期的李宁项目回顾会议成为集体总结经验、识别问题深层次原因并找到创新解决方案的平台。这种定期的反思与调整机制使李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414"/>
      <w:r>
        <w:rPr>
          <w:rFonts w:ascii="仿宋" w:eastAsia="仿宋" w:hAnsi="仿宋" w:cs="仿宋" w:hint="eastAsia"/>
          <w:sz w:val="28"/>
          <w:lang w:eastAsia="zh-CN"/>
        </w:rPr>
        <w:t>四、李宁项目建设背景及必要性分析</w:t>
      </w:r>
      <w:bookmarkEnd w:id="16"/>
    </w:p>
    <w:p>
      <w:pPr>
        <w:pStyle w:val="Heading2"/>
        <w:rPr>
          <w:rFonts w:ascii="仿宋" w:eastAsia="仿宋" w:hAnsi="仿宋" w:cs="仿宋" w:hint="eastAsia"/>
          <w:lang w:eastAsia="zh-CN"/>
        </w:rPr>
      </w:pPr>
      <w:bookmarkStart w:id="17" w:name="_Toc14313"/>
      <w:r>
        <w:rPr>
          <w:rFonts w:ascii="仿宋" w:eastAsia="仿宋" w:hAnsi="仿宋" w:cs="仿宋" w:hint="eastAsia"/>
          <w:lang w:eastAsia="zh-CN"/>
        </w:rPr>
        <w:t>(一)、李宁项目背景分析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李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李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我们的背景分析将深入挖掘当前行业的发展趋势，通过对竞争态势的全面审视，找到李宁项目在这个潮流中的定位。同时，我们将关注行业内涌现的新兴机遇，以便李宁项目更好地融入行业发展的潮流中。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李宁项目提供了强大的发展动力。我们将聚焦于行业内最新的技术发展趋势，包括但不限于人工智能、大数据分析、物联网等领域。通过深度的技术研究，我们将确保李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https://d.book118.com/706000035103010103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李宁项目计划设计方案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34BA4"/>
    <w:rsid w:val="3E934B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0003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2024-03-03T21:39:00Z</dcterms:created>
  <dcterms:modified xsi:type="dcterms:W3CDTF">2024-03-03T21:40:07Z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E9C80E7B4B9B4616A485CF69E8F99434_11</vt:lpwstr>
  </property>
  <property fmtid="{D5CDD505-2E9C-101B-9397-08002B2CF9AE}" pid="3" name="KSOProductBuildVer">
    <vt:lpwstr>2052-12.1.0.16388</vt:lpwstr>
  </property>
</Properties>
</file>