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1C1">
      <w:pPr>
        <w:spacing w:line="480" w:lineRule="auto"/>
        <w:jc w:val="center"/>
        <w:rPr>
          <w:noProof/>
          <w:sz w:val="24"/>
          <w:szCs w:val="24"/>
        </w:rPr>
      </w:pPr>
      <w:r>
        <w:rPr>
          <w:rFonts w:ascii="宋体" w:hAnsi="宋体" w:cs="Mincho" w:hint="eastAsia"/>
          <w:b/>
          <w:bCs/>
          <w:sz w:val="30"/>
          <w:szCs w:val="30"/>
        </w:rPr>
        <w:t>名目</w:t>
      </w:r>
      <w:r>
        <w:rPr>
          <w:rFonts w:ascii="宋体" w:hAnsi="宋体" w:cs="宋体"/>
          <w:b/>
          <w:bCs/>
          <w:sz w:val="24"/>
          <w:szCs w:val="24"/>
        </w:rPr>
        <w:fldChar w:fldCharType="begin"/>
      </w:r>
      <w:r>
        <w:rPr>
          <w:rFonts w:ascii="宋体" w:hAnsi="宋体" w:cs="宋体"/>
          <w:b/>
          <w:bCs/>
          <w:sz w:val="24"/>
          <w:szCs w:val="24"/>
        </w:rPr>
        <w:instrText>TOC</w:instrText>
      </w:r>
      <w:r>
        <w:rPr>
          <w:rFonts w:ascii="宋体" w:hAnsi="宋体" w:cs="宋体"/>
          <w:b/>
          <w:bCs/>
          <w:sz w:val="24"/>
          <w:szCs w:val="24"/>
        </w:rPr>
        <w:instrText>\o</w:instrText>
      </w:r>
      <w:r>
        <w:rPr>
          <w:rFonts w:ascii="宋体" w:hAnsi="宋体" w:cs="宋体"/>
          <w:b/>
          <w:bCs/>
          <w:sz w:val="24"/>
          <w:szCs w:val="24"/>
        </w:rPr>
        <w:instrText>"1-3"</w:instrText>
      </w:r>
      <w:r>
        <w:rPr>
          <w:rFonts w:ascii="宋体" w:hAnsi="宋体" w:cs="宋体"/>
          <w:b/>
          <w:bCs/>
          <w:sz w:val="24"/>
          <w:szCs w:val="24"/>
        </w:rPr>
        <w:instrText>\h</w:instrText>
      </w:r>
      <w:r>
        <w:rPr>
          <w:rFonts w:ascii="宋体" w:hAnsi="宋体" w:cs="宋体"/>
          <w:b/>
          <w:bCs/>
          <w:sz w:val="24"/>
          <w:szCs w:val="24"/>
        </w:rPr>
        <w:instrText>\z</w:instrText>
      </w:r>
      <w:r>
        <w:rPr>
          <w:rFonts w:ascii="宋体" w:hAnsi="宋体" w:cs="宋体"/>
          <w:b/>
          <w:bCs/>
          <w:sz w:val="24"/>
          <w:szCs w:val="24"/>
        </w:rPr>
        <w:fldChar w:fldCharType="separate"/>
      </w:r>
    </w:p>
    <w:p w:rsidR="00ED11C1">
      <w:pPr>
        <w:pStyle w:val="TOC1"/>
        <w:tabs>
          <w:tab w:val="right" w:leader="dot" w:pos="9061"/>
        </w:tabs>
        <w:spacing w:line="480" w:lineRule="auto"/>
        <w:rPr>
          <w:noProof/>
          <w:sz w:val="24"/>
          <w:szCs w:val="24"/>
        </w:rPr>
      </w:pPr>
      <w:r>
        <w:rPr>
          <w:rFonts w:cs="宋体" w:hint="eastAsia"/>
          <w:noProof/>
          <w:sz w:val="24"/>
          <w:szCs w:val="24"/>
        </w:rPr>
        <w:t>第一章</w:t>
      </w:r>
      <w:r>
        <w:rPr>
          <w:rFonts w:cs="宋体" w:hint="eastAsia"/>
          <w:noProof/>
          <w:sz w:val="24"/>
          <w:szCs w:val="24"/>
        </w:rPr>
        <w:t>需求分析</w:t>
      </w:r>
      <w:r>
        <w:rPr>
          <w:noProof/>
          <w:webHidden/>
          <w:sz w:val="24"/>
          <w:szCs w:val="24"/>
        </w:rPr>
        <w:fldChar w:fldCharType="begin"/>
      </w:r>
      <w:r>
        <w:rPr>
          <w:noProof/>
          <w:webHidden/>
          <w:sz w:val="24"/>
          <w:szCs w:val="24"/>
        </w:rPr>
        <w:instrText>PAGEREF</w:instrText>
      </w:r>
      <w:r>
        <w:rPr>
          <w:noProof/>
          <w:webHidden/>
          <w:sz w:val="24"/>
          <w:szCs w:val="24"/>
        </w:rPr>
        <w:instrText>_Toc66163190</w:instrText>
      </w:r>
      <w:r>
        <w:rPr>
          <w:noProof/>
          <w:webHidden/>
          <w:sz w:val="24"/>
          <w:szCs w:val="24"/>
        </w:rPr>
        <w:instrText>\h</w:instrText>
      </w:r>
      <w:r>
        <w:rPr>
          <w:noProof/>
          <w:webHidden/>
          <w:sz w:val="24"/>
          <w:szCs w:val="24"/>
        </w:rPr>
        <w:fldChar w:fldCharType="separate"/>
      </w:r>
      <w:r>
        <w:rPr>
          <w:noProof/>
          <w:webHidden/>
          <w:sz w:val="24"/>
          <w:szCs w:val="24"/>
        </w:rPr>
        <w:t>6</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1</w:t>
      </w:r>
      <w:r>
        <w:rPr>
          <w:rFonts w:cs="宋体" w:hint="eastAsia"/>
          <w:noProof/>
          <w:sz w:val="24"/>
          <w:szCs w:val="24"/>
        </w:rPr>
        <w:t>、概述</w:t>
      </w:r>
      <w:r>
        <w:rPr>
          <w:noProof/>
          <w:webHidden/>
          <w:sz w:val="24"/>
          <w:szCs w:val="24"/>
        </w:rPr>
        <w:fldChar w:fldCharType="begin"/>
      </w:r>
      <w:r>
        <w:rPr>
          <w:noProof/>
          <w:webHidden/>
          <w:sz w:val="24"/>
          <w:szCs w:val="24"/>
        </w:rPr>
        <w:instrText>PAGEREF</w:instrText>
      </w:r>
      <w:r>
        <w:rPr>
          <w:noProof/>
          <w:webHidden/>
          <w:sz w:val="24"/>
          <w:szCs w:val="24"/>
        </w:rPr>
        <w:instrText>_Toc66163191</w:instrText>
      </w:r>
      <w:r>
        <w:rPr>
          <w:noProof/>
          <w:webHidden/>
          <w:sz w:val="24"/>
          <w:szCs w:val="24"/>
        </w:rPr>
        <w:instrText>\h</w:instrText>
      </w:r>
      <w:r>
        <w:rPr>
          <w:noProof/>
          <w:webHidden/>
          <w:sz w:val="24"/>
          <w:szCs w:val="24"/>
        </w:rPr>
        <w:fldChar w:fldCharType="separate"/>
      </w:r>
      <w:r>
        <w:rPr>
          <w:noProof/>
          <w:webHidden/>
          <w:sz w:val="24"/>
          <w:szCs w:val="24"/>
        </w:rPr>
        <w:t>6</w:t>
      </w:r>
      <w:r>
        <w:rPr>
          <w:noProof/>
          <w:webHidden/>
          <w:sz w:val="24"/>
          <w:szCs w:val="24"/>
        </w:rPr>
        <w:fldChar w:fldCharType="end"/>
      </w:r>
    </w:p>
    <w:p w:rsidR="00ED11C1">
      <w:pPr>
        <w:pStyle w:val="TOC3"/>
        <w:tabs>
          <w:tab w:val="right" w:leader="dot" w:pos="9061"/>
        </w:tabs>
        <w:spacing w:line="480" w:lineRule="auto"/>
        <w:rPr>
          <w:noProof/>
          <w:sz w:val="24"/>
          <w:szCs w:val="24"/>
        </w:rPr>
      </w:pPr>
      <w:r>
        <w:rPr>
          <w:noProof/>
          <w:sz w:val="24"/>
          <w:szCs w:val="24"/>
        </w:rPr>
        <w:t>1.1</w:t>
      </w:r>
      <w:r>
        <w:rPr>
          <w:rFonts w:cs="宋体" w:hint="eastAsia"/>
          <w:noProof/>
          <w:sz w:val="24"/>
          <w:szCs w:val="24"/>
        </w:rPr>
        <w:t>高速公路交通工程机电系统的构成</w:t>
      </w:r>
      <w:r>
        <w:rPr>
          <w:noProof/>
          <w:webHidden/>
          <w:sz w:val="24"/>
          <w:szCs w:val="24"/>
        </w:rPr>
        <w:fldChar w:fldCharType="begin"/>
      </w:r>
      <w:r>
        <w:rPr>
          <w:noProof/>
          <w:webHidden/>
          <w:sz w:val="24"/>
          <w:szCs w:val="24"/>
        </w:rPr>
        <w:instrText>PAGEREF</w:instrText>
      </w:r>
      <w:r>
        <w:rPr>
          <w:noProof/>
          <w:webHidden/>
          <w:sz w:val="24"/>
          <w:szCs w:val="24"/>
        </w:rPr>
        <w:instrText>_Toc66163192</w:instrText>
      </w:r>
      <w:r>
        <w:rPr>
          <w:noProof/>
          <w:webHidden/>
          <w:sz w:val="24"/>
          <w:szCs w:val="24"/>
        </w:rPr>
        <w:instrText>\h</w:instrText>
      </w:r>
      <w:r>
        <w:rPr>
          <w:noProof/>
          <w:webHidden/>
          <w:sz w:val="24"/>
          <w:szCs w:val="24"/>
        </w:rPr>
        <w:fldChar w:fldCharType="separate"/>
      </w:r>
      <w:r>
        <w:rPr>
          <w:noProof/>
          <w:webHidden/>
          <w:sz w:val="24"/>
          <w:szCs w:val="24"/>
        </w:rPr>
        <w:t>6</w:t>
      </w:r>
      <w:r>
        <w:rPr>
          <w:noProof/>
          <w:webHidden/>
          <w:sz w:val="24"/>
          <w:szCs w:val="24"/>
        </w:rPr>
        <w:fldChar w:fldCharType="end"/>
      </w:r>
    </w:p>
    <w:p w:rsidR="00ED11C1">
      <w:pPr>
        <w:pStyle w:val="TOC3"/>
        <w:tabs>
          <w:tab w:val="right" w:leader="dot" w:pos="9061"/>
        </w:tabs>
        <w:spacing w:line="480" w:lineRule="auto"/>
        <w:rPr>
          <w:noProof/>
          <w:sz w:val="24"/>
          <w:szCs w:val="24"/>
        </w:rPr>
      </w:pPr>
      <w:r>
        <w:rPr>
          <w:noProof/>
          <w:sz w:val="24"/>
          <w:szCs w:val="24"/>
        </w:rPr>
        <w:t>1.2</w:t>
      </w:r>
      <w:r>
        <w:rPr>
          <w:rFonts w:cs="宋体" w:hint="eastAsia"/>
          <w:noProof/>
          <w:sz w:val="24"/>
          <w:szCs w:val="24"/>
        </w:rPr>
        <w:t>治理</w:t>
      </w:r>
      <w:r>
        <w:rPr>
          <w:rFonts w:cs="宋体" w:hint="eastAsia"/>
          <w:noProof/>
          <w:sz w:val="24"/>
          <w:szCs w:val="24"/>
        </w:rPr>
        <w:t>层次</w:t>
      </w:r>
      <w:r>
        <w:rPr>
          <w:noProof/>
          <w:webHidden/>
          <w:sz w:val="24"/>
          <w:szCs w:val="24"/>
        </w:rPr>
        <w:fldChar w:fldCharType="begin"/>
      </w:r>
      <w:r>
        <w:rPr>
          <w:noProof/>
          <w:webHidden/>
          <w:sz w:val="24"/>
          <w:szCs w:val="24"/>
        </w:rPr>
        <w:instrText>PAGEREF</w:instrText>
      </w:r>
      <w:r>
        <w:rPr>
          <w:noProof/>
          <w:webHidden/>
          <w:sz w:val="24"/>
          <w:szCs w:val="24"/>
        </w:rPr>
        <w:instrText>_Toc66163193</w:instrText>
      </w:r>
      <w:r>
        <w:rPr>
          <w:noProof/>
          <w:webHidden/>
          <w:sz w:val="24"/>
          <w:szCs w:val="24"/>
        </w:rPr>
        <w:instrText>\h</w:instrText>
      </w:r>
      <w:r>
        <w:rPr>
          <w:noProof/>
          <w:webHidden/>
          <w:sz w:val="24"/>
          <w:szCs w:val="24"/>
        </w:rPr>
        <w:fldChar w:fldCharType="separate"/>
      </w:r>
      <w:r>
        <w:rPr>
          <w:noProof/>
          <w:webHidden/>
          <w:sz w:val="24"/>
          <w:szCs w:val="24"/>
        </w:rPr>
        <w:t>6</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系统界面划分</w:t>
      </w:r>
      <w:r>
        <w:rPr>
          <w:noProof/>
          <w:webHidden/>
          <w:sz w:val="24"/>
          <w:szCs w:val="24"/>
        </w:rPr>
        <w:fldChar w:fldCharType="begin"/>
      </w:r>
      <w:r>
        <w:rPr>
          <w:noProof/>
          <w:webHidden/>
          <w:sz w:val="24"/>
          <w:szCs w:val="24"/>
        </w:rPr>
        <w:instrText>PAGEREF</w:instrText>
      </w:r>
      <w:r>
        <w:rPr>
          <w:noProof/>
          <w:webHidden/>
          <w:sz w:val="24"/>
          <w:szCs w:val="24"/>
        </w:rPr>
        <w:instrText>_Toc66163194</w:instrText>
      </w:r>
      <w:r>
        <w:rPr>
          <w:noProof/>
          <w:webHidden/>
          <w:sz w:val="24"/>
          <w:szCs w:val="24"/>
        </w:rPr>
        <w:instrText>\h</w:instrText>
      </w:r>
      <w:r>
        <w:rPr>
          <w:noProof/>
          <w:webHidden/>
          <w:sz w:val="24"/>
          <w:szCs w:val="24"/>
        </w:rPr>
        <w:fldChar w:fldCharType="separate"/>
      </w:r>
      <w:r>
        <w:rPr>
          <w:noProof/>
          <w:webHidden/>
          <w:sz w:val="24"/>
          <w:szCs w:val="24"/>
        </w:rPr>
        <w:t>7</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2</w:t>
      </w:r>
      <w:r>
        <w:rPr>
          <w:rFonts w:cs="宋体" w:hint="eastAsia"/>
          <w:noProof/>
          <w:sz w:val="24"/>
          <w:szCs w:val="24"/>
        </w:rPr>
        <w:t>、收费系统</w:t>
      </w:r>
      <w:r>
        <w:rPr>
          <w:noProof/>
          <w:webHidden/>
          <w:sz w:val="24"/>
          <w:szCs w:val="24"/>
        </w:rPr>
        <w:fldChar w:fldCharType="begin"/>
      </w:r>
      <w:r>
        <w:rPr>
          <w:noProof/>
          <w:webHidden/>
          <w:sz w:val="24"/>
          <w:szCs w:val="24"/>
        </w:rPr>
        <w:instrText>PAGEREF</w:instrText>
      </w:r>
      <w:r>
        <w:rPr>
          <w:noProof/>
          <w:webHidden/>
          <w:sz w:val="24"/>
          <w:szCs w:val="24"/>
        </w:rPr>
        <w:instrText>_Toc66163195</w:instrText>
      </w:r>
      <w:r>
        <w:rPr>
          <w:noProof/>
          <w:webHidden/>
          <w:sz w:val="24"/>
          <w:szCs w:val="24"/>
        </w:rPr>
        <w:instrText>\h</w:instrText>
      </w:r>
      <w:r>
        <w:rPr>
          <w:noProof/>
          <w:webHidden/>
          <w:sz w:val="24"/>
          <w:szCs w:val="24"/>
        </w:rPr>
        <w:fldChar w:fldCharType="separate"/>
      </w:r>
      <w:r>
        <w:rPr>
          <w:noProof/>
          <w:webHidden/>
          <w:sz w:val="24"/>
          <w:szCs w:val="24"/>
        </w:rPr>
        <w:t>8</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概述</w:t>
      </w:r>
      <w:r>
        <w:rPr>
          <w:noProof/>
          <w:webHidden/>
          <w:sz w:val="24"/>
          <w:szCs w:val="24"/>
        </w:rPr>
        <w:fldChar w:fldCharType="begin"/>
      </w:r>
      <w:r>
        <w:rPr>
          <w:noProof/>
          <w:webHidden/>
          <w:sz w:val="24"/>
          <w:szCs w:val="24"/>
        </w:rPr>
        <w:instrText>P</w:instrText>
      </w:r>
      <w:r>
        <w:rPr>
          <w:noProof/>
          <w:webHidden/>
          <w:sz w:val="24"/>
          <w:szCs w:val="24"/>
        </w:rPr>
        <w:instrText>AGEREF</w:instrText>
      </w:r>
      <w:r>
        <w:rPr>
          <w:noProof/>
          <w:webHidden/>
          <w:sz w:val="24"/>
          <w:szCs w:val="24"/>
        </w:rPr>
        <w:instrText>_Toc66163196</w:instrText>
      </w:r>
      <w:r>
        <w:rPr>
          <w:noProof/>
          <w:webHidden/>
          <w:sz w:val="24"/>
          <w:szCs w:val="24"/>
        </w:rPr>
        <w:instrText>\h</w:instrText>
      </w:r>
      <w:r>
        <w:rPr>
          <w:noProof/>
          <w:webHidden/>
          <w:sz w:val="24"/>
          <w:szCs w:val="24"/>
        </w:rPr>
        <w:fldChar w:fldCharType="separate"/>
      </w:r>
      <w:r>
        <w:rPr>
          <w:noProof/>
          <w:webHidden/>
          <w:sz w:val="24"/>
          <w:szCs w:val="24"/>
        </w:rPr>
        <w:t>8</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收费总中心业务</w:t>
      </w:r>
      <w:r>
        <w:rPr>
          <w:noProof/>
          <w:webHidden/>
          <w:sz w:val="24"/>
          <w:szCs w:val="24"/>
        </w:rPr>
        <w:fldChar w:fldCharType="begin"/>
      </w:r>
      <w:r>
        <w:rPr>
          <w:noProof/>
          <w:webHidden/>
          <w:sz w:val="24"/>
          <w:szCs w:val="24"/>
        </w:rPr>
        <w:instrText>PAGEREF</w:instrText>
      </w:r>
      <w:r>
        <w:rPr>
          <w:noProof/>
          <w:webHidden/>
          <w:sz w:val="24"/>
          <w:szCs w:val="24"/>
        </w:rPr>
        <w:instrText>_Toc66163197</w:instrText>
      </w:r>
      <w:r>
        <w:rPr>
          <w:noProof/>
          <w:webHidden/>
          <w:sz w:val="24"/>
          <w:szCs w:val="24"/>
        </w:rPr>
        <w:instrText>\h</w:instrText>
      </w:r>
      <w:r>
        <w:rPr>
          <w:noProof/>
          <w:webHidden/>
          <w:sz w:val="24"/>
          <w:szCs w:val="24"/>
        </w:rPr>
        <w:fldChar w:fldCharType="separate"/>
      </w:r>
      <w:r>
        <w:rPr>
          <w:noProof/>
          <w:webHidden/>
          <w:sz w:val="24"/>
          <w:szCs w:val="24"/>
        </w:rPr>
        <w:t>10</w:t>
      </w:r>
      <w:r>
        <w:rPr>
          <w:noProof/>
          <w:webHidden/>
          <w:sz w:val="24"/>
          <w:szCs w:val="24"/>
        </w:rPr>
        <w:fldChar w:fldCharType="end"/>
      </w:r>
    </w:p>
    <w:p w:rsidR="00ED11C1">
      <w:pPr>
        <w:pStyle w:val="TOC3"/>
        <w:tabs>
          <w:tab w:val="right" w:leader="dot" w:pos="9061"/>
        </w:tabs>
        <w:spacing w:line="480" w:lineRule="auto"/>
        <w:rPr>
          <w:noProof/>
          <w:sz w:val="24"/>
          <w:szCs w:val="24"/>
        </w:rPr>
      </w:pPr>
      <w:r>
        <w:rPr>
          <w:noProof/>
          <w:sz w:val="24"/>
          <w:szCs w:val="24"/>
        </w:rPr>
        <w:t>2.3</w:t>
      </w:r>
      <w:r>
        <w:rPr>
          <w:rFonts w:cs="宋体" w:hint="eastAsia"/>
          <w:noProof/>
          <w:sz w:val="24"/>
          <w:szCs w:val="24"/>
        </w:rPr>
        <w:t>收费中心业务</w:t>
      </w:r>
      <w:r>
        <w:rPr>
          <w:noProof/>
          <w:webHidden/>
          <w:sz w:val="24"/>
          <w:szCs w:val="24"/>
        </w:rPr>
        <w:fldChar w:fldCharType="begin"/>
      </w:r>
      <w:r>
        <w:rPr>
          <w:noProof/>
          <w:webHidden/>
          <w:sz w:val="24"/>
          <w:szCs w:val="24"/>
        </w:rPr>
        <w:instrText>PAGEREF</w:instrText>
      </w:r>
      <w:r>
        <w:rPr>
          <w:noProof/>
          <w:webHidden/>
          <w:sz w:val="24"/>
          <w:szCs w:val="24"/>
        </w:rPr>
        <w:instrText>_Toc66163198</w:instrText>
      </w:r>
      <w:r>
        <w:rPr>
          <w:noProof/>
          <w:webHidden/>
          <w:sz w:val="24"/>
          <w:szCs w:val="24"/>
        </w:rPr>
        <w:instrText>\h</w:instrText>
      </w:r>
      <w:r>
        <w:rPr>
          <w:noProof/>
          <w:webHidden/>
          <w:sz w:val="24"/>
          <w:szCs w:val="24"/>
        </w:rPr>
        <w:fldChar w:fldCharType="separate"/>
      </w:r>
      <w:r>
        <w:rPr>
          <w:noProof/>
          <w:webHidden/>
          <w:sz w:val="24"/>
          <w:szCs w:val="24"/>
        </w:rPr>
        <w:t>10</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收费分中心业务</w:t>
      </w:r>
      <w:r>
        <w:rPr>
          <w:noProof/>
          <w:webHidden/>
          <w:sz w:val="24"/>
          <w:szCs w:val="24"/>
        </w:rPr>
        <w:fldChar w:fldCharType="begin"/>
      </w:r>
      <w:r>
        <w:rPr>
          <w:noProof/>
          <w:webHidden/>
          <w:sz w:val="24"/>
          <w:szCs w:val="24"/>
        </w:rPr>
        <w:instrText>PAGEREF</w:instrText>
      </w:r>
      <w:r>
        <w:rPr>
          <w:noProof/>
          <w:webHidden/>
          <w:sz w:val="24"/>
          <w:szCs w:val="24"/>
        </w:rPr>
        <w:instrText>_Toc66163199</w:instrText>
      </w:r>
      <w:r>
        <w:rPr>
          <w:noProof/>
          <w:webHidden/>
          <w:sz w:val="24"/>
          <w:szCs w:val="24"/>
        </w:rPr>
        <w:instrText>\h</w:instrText>
      </w:r>
      <w:r>
        <w:rPr>
          <w:noProof/>
          <w:webHidden/>
          <w:sz w:val="24"/>
          <w:szCs w:val="24"/>
        </w:rPr>
        <w:fldChar w:fldCharType="separate"/>
      </w:r>
      <w:r>
        <w:rPr>
          <w:noProof/>
          <w:webHidden/>
          <w:sz w:val="24"/>
          <w:szCs w:val="24"/>
        </w:rPr>
        <w:t>11</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收费站业务</w:t>
      </w:r>
      <w:r>
        <w:rPr>
          <w:noProof/>
          <w:webHidden/>
          <w:sz w:val="24"/>
          <w:szCs w:val="24"/>
        </w:rPr>
        <w:fldChar w:fldCharType="begin"/>
      </w:r>
      <w:r>
        <w:rPr>
          <w:noProof/>
          <w:webHidden/>
          <w:sz w:val="24"/>
          <w:szCs w:val="24"/>
        </w:rPr>
        <w:instrText>PAGEREF</w:instrText>
      </w:r>
      <w:r>
        <w:rPr>
          <w:noProof/>
          <w:webHidden/>
          <w:sz w:val="24"/>
          <w:szCs w:val="24"/>
        </w:rPr>
        <w:instrText>_Toc66163200</w:instrText>
      </w:r>
      <w:r>
        <w:rPr>
          <w:noProof/>
          <w:webHidden/>
          <w:sz w:val="24"/>
          <w:szCs w:val="24"/>
        </w:rPr>
        <w:instrText>\h</w:instrText>
      </w:r>
      <w:r>
        <w:rPr>
          <w:noProof/>
          <w:webHidden/>
          <w:sz w:val="24"/>
          <w:szCs w:val="24"/>
        </w:rPr>
        <w:fldChar w:fldCharType="separate"/>
      </w:r>
      <w:r>
        <w:rPr>
          <w:noProof/>
          <w:webHidden/>
          <w:sz w:val="24"/>
          <w:szCs w:val="24"/>
        </w:rPr>
        <w:t>11</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车道收费流程</w:t>
      </w:r>
      <w:r>
        <w:rPr>
          <w:noProof/>
          <w:webHidden/>
          <w:sz w:val="24"/>
          <w:szCs w:val="24"/>
        </w:rPr>
        <w:fldChar w:fldCharType="begin"/>
      </w:r>
      <w:r>
        <w:rPr>
          <w:noProof/>
          <w:webHidden/>
          <w:sz w:val="24"/>
          <w:szCs w:val="24"/>
        </w:rPr>
        <w:instrText>PAGEREF</w:instrText>
      </w:r>
      <w:r>
        <w:rPr>
          <w:noProof/>
          <w:webHidden/>
          <w:sz w:val="24"/>
          <w:szCs w:val="24"/>
        </w:rPr>
        <w:instrText>_Toc66163201</w:instrText>
      </w:r>
      <w:r>
        <w:rPr>
          <w:noProof/>
          <w:webHidden/>
          <w:sz w:val="24"/>
          <w:szCs w:val="24"/>
        </w:rPr>
        <w:instrText>\h</w:instrText>
      </w:r>
      <w:r>
        <w:rPr>
          <w:noProof/>
          <w:webHidden/>
          <w:sz w:val="24"/>
          <w:szCs w:val="24"/>
        </w:rPr>
        <w:fldChar w:fldCharType="separate"/>
      </w:r>
      <w:r>
        <w:rPr>
          <w:noProof/>
          <w:webHidden/>
          <w:sz w:val="24"/>
          <w:szCs w:val="24"/>
        </w:rPr>
        <w:t>12</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数据信息流程</w:t>
      </w:r>
      <w:r>
        <w:rPr>
          <w:noProof/>
          <w:webHidden/>
          <w:sz w:val="24"/>
          <w:szCs w:val="24"/>
        </w:rPr>
        <w:fldChar w:fldCharType="begin"/>
      </w:r>
      <w:r>
        <w:rPr>
          <w:noProof/>
          <w:webHidden/>
          <w:sz w:val="24"/>
          <w:szCs w:val="24"/>
        </w:rPr>
        <w:instrText>PAGEREF</w:instrText>
      </w:r>
      <w:r>
        <w:rPr>
          <w:noProof/>
          <w:webHidden/>
          <w:sz w:val="24"/>
          <w:szCs w:val="24"/>
        </w:rPr>
        <w:instrText>_Toc66163202</w:instrText>
      </w:r>
      <w:r>
        <w:rPr>
          <w:noProof/>
          <w:webHidden/>
          <w:sz w:val="24"/>
          <w:szCs w:val="24"/>
        </w:rPr>
        <w:instrText>\h</w:instrText>
      </w:r>
      <w:r>
        <w:rPr>
          <w:noProof/>
          <w:webHidden/>
          <w:sz w:val="24"/>
          <w:szCs w:val="24"/>
        </w:rPr>
        <w:fldChar w:fldCharType="separate"/>
      </w:r>
      <w:r>
        <w:rPr>
          <w:noProof/>
          <w:webHidden/>
          <w:sz w:val="24"/>
          <w:szCs w:val="24"/>
        </w:rPr>
        <w:t>14</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通行券与票证的发行、配给和</w:t>
      </w:r>
      <w:r>
        <w:rPr>
          <w:rFonts w:cs="宋体" w:hint="eastAsia"/>
          <w:noProof/>
          <w:sz w:val="24"/>
          <w:szCs w:val="24"/>
        </w:rPr>
        <w:t>治理</w:t>
      </w:r>
      <w:r>
        <w:rPr>
          <w:noProof/>
          <w:webHidden/>
          <w:sz w:val="24"/>
          <w:szCs w:val="24"/>
        </w:rPr>
        <w:fldChar w:fldCharType="begin"/>
      </w:r>
      <w:r>
        <w:rPr>
          <w:noProof/>
          <w:webHidden/>
          <w:sz w:val="24"/>
          <w:szCs w:val="24"/>
        </w:rPr>
        <w:instrText>PAGEREF</w:instrText>
      </w:r>
      <w:r>
        <w:rPr>
          <w:noProof/>
          <w:webHidden/>
          <w:sz w:val="24"/>
          <w:szCs w:val="24"/>
        </w:rPr>
        <w:instrText>_Toc66163203</w:instrText>
      </w:r>
      <w:r>
        <w:rPr>
          <w:noProof/>
          <w:webHidden/>
          <w:sz w:val="24"/>
          <w:szCs w:val="24"/>
        </w:rPr>
        <w:instrText>\h</w:instrText>
      </w:r>
      <w:r>
        <w:rPr>
          <w:noProof/>
          <w:webHidden/>
          <w:sz w:val="24"/>
          <w:szCs w:val="24"/>
        </w:rPr>
        <w:fldChar w:fldCharType="separate"/>
      </w:r>
      <w:r>
        <w:rPr>
          <w:noProof/>
          <w:webHidden/>
          <w:sz w:val="24"/>
          <w:szCs w:val="24"/>
        </w:rPr>
        <w:t>15</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通行费清算</w:t>
      </w:r>
      <w:r>
        <w:rPr>
          <w:noProof/>
          <w:webHidden/>
          <w:sz w:val="24"/>
          <w:szCs w:val="24"/>
        </w:rPr>
        <w:fldChar w:fldCharType="begin"/>
      </w:r>
      <w:r>
        <w:rPr>
          <w:noProof/>
          <w:webHidden/>
          <w:sz w:val="24"/>
          <w:szCs w:val="24"/>
        </w:rPr>
        <w:instrText>PAGEREF</w:instrText>
      </w:r>
      <w:r>
        <w:rPr>
          <w:noProof/>
          <w:webHidden/>
          <w:sz w:val="24"/>
          <w:szCs w:val="24"/>
        </w:rPr>
        <w:instrText>_Toc66163204</w:instrText>
      </w:r>
      <w:r>
        <w:rPr>
          <w:noProof/>
          <w:webHidden/>
          <w:sz w:val="24"/>
          <w:szCs w:val="24"/>
        </w:rPr>
        <w:instrText>\h</w:instrText>
      </w:r>
      <w:r>
        <w:rPr>
          <w:noProof/>
          <w:webHidden/>
          <w:sz w:val="24"/>
          <w:szCs w:val="24"/>
        </w:rPr>
        <w:fldChar w:fldCharType="separate"/>
      </w:r>
      <w:r>
        <w:rPr>
          <w:noProof/>
          <w:webHidden/>
          <w:sz w:val="24"/>
          <w:szCs w:val="24"/>
        </w:rPr>
        <w:t>17</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系统性能要求</w:t>
      </w:r>
      <w:r>
        <w:rPr>
          <w:noProof/>
          <w:webHidden/>
          <w:sz w:val="24"/>
          <w:szCs w:val="24"/>
        </w:rPr>
        <w:fldChar w:fldCharType="begin"/>
      </w:r>
      <w:r>
        <w:rPr>
          <w:noProof/>
          <w:webHidden/>
          <w:sz w:val="24"/>
          <w:szCs w:val="24"/>
        </w:rPr>
        <w:instrText>PAGEREF</w:instrText>
      </w:r>
      <w:r>
        <w:rPr>
          <w:noProof/>
          <w:webHidden/>
          <w:sz w:val="24"/>
          <w:szCs w:val="24"/>
        </w:rPr>
        <w:instrText>_Toc66163205</w:instrText>
      </w:r>
      <w:r>
        <w:rPr>
          <w:noProof/>
          <w:webHidden/>
          <w:sz w:val="24"/>
          <w:szCs w:val="24"/>
        </w:rPr>
        <w:instrText>\h</w:instrText>
      </w:r>
      <w:r>
        <w:rPr>
          <w:noProof/>
          <w:webHidden/>
          <w:sz w:val="24"/>
          <w:szCs w:val="24"/>
        </w:rPr>
        <w:fldChar w:fldCharType="separate"/>
      </w:r>
      <w:r>
        <w:rPr>
          <w:noProof/>
          <w:webHidden/>
          <w:sz w:val="24"/>
          <w:szCs w:val="24"/>
        </w:rPr>
        <w:t>18</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3</w:t>
      </w:r>
      <w:r>
        <w:rPr>
          <w:rFonts w:cs="宋体" w:hint="eastAsia"/>
          <w:noProof/>
          <w:sz w:val="24"/>
          <w:szCs w:val="24"/>
        </w:rPr>
        <w:t>、监控系统</w:t>
      </w:r>
      <w:r>
        <w:rPr>
          <w:noProof/>
          <w:webHidden/>
          <w:sz w:val="24"/>
          <w:szCs w:val="24"/>
        </w:rPr>
        <w:fldChar w:fldCharType="begin"/>
      </w:r>
      <w:r>
        <w:rPr>
          <w:noProof/>
          <w:webHidden/>
          <w:sz w:val="24"/>
          <w:szCs w:val="24"/>
        </w:rPr>
        <w:instrText>PAGEREF</w:instrText>
      </w:r>
      <w:r>
        <w:rPr>
          <w:noProof/>
          <w:webHidden/>
          <w:sz w:val="24"/>
          <w:szCs w:val="24"/>
        </w:rPr>
        <w:instrText>_Toc</w:instrText>
      </w:r>
      <w:r>
        <w:rPr>
          <w:noProof/>
          <w:webHidden/>
          <w:sz w:val="24"/>
          <w:szCs w:val="24"/>
        </w:rPr>
        <w:instrText>66163206</w:instrText>
      </w:r>
      <w:r>
        <w:rPr>
          <w:noProof/>
          <w:webHidden/>
          <w:sz w:val="24"/>
          <w:szCs w:val="24"/>
        </w:rPr>
        <w:instrText>\h</w:instrText>
      </w:r>
      <w:r>
        <w:rPr>
          <w:noProof/>
          <w:webHidden/>
          <w:sz w:val="24"/>
          <w:szCs w:val="24"/>
        </w:rPr>
        <w:fldChar w:fldCharType="separate"/>
      </w:r>
      <w:r>
        <w:rPr>
          <w:noProof/>
          <w:webHidden/>
          <w:sz w:val="24"/>
          <w:szCs w:val="24"/>
        </w:rPr>
        <w:t>19</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监控系统目标</w:t>
      </w:r>
      <w:r>
        <w:rPr>
          <w:noProof/>
          <w:webHidden/>
          <w:sz w:val="24"/>
          <w:szCs w:val="24"/>
        </w:rPr>
        <w:fldChar w:fldCharType="begin"/>
      </w:r>
      <w:r>
        <w:rPr>
          <w:noProof/>
          <w:webHidden/>
          <w:sz w:val="24"/>
          <w:szCs w:val="24"/>
        </w:rPr>
        <w:instrText>PAGEREF</w:instrText>
      </w:r>
      <w:r>
        <w:rPr>
          <w:noProof/>
          <w:webHidden/>
          <w:sz w:val="24"/>
          <w:szCs w:val="24"/>
        </w:rPr>
        <w:instrText>_Toc66163207</w:instrText>
      </w:r>
      <w:r>
        <w:rPr>
          <w:noProof/>
          <w:webHidden/>
          <w:sz w:val="24"/>
          <w:szCs w:val="24"/>
        </w:rPr>
        <w:instrText>\h</w:instrText>
      </w:r>
      <w:r>
        <w:rPr>
          <w:noProof/>
          <w:webHidden/>
          <w:sz w:val="24"/>
          <w:szCs w:val="24"/>
        </w:rPr>
        <w:fldChar w:fldCharType="separate"/>
      </w:r>
      <w:r>
        <w:rPr>
          <w:noProof/>
          <w:webHidden/>
          <w:sz w:val="24"/>
          <w:szCs w:val="24"/>
        </w:rPr>
        <w:t>19</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中心</w:t>
      </w:r>
      <w:r>
        <w:rPr>
          <w:rFonts w:cs="宋体" w:hint="eastAsia"/>
          <w:noProof/>
          <w:sz w:val="24"/>
          <w:szCs w:val="24"/>
        </w:rPr>
        <w:t>监控系统</w:t>
      </w:r>
      <w:r>
        <w:rPr>
          <w:noProof/>
          <w:webHidden/>
          <w:sz w:val="24"/>
          <w:szCs w:val="24"/>
        </w:rPr>
        <w:fldChar w:fldCharType="begin"/>
      </w:r>
      <w:r>
        <w:rPr>
          <w:noProof/>
          <w:webHidden/>
          <w:sz w:val="24"/>
          <w:szCs w:val="24"/>
        </w:rPr>
        <w:instrText>PAGEREF</w:instrText>
      </w:r>
      <w:r>
        <w:rPr>
          <w:noProof/>
          <w:webHidden/>
          <w:sz w:val="24"/>
          <w:szCs w:val="24"/>
        </w:rPr>
        <w:instrText>_Toc66163208</w:instrText>
      </w:r>
      <w:r>
        <w:rPr>
          <w:noProof/>
          <w:webHidden/>
          <w:sz w:val="24"/>
          <w:szCs w:val="24"/>
        </w:rPr>
        <w:instrText>\h</w:instrText>
      </w:r>
      <w:r>
        <w:rPr>
          <w:noProof/>
          <w:webHidden/>
          <w:sz w:val="24"/>
          <w:szCs w:val="24"/>
        </w:rPr>
        <w:fldChar w:fldCharType="separate"/>
      </w:r>
      <w:r>
        <w:rPr>
          <w:noProof/>
          <w:webHidden/>
          <w:sz w:val="24"/>
          <w:szCs w:val="24"/>
        </w:rPr>
        <w:t>19</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外场监控系统</w:t>
      </w:r>
      <w:r>
        <w:rPr>
          <w:noProof/>
          <w:webHidden/>
          <w:sz w:val="24"/>
          <w:szCs w:val="24"/>
        </w:rPr>
        <w:fldChar w:fldCharType="begin"/>
      </w:r>
      <w:r>
        <w:rPr>
          <w:noProof/>
          <w:webHidden/>
          <w:sz w:val="24"/>
          <w:szCs w:val="24"/>
        </w:rPr>
        <w:instrText>PAGEREF</w:instrText>
      </w:r>
      <w:r>
        <w:rPr>
          <w:noProof/>
          <w:webHidden/>
          <w:sz w:val="24"/>
          <w:szCs w:val="24"/>
        </w:rPr>
        <w:instrText>_Toc66163209</w:instrText>
      </w:r>
      <w:r>
        <w:rPr>
          <w:noProof/>
          <w:webHidden/>
          <w:sz w:val="24"/>
          <w:szCs w:val="24"/>
        </w:rPr>
        <w:instrText>\h</w:instrText>
      </w:r>
      <w:r>
        <w:rPr>
          <w:noProof/>
          <w:webHidden/>
          <w:sz w:val="24"/>
          <w:szCs w:val="24"/>
        </w:rPr>
        <w:fldChar w:fldCharType="separate"/>
      </w:r>
      <w:r>
        <w:rPr>
          <w:noProof/>
          <w:webHidden/>
          <w:sz w:val="24"/>
          <w:szCs w:val="24"/>
        </w:rPr>
        <w:t>20</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系统运行流程</w:t>
      </w:r>
      <w:r>
        <w:rPr>
          <w:noProof/>
          <w:webHidden/>
          <w:sz w:val="24"/>
          <w:szCs w:val="24"/>
        </w:rPr>
        <w:fldChar w:fldCharType="begin"/>
      </w:r>
      <w:r>
        <w:rPr>
          <w:noProof/>
          <w:webHidden/>
          <w:sz w:val="24"/>
          <w:szCs w:val="24"/>
        </w:rPr>
        <w:instrText>PAGEREF</w:instrText>
      </w:r>
      <w:r>
        <w:rPr>
          <w:noProof/>
          <w:webHidden/>
          <w:sz w:val="24"/>
          <w:szCs w:val="24"/>
        </w:rPr>
        <w:instrText>_Toc66163210</w:instrText>
      </w:r>
      <w:r>
        <w:rPr>
          <w:noProof/>
          <w:webHidden/>
          <w:sz w:val="24"/>
          <w:szCs w:val="24"/>
        </w:rPr>
        <w:instrText>\h</w:instrText>
      </w:r>
      <w:r>
        <w:rPr>
          <w:noProof/>
          <w:webHidden/>
          <w:sz w:val="24"/>
          <w:szCs w:val="24"/>
        </w:rPr>
        <w:fldChar w:fldCharType="separate"/>
      </w:r>
      <w:r>
        <w:rPr>
          <w:noProof/>
          <w:webHidden/>
          <w:sz w:val="24"/>
          <w:szCs w:val="24"/>
        </w:rPr>
        <w:t>21</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系统性能要求</w:t>
      </w:r>
      <w:r>
        <w:rPr>
          <w:noProof/>
          <w:webHidden/>
          <w:sz w:val="24"/>
          <w:szCs w:val="24"/>
        </w:rPr>
        <w:fldChar w:fldCharType="begin"/>
      </w:r>
      <w:r>
        <w:rPr>
          <w:noProof/>
          <w:webHidden/>
          <w:sz w:val="24"/>
          <w:szCs w:val="24"/>
        </w:rPr>
        <w:instrText>PAGEREF</w:instrText>
      </w:r>
      <w:r>
        <w:rPr>
          <w:noProof/>
          <w:webHidden/>
          <w:sz w:val="24"/>
          <w:szCs w:val="24"/>
        </w:rPr>
        <w:instrText>_Toc66163211</w:instrText>
      </w:r>
      <w:r>
        <w:rPr>
          <w:noProof/>
          <w:webHidden/>
          <w:sz w:val="24"/>
          <w:szCs w:val="24"/>
        </w:rPr>
        <w:instrText>\h</w:instrText>
      </w:r>
      <w:r>
        <w:rPr>
          <w:noProof/>
          <w:webHidden/>
          <w:sz w:val="24"/>
          <w:szCs w:val="24"/>
        </w:rPr>
        <w:fldChar w:fldCharType="separate"/>
      </w:r>
      <w:r>
        <w:rPr>
          <w:noProof/>
          <w:webHidden/>
          <w:sz w:val="24"/>
          <w:szCs w:val="24"/>
        </w:rPr>
        <w:t>21</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4</w:t>
      </w:r>
      <w:r>
        <w:rPr>
          <w:rFonts w:cs="宋体" w:hint="eastAsia"/>
          <w:noProof/>
          <w:sz w:val="24"/>
          <w:szCs w:val="24"/>
        </w:rPr>
        <w:t>、通信系统</w:t>
      </w:r>
      <w:r>
        <w:rPr>
          <w:noProof/>
          <w:webHidden/>
          <w:sz w:val="24"/>
          <w:szCs w:val="24"/>
        </w:rPr>
        <w:fldChar w:fldCharType="begin"/>
      </w:r>
      <w:r>
        <w:rPr>
          <w:noProof/>
          <w:webHidden/>
          <w:sz w:val="24"/>
          <w:szCs w:val="24"/>
        </w:rPr>
        <w:instrText>PAGEREF</w:instrText>
      </w:r>
      <w:r>
        <w:rPr>
          <w:noProof/>
          <w:webHidden/>
          <w:sz w:val="24"/>
          <w:szCs w:val="24"/>
        </w:rPr>
        <w:instrText>_Toc66163212</w:instrText>
      </w:r>
      <w:r>
        <w:rPr>
          <w:noProof/>
          <w:webHidden/>
          <w:sz w:val="24"/>
          <w:szCs w:val="24"/>
        </w:rPr>
        <w:instrText>\h</w:instrText>
      </w:r>
      <w:r>
        <w:rPr>
          <w:noProof/>
          <w:webHidden/>
          <w:sz w:val="24"/>
          <w:szCs w:val="24"/>
        </w:rPr>
        <w:fldChar w:fldCharType="separate"/>
      </w:r>
      <w:r>
        <w:rPr>
          <w:noProof/>
          <w:webHidden/>
          <w:sz w:val="24"/>
          <w:szCs w:val="24"/>
        </w:rPr>
        <w:t>21</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数据通信需求</w:t>
      </w:r>
      <w:r>
        <w:rPr>
          <w:noProof/>
          <w:webHidden/>
          <w:sz w:val="24"/>
          <w:szCs w:val="24"/>
        </w:rPr>
        <w:fldChar w:fldCharType="begin"/>
      </w:r>
      <w:r>
        <w:rPr>
          <w:noProof/>
          <w:webHidden/>
          <w:sz w:val="24"/>
          <w:szCs w:val="24"/>
        </w:rPr>
        <w:instrText>PA</w:instrText>
      </w:r>
      <w:r>
        <w:rPr>
          <w:noProof/>
          <w:webHidden/>
          <w:sz w:val="24"/>
          <w:szCs w:val="24"/>
        </w:rPr>
        <w:instrText>GEREF</w:instrText>
      </w:r>
      <w:r>
        <w:rPr>
          <w:noProof/>
          <w:webHidden/>
          <w:sz w:val="24"/>
          <w:szCs w:val="24"/>
        </w:rPr>
        <w:instrText>_Toc66163213</w:instrText>
      </w:r>
      <w:r>
        <w:rPr>
          <w:noProof/>
          <w:webHidden/>
          <w:sz w:val="24"/>
          <w:szCs w:val="24"/>
        </w:rPr>
        <w:instrText>\h</w:instrText>
      </w:r>
      <w:r>
        <w:rPr>
          <w:noProof/>
          <w:webHidden/>
          <w:sz w:val="24"/>
          <w:szCs w:val="24"/>
        </w:rPr>
        <w:fldChar w:fldCharType="separate"/>
      </w:r>
      <w:r>
        <w:rPr>
          <w:noProof/>
          <w:webHidden/>
          <w:sz w:val="24"/>
          <w:szCs w:val="24"/>
        </w:rPr>
        <w:t>21</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话音通信需求</w:t>
      </w:r>
      <w:r>
        <w:rPr>
          <w:noProof/>
          <w:webHidden/>
          <w:sz w:val="24"/>
          <w:szCs w:val="24"/>
        </w:rPr>
        <w:fldChar w:fldCharType="begin"/>
      </w:r>
      <w:r>
        <w:rPr>
          <w:noProof/>
          <w:webHidden/>
          <w:sz w:val="24"/>
          <w:szCs w:val="24"/>
        </w:rPr>
        <w:instrText>PAGEREF</w:instrText>
      </w:r>
      <w:r>
        <w:rPr>
          <w:noProof/>
          <w:webHidden/>
          <w:sz w:val="24"/>
          <w:szCs w:val="24"/>
        </w:rPr>
        <w:instrText>_Toc66163214</w:instrText>
      </w:r>
      <w:r>
        <w:rPr>
          <w:noProof/>
          <w:webHidden/>
          <w:sz w:val="24"/>
          <w:szCs w:val="24"/>
        </w:rPr>
        <w:instrText>\h</w:instrText>
      </w:r>
      <w:r>
        <w:rPr>
          <w:noProof/>
          <w:webHidden/>
          <w:sz w:val="24"/>
          <w:szCs w:val="24"/>
        </w:rPr>
        <w:fldChar w:fldCharType="separate"/>
      </w:r>
      <w:r>
        <w:rPr>
          <w:noProof/>
          <w:webHidden/>
          <w:sz w:val="24"/>
          <w:szCs w:val="24"/>
        </w:rPr>
        <w:t>22</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视频图像传输需求</w:t>
      </w:r>
      <w:r>
        <w:rPr>
          <w:noProof/>
          <w:webHidden/>
          <w:sz w:val="24"/>
          <w:szCs w:val="24"/>
        </w:rPr>
        <w:fldChar w:fldCharType="begin"/>
      </w:r>
      <w:r>
        <w:rPr>
          <w:noProof/>
          <w:webHidden/>
          <w:sz w:val="24"/>
          <w:szCs w:val="24"/>
        </w:rPr>
        <w:instrText>PAGEREF</w:instrText>
      </w:r>
      <w:r>
        <w:rPr>
          <w:noProof/>
          <w:webHidden/>
          <w:sz w:val="24"/>
          <w:szCs w:val="24"/>
        </w:rPr>
        <w:instrText>_Toc66163215</w:instrText>
      </w:r>
      <w:r>
        <w:rPr>
          <w:noProof/>
          <w:webHidden/>
          <w:sz w:val="24"/>
          <w:szCs w:val="24"/>
        </w:rPr>
        <w:instrText>\h</w:instrText>
      </w:r>
      <w:r>
        <w:rPr>
          <w:noProof/>
          <w:webHidden/>
          <w:sz w:val="24"/>
          <w:szCs w:val="24"/>
        </w:rPr>
        <w:fldChar w:fldCharType="separate"/>
      </w:r>
      <w:r>
        <w:rPr>
          <w:noProof/>
          <w:webHidden/>
          <w:sz w:val="24"/>
          <w:szCs w:val="24"/>
        </w:rPr>
        <w:t>22</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多媒体业务传输需求</w:t>
      </w:r>
      <w:r>
        <w:rPr>
          <w:noProof/>
          <w:webHidden/>
          <w:sz w:val="24"/>
          <w:szCs w:val="24"/>
        </w:rPr>
        <w:fldChar w:fldCharType="begin"/>
      </w:r>
      <w:r>
        <w:rPr>
          <w:noProof/>
          <w:webHidden/>
          <w:sz w:val="24"/>
          <w:szCs w:val="24"/>
        </w:rPr>
        <w:instrText>PAGEREF</w:instrText>
      </w:r>
      <w:r>
        <w:rPr>
          <w:noProof/>
          <w:webHidden/>
          <w:sz w:val="24"/>
          <w:szCs w:val="24"/>
        </w:rPr>
        <w:instrText>_Toc66163216</w:instrText>
      </w:r>
      <w:r>
        <w:rPr>
          <w:noProof/>
          <w:webHidden/>
          <w:sz w:val="24"/>
          <w:szCs w:val="24"/>
        </w:rPr>
        <w:instrText>\h</w:instrText>
      </w:r>
      <w:r>
        <w:rPr>
          <w:noProof/>
          <w:webHidden/>
          <w:sz w:val="24"/>
          <w:szCs w:val="24"/>
        </w:rPr>
        <w:fldChar w:fldCharType="separate"/>
      </w:r>
      <w:r>
        <w:rPr>
          <w:noProof/>
          <w:webHidden/>
          <w:sz w:val="24"/>
          <w:szCs w:val="24"/>
        </w:rPr>
        <w:t>23</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治理</w:t>
      </w:r>
      <w:r>
        <w:rPr>
          <w:rFonts w:cs="宋体" w:hint="eastAsia"/>
          <w:noProof/>
          <w:sz w:val="24"/>
          <w:szCs w:val="24"/>
        </w:rPr>
        <w:t>需求</w:t>
      </w:r>
      <w:r>
        <w:rPr>
          <w:noProof/>
          <w:webHidden/>
          <w:sz w:val="24"/>
          <w:szCs w:val="24"/>
        </w:rPr>
        <w:fldChar w:fldCharType="begin"/>
      </w:r>
      <w:r>
        <w:rPr>
          <w:noProof/>
          <w:webHidden/>
          <w:sz w:val="24"/>
          <w:szCs w:val="24"/>
        </w:rPr>
        <w:instrText>PAGEREF</w:instrText>
      </w:r>
      <w:r>
        <w:rPr>
          <w:noProof/>
          <w:webHidden/>
          <w:sz w:val="24"/>
          <w:szCs w:val="24"/>
        </w:rPr>
        <w:instrText>_Toc66163217</w:instrText>
      </w:r>
      <w:r>
        <w:rPr>
          <w:noProof/>
          <w:webHidden/>
          <w:sz w:val="24"/>
          <w:szCs w:val="24"/>
        </w:rPr>
        <w:instrText>\h</w:instrText>
      </w:r>
      <w:r>
        <w:rPr>
          <w:noProof/>
          <w:webHidden/>
          <w:sz w:val="24"/>
          <w:szCs w:val="24"/>
        </w:rPr>
        <w:fldChar w:fldCharType="separate"/>
      </w:r>
      <w:r>
        <w:rPr>
          <w:noProof/>
          <w:webHidden/>
          <w:sz w:val="24"/>
          <w:szCs w:val="24"/>
        </w:rPr>
        <w:t>23</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系统性能要求</w:t>
      </w:r>
      <w:r>
        <w:rPr>
          <w:noProof/>
          <w:webHidden/>
          <w:sz w:val="24"/>
          <w:szCs w:val="24"/>
        </w:rPr>
        <w:fldChar w:fldCharType="begin"/>
      </w:r>
      <w:r>
        <w:rPr>
          <w:noProof/>
          <w:webHidden/>
          <w:sz w:val="24"/>
          <w:szCs w:val="24"/>
        </w:rPr>
        <w:instrText>PAGEREF</w:instrText>
      </w:r>
      <w:r>
        <w:rPr>
          <w:noProof/>
          <w:webHidden/>
          <w:sz w:val="24"/>
          <w:szCs w:val="24"/>
        </w:rPr>
        <w:instrText>_Toc66163218</w:instrText>
      </w:r>
      <w:r>
        <w:rPr>
          <w:noProof/>
          <w:webHidden/>
          <w:sz w:val="24"/>
          <w:szCs w:val="24"/>
        </w:rPr>
        <w:instrText>\h</w:instrText>
      </w:r>
      <w:r>
        <w:rPr>
          <w:noProof/>
          <w:webHidden/>
          <w:sz w:val="24"/>
          <w:szCs w:val="24"/>
        </w:rPr>
        <w:fldChar w:fldCharType="separate"/>
      </w:r>
      <w:r>
        <w:rPr>
          <w:noProof/>
          <w:webHidden/>
          <w:sz w:val="24"/>
          <w:szCs w:val="24"/>
        </w:rPr>
        <w:t>23</w:t>
      </w:r>
      <w:r>
        <w:rPr>
          <w:noProof/>
          <w:webHidden/>
          <w:sz w:val="24"/>
          <w:szCs w:val="24"/>
        </w:rPr>
        <w:fldChar w:fldCharType="end"/>
      </w:r>
    </w:p>
    <w:p w:rsidR="00ED11C1">
      <w:pPr>
        <w:pStyle w:val="TOC1"/>
        <w:tabs>
          <w:tab w:val="right" w:leader="dot" w:pos="9061"/>
        </w:tabs>
        <w:spacing w:line="480" w:lineRule="auto"/>
        <w:rPr>
          <w:noProof/>
          <w:sz w:val="24"/>
          <w:szCs w:val="24"/>
        </w:rPr>
      </w:pPr>
      <w:r>
        <w:rPr>
          <w:rFonts w:cs="宋体" w:hint="eastAsia"/>
          <w:noProof/>
          <w:sz w:val="24"/>
          <w:szCs w:val="24"/>
        </w:rPr>
        <w:t>第二章</w:t>
      </w:r>
      <w:r>
        <w:rPr>
          <w:rFonts w:cs="宋体" w:hint="eastAsia"/>
          <w:noProof/>
          <w:sz w:val="24"/>
          <w:szCs w:val="24"/>
        </w:rPr>
        <w:t>收费系统功能分析及方案设计</w:t>
      </w:r>
      <w:r>
        <w:rPr>
          <w:noProof/>
          <w:webHidden/>
          <w:sz w:val="24"/>
          <w:szCs w:val="24"/>
        </w:rPr>
        <w:fldChar w:fldCharType="begin"/>
      </w:r>
      <w:r>
        <w:rPr>
          <w:noProof/>
          <w:webHidden/>
          <w:sz w:val="24"/>
          <w:szCs w:val="24"/>
        </w:rPr>
        <w:instrText>PAGEREF</w:instrText>
      </w:r>
      <w:r>
        <w:rPr>
          <w:noProof/>
          <w:webHidden/>
          <w:sz w:val="24"/>
          <w:szCs w:val="24"/>
        </w:rPr>
        <w:instrText>_Toc66163219</w:instrText>
      </w:r>
      <w:r>
        <w:rPr>
          <w:noProof/>
          <w:webHidden/>
          <w:sz w:val="24"/>
          <w:szCs w:val="24"/>
        </w:rPr>
        <w:instrText>\h</w:instrText>
      </w:r>
      <w:r>
        <w:rPr>
          <w:noProof/>
          <w:webHidden/>
          <w:sz w:val="24"/>
          <w:szCs w:val="24"/>
        </w:rPr>
        <w:fldChar w:fldCharType="separate"/>
      </w:r>
      <w:r>
        <w:rPr>
          <w:noProof/>
          <w:webHidden/>
          <w:sz w:val="24"/>
          <w:szCs w:val="24"/>
        </w:rPr>
        <w:t>24</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1</w:t>
      </w:r>
      <w:r>
        <w:rPr>
          <w:rFonts w:cs="宋体" w:hint="eastAsia"/>
          <w:noProof/>
          <w:sz w:val="24"/>
          <w:szCs w:val="24"/>
        </w:rPr>
        <w:t>、收费业务处理量分析</w:t>
      </w:r>
      <w:r>
        <w:rPr>
          <w:noProof/>
          <w:webHidden/>
          <w:sz w:val="24"/>
          <w:szCs w:val="24"/>
        </w:rPr>
        <w:fldChar w:fldCharType="begin"/>
      </w:r>
      <w:r>
        <w:rPr>
          <w:noProof/>
          <w:webHidden/>
          <w:sz w:val="24"/>
          <w:szCs w:val="24"/>
        </w:rPr>
        <w:instrText>PAGEREF</w:instrText>
      </w:r>
      <w:r>
        <w:rPr>
          <w:noProof/>
          <w:webHidden/>
          <w:sz w:val="24"/>
          <w:szCs w:val="24"/>
        </w:rPr>
        <w:instrText>_Toc66163220</w:instrText>
      </w:r>
      <w:r>
        <w:rPr>
          <w:noProof/>
          <w:webHidden/>
          <w:sz w:val="24"/>
          <w:szCs w:val="24"/>
        </w:rPr>
        <w:instrText>\h</w:instrText>
      </w:r>
      <w:r>
        <w:rPr>
          <w:noProof/>
          <w:webHidden/>
          <w:sz w:val="24"/>
          <w:szCs w:val="24"/>
        </w:rPr>
        <w:fldChar w:fldCharType="separate"/>
      </w:r>
      <w:r>
        <w:rPr>
          <w:noProof/>
          <w:webHidden/>
          <w:sz w:val="24"/>
          <w:szCs w:val="24"/>
        </w:rPr>
        <w:t>24</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2</w:t>
      </w:r>
      <w:r>
        <w:rPr>
          <w:rFonts w:cs="宋体" w:hint="eastAsia"/>
          <w:noProof/>
          <w:sz w:val="24"/>
          <w:szCs w:val="24"/>
        </w:rPr>
        <w:t>、收费系统计算机硬件架构</w:t>
      </w:r>
      <w:r>
        <w:rPr>
          <w:noProof/>
          <w:webHidden/>
          <w:sz w:val="24"/>
          <w:szCs w:val="24"/>
        </w:rPr>
        <w:fldChar w:fldCharType="begin"/>
      </w:r>
      <w:r>
        <w:rPr>
          <w:noProof/>
          <w:webHidden/>
          <w:sz w:val="24"/>
          <w:szCs w:val="24"/>
        </w:rPr>
        <w:instrText>PAGEREF</w:instrText>
      </w:r>
      <w:r>
        <w:rPr>
          <w:noProof/>
          <w:webHidden/>
          <w:sz w:val="24"/>
          <w:szCs w:val="24"/>
        </w:rPr>
        <w:instrText>_Toc66163221</w:instrText>
      </w:r>
      <w:r>
        <w:rPr>
          <w:noProof/>
          <w:webHidden/>
          <w:sz w:val="24"/>
          <w:szCs w:val="24"/>
        </w:rPr>
        <w:instrText>\h</w:instrText>
      </w:r>
      <w:r>
        <w:rPr>
          <w:noProof/>
          <w:webHidden/>
          <w:sz w:val="24"/>
          <w:szCs w:val="24"/>
        </w:rPr>
        <w:fldChar w:fldCharType="separate"/>
      </w:r>
      <w:r>
        <w:rPr>
          <w:noProof/>
          <w:webHidden/>
          <w:sz w:val="24"/>
          <w:szCs w:val="24"/>
        </w:rPr>
        <w:t>25</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车道计算机系统</w:t>
      </w:r>
      <w:r>
        <w:rPr>
          <w:noProof/>
          <w:webHidden/>
          <w:sz w:val="24"/>
          <w:szCs w:val="24"/>
        </w:rPr>
        <w:fldChar w:fldCharType="begin"/>
      </w:r>
      <w:r>
        <w:rPr>
          <w:noProof/>
          <w:webHidden/>
          <w:sz w:val="24"/>
          <w:szCs w:val="24"/>
        </w:rPr>
        <w:instrText>PAGEREF</w:instrText>
      </w:r>
      <w:r>
        <w:rPr>
          <w:noProof/>
          <w:webHidden/>
          <w:sz w:val="24"/>
          <w:szCs w:val="24"/>
        </w:rPr>
        <w:instrText>_Toc66163222</w:instrText>
      </w:r>
      <w:r>
        <w:rPr>
          <w:noProof/>
          <w:webHidden/>
          <w:sz w:val="24"/>
          <w:szCs w:val="24"/>
        </w:rPr>
        <w:instrText>\h</w:instrText>
      </w:r>
      <w:r>
        <w:rPr>
          <w:noProof/>
          <w:webHidden/>
          <w:sz w:val="24"/>
          <w:szCs w:val="24"/>
        </w:rPr>
        <w:fldChar w:fldCharType="separate"/>
      </w:r>
      <w:r>
        <w:rPr>
          <w:noProof/>
          <w:webHidden/>
          <w:sz w:val="24"/>
          <w:szCs w:val="24"/>
        </w:rPr>
        <w:t>25</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收费站计算机硬件系统</w:t>
      </w:r>
      <w:r>
        <w:rPr>
          <w:noProof/>
          <w:webHidden/>
          <w:sz w:val="24"/>
          <w:szCs w:val="24"/>
        </w:rPr>
        <w:fldChar w:fldCharType="begin"/>
      </w:r>
      <w:r>
        <w:rPr>
          <w:noProof/>
          <w:webHidden/>
          <w:sz w:val="24"/>
          <w:szCs w:val="24"/>
        </w:rPr>
        <w:instrText>PAGEREF</w:instrText>
      </w:r>
      <w:r>
        <w:rPr>
          <w:noProof/>
          <w:webHidden/>
          <w:sz w:val="24"/>
          <w:szCs w:val="24"/>
        </w:rPr>
        <w:instrText>_Toc66163223</w:instrText>
      </w:r>
      <w:r>
        <w:rPr>
          <w:noProof/>
          <w:webHidden/>
          <w:sz w:val="24"/>
          <w:szCs w:val="24"/>
        </w:rPr>
        <w:instrText>\h</w:instrText>
      </w:r>
      <w:r>
        <w:rPr>
          <w:noProof/>
          <w:webHidden/>
          <w:sz w:val="24"/>
          <w:szCs w:val="24"/>
        </w:rPr>
        <w:fldChar w:fldCharType="separate"/>
      </w:r>
      <w:r>
        <w:rPr>
          <w:noProof/>
          <w:webHidden/>
          <w:sz w:val="24"/>
          <w:szCs w:val="24"/>
        </w:rPr>
        <w:t>25</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收费分中心／中心计算机硬件系统</w:t>
      </w:r>
      <w:r>
        <w:rPr>
          <w:noProof/>
          <w:webHidden/>
          <w:sz w:val="24"/>
          <w:szCs w:val="24"/>
        </w:rPr>
        <w:fldChar w:fldCharType="begin"/>
      </w:r>
      <w:r>
        <w:rPr>
          <w:noProof/>
          <w:webHidden/>
          <w:sz w:val="24"/>
          <w:szCs w:val="24"/>
        </w:rPr>
        <w:instrText>PAGEREF</w:instrText>
      </w:r>
      <w:r>
        <w:rPr>
          <w:noProof/>
          <w:webHidden/>
          <w:sz w:val="24"/>
          <w:szCs w:val="24"/>
        </w:rPr>
        <w:instrText>_Toc66163224</w:instrText>
      </w:r>
      <w:r>
        <w:rPr>
          <w:noProof/>
          <w:webHidden/>
          <w:sz w:val="24"/>
          <w:szCs w:val="24"/>
        </w:rPr>
        <w:instrText>\h</w:instrText>
      </w:r>
      <w:r>
        <w:rPr>
          <w:noProof/>
          <w:webHidden/>
          <w:sz w:val="24"/>
          <w:szCs w:val="24"/>
        </w:rPr>
        <w:fldChar w:fldCharType="separate"/>
      </w:r>
      <w:r>
        <w:rPr>
          <w:noProof/>
          <w:webHidden/>
          <w:sz w:val="24"/>
          <w:szCs w:val="24"/>
        </w:rPr>
        <w:t>26</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收费总中心计算机硬件系统</w:t>
      </w:r>
      <w:r>
        <w:rPr>
          <w:noProof/>
          <w:webHidden/>
          <w:sz w:val="24"/>
          <w:szCs w:val="24"/>
        </w:rPr>
        <w:fldChar w:fldCharType="begin"/>
      </w:r>
      <w:r>
        <w:rPr>
          <w:noProof/>
          <w:webHidden/>
          <w:sz w:val="24"/>
          <w:szCs w:val="24"/>
        </w:rPr>
        <w:instrText>PAGEREF</w:instrText>
      </w:r>
      <w:r>
        <w:rPr>
          <w:noProof/>
          <w:webHidden/>
          <w:sz w:val="24"/>
          <w:szCs w:val="24"/>
        </w:rPr>
        <w:instrText>_Toc66163225</w:instrText>
      </w:r>
      <w:r>
        <w:rPr>
          <w:noProof/>
          <w:webHidden/>
          <w:sz w:val="24"/>
          <w:szCs w:val="24"/>
        </w:rPr>
        <w:instrText>\h</w:instrText>
      </w:r>
      <w:r>
        <w:rPr>
          <w:noProof/>
          <w:webHidden/>
          <w:sz w:val="24"/>
          <w:szCs w:val="24"/>
        </w:rPr>
        <w:fldChar w:fldCharType="separate"/>
      </w:r>
      <w:r>
        <w:rPr>
          <w:noProof/>
          <w:webHidden/>
          <w:sz w:val="24"/>
          <w:szCs w:val="24"/>
        </w:rPr>
        <w:t>27</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3</w:t>
      </w:r>
      <w:r>
        <w:rPr>
          <w:rFonts w:cs="宋体" w:hint="eastAsia"/>
          <w:noProof/>
          <w:sz w:val="24"/>
          <w:szCs w:val="24"/>
        </w:rPr>
        <w:t>、计算机软件系统</w:t>
      </w:r>
      <w:r>
        <w:rPr>
          <w:noProof/>
          <w:webHidden/>
          <w:sz w:val="24"/>
          <w:szCs w:val="24"/>
        </w:rPr>
        <w:fldChar w:fldCharType="begin"/>
      </w:r>
      <w:r>
        <w:rPr>
          <w:noProof/>
          <w:webHidden/>
          <w:sz w:val="24"/>
          <w:szCs w:val="24"/>
        </w:rPr>
        <w:instrText>PAGEREF</w:instrText>
      </w:r>
      <w:r>
        <w:rPr>
          <w:noProof/>
          <w:webHidden/>
          <w:sz w:val="24"/>
          <w:szCs w:val="24"/>
        </w:rPr>
        <w:instrText>_Toc66</w:instrText>
      </w:r>
      <w:r>
        <w:rPr>
          <w:noProof/>
          <w:webHidden/>
          <w:sz w:val="24"/>
          <w:szCs w:val="24"/>
        </w:rPr>
        <w:instrText>163226</w:instrText>
      </w:r>
      <w:r>
        <w:rPr>
          <w:noProof/>
          <w:webHidden/>
          <w:sz w:val="24"/>
          <w:szCs w:val="24"/>
        </w:rPr>
        <w:instrText>\h</w:instrText>
      </w:r>
      <w:r>
        <w:rPr>
          <w:noProof/>
          <w:webHidden/>
          <w:sz w:val="24"/>
          <w:szCs w:val="24"/>
        </w:rPr>
        <w:fldChar w:fldCharType="separate"/>
      </w:r>
      <w:r>
        <w:rPr>
          <w:noProof/>
          <w:webHidden/>
          <w:sz w:val="24"/>
          <w:szCs w:val="24"/>
        </w:rPr>
        <w:t>28</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软件性能需求</w:t>
      </w:r>
      <w:r>
        <w:rPr>
          <w:noProof/>
          <w:webHidden/>
          <w:sz w:val="24"/>
          <w:szCs w:val="24"/>
        </w:rPr>
        <w:fldChar w:fldCharType="begin"/>
      </w:r>
      <w:r>
        <w:rPr>
          <w:noProof/>
          <w:webHidden/>
          <w:sz w:val="24"/>
          <w:szCs w:val="24"/>
        </w:rPr>
        <w:instrText>PAGEREF</w:instrText>
      </w:r>
      <w:r>
        <w:rPr>
          <w:noProof/>
          <w:webHidden/>
          <w:sz w:val="24"/>
          <w:szCs w:val="24"/>
        </w:rPr>
        <w:instrText>_Toc66163227</w:instrText>
      </w:r>
      <w:r>
        <w:rPr>
          <w:noProof/>
          <w:webHidden/>
          <w:sz w:val="24"/>
          <w:szCs w:val="24"/>
        </w:rPr>
        <w:instrText>\h</w:instrText>
      </w:r>
      <w:r>
        <w:rPr>
          <w:noProof/>
          <w:webHidden/>
          <w:sz w:val="24"/>
          <w:szCs w:val="24"/>
        </w:rPr>
        <w:fldChar w:fldCharType="separate"/>
      </w:r>
      <w:r>
        <w:rPr>
          <w:noProof/>
          <w:webHidden/>
          <w:sz w:val="24"/>
          <w:szCs w:val="24"/>
        </w:rPr>
        <w:t>28</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操作系统</w:t>
      </w:r>
      <w:r>
        <w:rPr>
          <w:noProof/>
          <w:webHidden/>
          <w:sz w:val="24"/>
          <w:szCs w:val="24"/>
        </w:rPr>
        <w:fldChar w:fldCharType="begin"/>
      </w:r>
      <w:r>
        <w:rPr>
          <w:noProof/>
          <w:webHidden/>
          <w:sz w:val="24"/>
          <w:szCs w:val="24"/>
        </w:rPr>
        <w:instrText>PAGEREF</w:instrText>
      </w:r>
      <w:r>
        <w:rPr>
          <w:noProof/>
          <w:webHidden/>
          <w:sz w:val="24"/>
          <w:szCs w:val="24"/>
        </w:rPr>
        <w:instrText>_Toc66163228</w:instrText>
      </w:r>
      <w:r>
        <w:rPr>
          <w:noProof/>
          <w:webHidden/>
          <w:sz w:val="24"/>
          <w:szCs w:val="24"/>
        </w:rPr>
        <w:instrText>\h</w:instrText>
      </w:r>
      <w:r>
        <w:rPr>
          <w:noProof/>
          <w:webHidden/>
          <w:sz w:val="24"/>
          <w:szCs w:val="24"/>
        </w:rPr>
        <w:fldChar w:fldCharType="separate"/>
      </w:r>
      <w:r>
        <w:rPr>
          <w:noProof/>
          <w:webHidden/>
          <w:sz w:val="24"/>
          <w:szCs w:val="24"/>
        </w:rPr>
        <w:t>28</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数据库</w:t>
      </w:r>
      <w:r>
        <w:rPr>
          <w:rFonts w:cs="宋体" w:hint="eastAsia"/>
          <w:noProof/>
          <w:sz w:val="24"/>
          <w:szCs w:val="24"/>
        </w:rPr>
        <w:t>治理</w:t>
      </w:r>
      <w:r>
        <w:rPr>
          <w:rFonts w:cs="宋体" w:hint="eastAsia"/>
          <w:noProof/>
          <w:sz w:val="24"/>
          <w:szCs w:val="24"/>
        </w:rPr>
        <w:t>系统</w:t>
      </w:r>
      <w:r>
        <w:rPr>
          <w:noProof/>
          <w:webHidden/>
          <w:sz w:val="24"/>
          <w:szCs w:val="24"/>
        </w:rPr>
        <w:fldChar w:fldCharType="begin"/>
      </w:r>
      <w:r>
        <w:rPr>
          <w:noProof/>
          <w:webHidden/>
          <w:sz w:val="24"/>
          <w:szCs w:val="24"/>
        </w:rPr>
        <w:instrText>PAGEREF</w:instrText>
      </w:r>
      <w:r>
        <w:rPr>
          <w:noProof/>
          <w:webHidden/>
          <w:sz w:val="24"/>
          <w:szCs w:val="24"/>
        </w:rPr>
        <w:instrText>_Toc66163229</w:instrText>
      </w:r>
      <w:r>
        <w:rPr>
          <w:noProof/>
          <w:webHidden/>
          <w:sz w:val="24"/>
          <w:szCs w:val="24"/>
        </w:rPr>
        <w:instrText>\h</w:instrText>
      </w:r>
      <w:r>
        <w:rPr>
          <w:noProof/>
          <w:webHidden/>
          <w:sz w:val="24"/>
          <w:szCs w:val="24"/>
        </w:rPr>
        <w:fldChar w:fldCharType="separate"/>
      </w:r>
      <w:r>
        <w:rPr>
          <w:noProof/>
          <w:webHidden/>
          <w:sz w:val="24"/>
          <w:szCs w:val="24"/>
        </w:rPr>
        <w:t>29</w:t>
      </w:r>
      <w:r>
        <w:rPr>
          <w:noProof/>
          <w:webHidden/>
          <w:sz w:val="24"/>
          <w:szCs w:val="24"/>
        </w:rPr>
        <w:fldChar w:fldCharType="end"/>
      </w:r>
    </w:p>
    <w:p w:rsidR="00ED11C1">
      <w:pPr>
        <w:pStyle w:val="TOC1"/>
        <w:tabs>
          <w:tab w:val="right" w:leader="dot" w:pos="9061"/>
        </w:tabs>
        <w:spacing w:line="480" w:lineRule="auto"/>
        <w:rPr>
          <w:noProof/>
          <w:sz w:val="24"/>
          <w:szCs w:val="24"/>
        </w:rPr>
      </w:pPr>
      <w:r>
        <w:rPr>
          <w:rFonts w:cs="宋体" w:hint="eastAsia"/>
          <w:noProof/>
          <w:sz w:val="24"/>
          <w:szCs w:val="24"/>
        </w:rPr>
        <w:t>第三章监控系统功能分析及方案设计</w:t>
      </w:r>
      <w:r>
        <w:rPr>
          <w:noProof/>
          <w:webHidden/>
          <w:sz w:val="24"/>
          <w:szCs w:val="24"/>
        </w:rPr>
        <w:fldChar w:fldCharType="begin"/>
      </w:r>
      <w:r>
        <w:rPr>
          <w:noProof/>
          <w:webHidden/>
          <w:sz w:val="24"/>
          <w:szCs w:val="24"/>
        </w:rPr>
        <w:instrText>PAGEREF</w:instrText>
      </w:r>
      <w:r>
        <w:rPr>
          <w:noProof/>
          <w:webHidden/>
          <w:sz w:val="24"/>
          <w:szCs w:val="24"/>
        </w:rPr>
        <w:instrText>_Toc66163230</w:instrText>
      </w:r>
      <w:r>
        <w:rPr>
          <w:noProof/>
          <w:webHidden/>
          <w:sz w:val="24"/>
          <w:szCs w:val="24"/>
        </w:rPr>
        <w:instrText>\h</w:instrText>
      </w:r>
      <w:r>
        <w:rPr>
          <w:noProof/>
          <w:webHidden/>
          <w:sz w:val="24"/>
          <w:szCs w:val="24"/>
        </w:rPr>
        <w:fldChar w:fldCharType="separate"/>
      </w:r>
      <w:r>
        <w:rPr>
          <w:noProof/>
          <w:webHidden/>
          <w:sz w:val="24"/>
          <w:szCs w:val="24"/>
        </w:rPr>
        <w:t>29</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1</w:t>
      </w:r>
      <w:r>
        <w:rPr>
          <w:rFonts w:cs="宋体" w:hint="eastAsia"/>
          <w:noProof/>
          <w:sz w:val="24"/>
          <w:szCs w:val="24"/>
        </w:rPr>
        <w:t>、监控中心</w:t>
      </w:r>
      <w:r>
        <w:rPr>
          <w:noProof/>
          <w:webHidden/>
          <w:sz w:val="24"/>
          <w:szCs w:val="24"/>
        </w:rPr>
        <w:fldChar w:fldCharType="begin"/>
      </w:r>
      <w:r>
        <w:rPr>
          <w:noProof/>
          <w:webHidden/>
          <w:sz w:val="24"/>
          <w:szCs w:val="24"/>
        </w:rPr>
        <w:instrText>PAGEREF</w:instrText>
      </w:r>
      <w:r>
        <w:rPr>
          <w:noProof/>
          <w:webHidden/>
          <w:sz w:val="24"/>
          <w:szCs w:val="24"/>
        </w:rPr>
        <w:instrText>_Toc66163231</w:instrText>
      </w:r>
      <w:r>
        <w:rPr>
          <w:noProof/>
          <w:webHidden/>
          <w:sz w:val="24"/>
          <w:szCs w:val="24"/>
        </w:rPr>
        <w:instrText>\h</w:instrText>
      </w:r>
      <w:r>
        <w:rPr>
          <w:noProof/>
          <w:webHidden/>
          <w:sz w:val="24"/>
          <w:szCs w:val="24"/>
        </w:rPr>
        <w:fldChar w:fldCharType="separate"/>
      </w:r>
      <w:r>
        <w:rPr>
          <w:noProof/>
          <w:webHidden/>
          <w:sz w:val="24"/>
          <w:szCs w:val="24"/>
        </w:rPr>
        <w:t>29</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计算机系统</w:t>
      </w:r>
      <w:r>
        <w:rPr>
          <w:noProof/>
          <w:webHidden/>
          <w:sz w:val="24"/>
          <w:szCs w:val="24"/>
        </w:rPr>
        <w:fldChar w:fldCharType="begin"/>
      </w:r>
      <w:r>
        <w:rPr>
          <w:noProof/>
          <w:webHidden/>
          <w:sz w:val="24"/>
          <w:szCs w:val="24"/>
        </w:rPr>
        <w:instrText>PAGEREF</w:instrText>
      </w:r>
      <w:r>
        <w:rPr>
          <w:noProof/>
          <w:webHidden/>
          <w:sz w:val="24"/>
          <w:szCs w:val="24"/>
        </w:rPr>
        <w:instrText>_Toc66163232</w:instrText>
      </w:r>
      <w:r>
        <w:rPr>
          <w:noProof/>
          <w:webHidden/>
          <w:sz w:val="24"/>
          <w:szCs w:val="24"/>
        </w:rPr>
        <w:instrText>\h</w:instrText>
      </w:r>
      <w:r>
        <w:rPr>
          <w:noProof/>
          <w:webHidden/>
          <w:sz w:val="24"/>
          <w:szCs w:val="24"/>
        </w:rPr>
        <w:fldChar w:fldCharType="separate"/>
      </w:r>
      <w:r>
        <w:rPr>
          <w:noProof/>
          <w:webHidden/>
          <w:sz w:val="24"/>
          <w:szCs w:val="24"/>
        </w:rPr>
        <w:t>29</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闭路电视系统</w:t>
      </w:r>
      <w:r>
        <w:rPr>
          <w:noProof/>
          <w:webHidden/>
          <w:sz w:val="24"/>
          <w:szCs w:val="24"/>
        </w:rPr>
        <w:fldChar w:fldCharType="begin"/>
      </w:r>
      <w:r>
        <w:rPr>
          <w:noProof/>
          <w:webHidden/>
          <w:sz w:val="24"/>
          <w:szCs w:val="24"/>
        </w:rPr>
        <w:instrText>PAGEREF</w:instrText>
      </w:r>
      <w:r>
        <w:rPr>
          <w:noProof/>
          <w:webHidden/>
          <w:sz w:val="24"/>
          <w:szCs w:val="24"/>
        </w:rPr>
        <w:instrText>_Toc66163233</w:instrText>
      </w:r>
      <w:r>
        <w:rPr>
          <w:noProof/>
          <w:webHidden/>
          <w:sz w:val="24"/>
          <w:szCs w:val="24"/>
        </w:rPr>
        <w:instrText>\h</w:instrText>
      </w:r>
      <w:r>
        <w:rPr>
          <w:noProof/>
          <w:webHidden/>
          <w:sz w:val="24"/>
          <w:szCs w:val="24"/>
        </w:rPr>
        <w:fldChar w:fldCharType="separate"/>
      </w:r>
      <w:r>
        <w:rPr>
          <w:noProof/>
          <w:webHidden/>
          <w:sz w:val="24"/>
          <w:szCs w:val="24"/>
        </w:rPr>
        <w:t>32</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2</w:t>
      </w:r>
      <w:r>
        <w:rPr>
          <w:rFonts w:cs="宋体" w:hint="eastAsia"/>
          <w:noProof/>
          <w:sz w:val="24"/>
          <w:szCs w:val="24"/>
        </w:rPr>
        <w:t>、外场设备</w:t>
      </w:r>
      <w:r>
        <w:rPr>
          <w:noProof/>
          <w:webHidden/>
          <w:sz w:val="24"/>
          <w:szCs w:val="24"/>
        </w:rPr>
        <w:fldChar w:fldCharType="begin"/>
      </w:r>
      <w:r>
        <w:rPr>
          <w:noProof/>
          <w:webHidden/>
          <w:sz w:val="24"/>
          <w:szCs w:val="24"/>
        </w:rPr>
        <w:instrText>PAGEREF</w:instrText>
      </w:r>
      <w:r>
        <w:rPr>
          <w:noProof/>
          <w:webHidden/>
          <w:sz w:val="24"/>
          <w:szCs w:val="24"/>
        </w:rPr>
        <w:instrText>_Toc66163234</w:instrText>
      </w:r>
      <w:r>
        <w:rPr>
          <w:noProof/>
          <w:webHidden/>
          <w:sz w:val="24"/>
          <w:szCs w:val="24"/>
        </w:rPr>
        <w:instrText>\h</w:instrText>
      </w:r>
      <w:r>
        <w:rPr>
          <w:noProof/>
          <w:webHidden/>
          <w:sz w:val="24"/>
          <w:szCs w:val="24"/>
        </w:rPr>
        <w:fldChar w:fldCharType="separate"/>
      </w:r>
      <w:r>
        <w:rPr>
          <w:noProof/>
          <w:webHidden/>
          <w:sz w:val="24"/>
          <w:szCs w:val="24"/>
        </w:rPr>
        <w:t>32</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车辆检测器</w:t>
      </w:r>
      <w:r>
        <w:rPr>
          <w:noProof/>
          <w:webHidden/>
          <w:sz w:val="24"/>
          <w:szCs w:val="24"/>
        </w:rPr>
        <w:fldChar w:fldCharType="begin"/>
      </w:r>
      <w:r>
        <w:rPr>
          <w:noProof/>
          <w:webHidden/>
          <w:sz w:val="24"/>
          <w:szCs w:val="24"/>
        </w:rPr>
        <w:instrText>PAGEREF</w:instrText>
      </w:r>
      <w:r>
        <w:rPr>
          <w:noProof/>
          <w:webHidden/>
          <w:sz w:val="24"/>
          <w:szCs w:val="24"/>
        </w:rPr>
        <w:instrText>_Toc66163235</w:instrText>
      </w:r>
      <w:r>
        <w:rPr>
          <w:noProof/>
          <w:webHidden/>
          <w:sz w:val="24"/>
          <w:szCs w:val="24"/>
        </w:rPr>
        <w:instrText>\h</w:instrText>
      </w:r>
      <w:r>
        <w:rPr>
          <w:noProof/>
          <w:webHidden/>
          <w:sz w:val="24"/>
          <w:szCs w:val="24"/>
        </w:rPr>
        <w:fldChar w:fldCharType="separate"/>
      </w:r>
      <w:r>
        <w:rPr>
          <w:noProof/>
          <w:webHidden/>
          <w:sz w:val="24"/>
          <w:szCs w:val="24"/>
        </w:rPr>
        <w:t>32</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气象检测器</w:t>
      </w:r>
      <w:r>
        <w:rPr>
          <w:noProof/>
          <w:webHidden/>
          <w:sz w:val="24"/>
          <w:szCs w:val="24"/>
        </w:rPr>
        <w:fldChar w:fldCharType="begin"/>
      </w:r>
      <w:r>
        <w:rPr>
          <w:noProof/>
          <w:webHidden/>
          <w:sz w:val="24"/>
          <w:szCs w:val="24"/>
        </w:rPr>
        <w:instrText>PAGEREF</w:instrText>
      </w:r>
      <w:r>
        <w:rPr>
          <w:noProof/>
          <w:webHidden/>
          <w:sz w:val="24"/>
          <w:szCs w:val="24"/>
        </w:rPr>
        <w:instrText>_Toc66163236</w:instrText>
      </w:r>
      <w:r>
        <w:rPr>
          <w:noProof/>
          <w:webHidden/>
          <w:sz w:val="24"/>
          <w:szCs w:val="24"/>
        </w:rPr>
        <w:instrText>\h</w:instrText>
      </w:r>
      <w:r>
        <w:rPr>
          <w:noProof/>
          <w:webHidden/>
          <w:sz w:val="24"/>
          <w:szCs w:val="24"/>
        </w:rPr>
        <w:fldChar w:fldCharType="separate"/>
      </w:r>
      <w:r>
        <w:rPr>
          <w:noProof/>
          <w:webHidden/>
          <w:sz w:val="24"/>
          <w:szCs w:val="24"/>
        </w:rPr>
        <w:t>33</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可变限速标志</w:t>
      </w:r>
      <w:r>
        <w:rPr>
          <w:noProof/>
          <w:webHidden/>
          <w:sz w:val="24"/>
          <w:szCs w:val="24"/>
        </w:rPr>
        <w:fldChar w:fldCharType="begin"/>
      </w:r>
      <w:r>
        <w:rPr>
          <w:noProof/>
          <w:webHidden/>
          <w:sz w:val="24"/>
          <w:szCs w:val="24"/>
        </w:rPr>
        <w:instrText>PAGEREF</w:instrText>
      </w:r>
      <w:r>
        <w:rPr>
          <w:noProof/>
          <w:webHidden/>
          <w:sz w:val="24"/>
          <w:szCs w:val="24"/>
        </w:rPr>
        <w:instrText>_Toc66163237</w:instrText>
      </w:r>
      <w:r>
        <w:rPr>
          <w:noProof/>
          <w:webHidden/>
          <w:sz w:val="24"/>
          <w:szCs w:val="24"/>
        </w:rPr>
        <w:instrText>\h</w:instrText>
      </w:r>
      <w:r>
        <w:rPr>
          <w:noProof/>
          <w:webHidden/>
          <w:sz w:val="24"/>
          <w:szCs w:val="24"/>
        </w:rPr>
        <w:fldChar w:fldCharType="separate"/>
      </w:r>
      <w:r>
        <w:rPr>
          <w:noProof/>
          <w:webHidden/>
          <w:sz w:val="24"/>
          <w:szCs w:val="24"/>
        </w:rPr>
        <w:t>33</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可变情报板</w:t>
      </w:r>
      <w:r>
        <w:rPr>
          <w:noProof/>
          <w:webHidden/>
          <w:sz w:val="24"/>
          <w:szCs w:val="24"/>
        </w:rPr>
        <w:fldChar w:fldCharType="begin"/>
      </w:r>
      <w:r>
        <w:rPr>
          <w:noProof/>
          <w:webHidden/>
          <w:sz w:val="24"/>
          <w:szCs w:val="24"/>
        </w:rPr>
        <w:instrText>PAGEREF</w:instrText>
      </w:r>
      <w:r>
        <w:rPr>
          <w:noProof/>
          <w:webHidden/>
          <w:sz w:val="24"/>
          <w:szCs w:val="24"/>
        </w:rPr>
        <w:instrText>_Toc66163238</w:instrText>
      </w:r>
      <w:r>
        <w:rPr>
          <w:noProof/>
          <w:webHidden/>
          <w:sz w:val="24"/>
          <w:szCs w:val="24"/>
        </w:rPr>
        <w:instrText>\h</w:instrText>
      </w:r>
      <w:r>
        <w:rPr>
          <w:noProof/>
          <w:webHidden/>
          <w:sz w:val="24"/>
          <w:szCs w:val="24"/>
        </w:rPr>
        <w:fldChar w:fldCharType="separate"/>
      </w:r>
      <w:r>
        <w:rPr>
          <w:noProof/>
          <w:webHidden/>
          <w:sz w:val="24"/>
          <w:szCs w:val="24"/>
        </w:rPr>
        <w:t>33</w:t>
      </w:r>
      <w:r>
        <w:rPr>
          <w:noProof/>
          <w:webHidden/>
          <w:sz w:val="24"/>
          <w:szCs w:val="24"/>
        </w:rPr>
        <w:fldChar w:fldCharType="end"/>
      </w:r>
    </w:p>
    <w:p w:rsidR="00ED11C1">
      <w:pPr>
        <w:pStyle w:val="TOC3"/>
        <w:tabs>
          <w:tab w:val="right" w:leader="dot" w:pos="9061"/>
        </w:tabs>
        <w:spacing w:line="480" w:lineRule="auto"/>
        <w:rPr>
          <w:noProof/>
          <w:sz w:val="24"/>
          <w:szCs w:val="24"/>
        </w:rPr>
      </w:pPr>
      <w:r>
        <w:rPr>
          <w:noProof/>
          <w:sz w:val="24"/>
          <w:szCs w:val="24"/>
        </w:rPr>
        <w:t>2.5</w:t>
      </w:r>
      <w:r>
        <w:rPr>
          <w:noProof/>
          <w:sz w:val="24"/>
          <w:szCs w:val="24"/>
        </w:rPr>
        <w:t>CCTV</w:t>
      </w:r>
      <w:r>
        <w:rPr>
          <w:rFonts w:cs="宋体" w:hint="eastAsia"/>
          <w:noProof/>
          <w:sz w:val="24"/>
          <w:szCs w:val="24"/>
        </w:rPr>
        <w:t>外场设施</w:t>
      </w:r>
      <w:r>
        <w:rPr>
          <w:noProof/>
          <w:webHidden/>
          <w:sz w:val="24"/>
          <w:szCs w:val="24"/>
        </w:rPr>
        <w:fldChar w:fldCharType="begin"/>
      </w:r>
      <w:r>
        <w:rPr>
          <w:noProof/>
          <w:webHidden/>
          <w:sz w:val="24"/>
          <w:szCs w:val="24"/>
        </w:rPr>
        <w:instrText>PAGEREF</w:instrText>
      </w:r>
      <w:r>
        <w:rPr>
          <w:noProof/>
          <w:webHidden/>
          <w:sz w:val="24"/>
          <w:szCs w:val="24"/>
        </w:rPr>
        <w:instrText>_Toc66163239</w:instrText>
      </w:r>
      <w:r>
        <w:rPr>
          <w:noProof/>
          <w:webHidden/>
          <w:sz w:val="24"/>
          <w:szCs w:val="24"/>
        </w:rPr>
        <w:instrText>\h</w:instrText>
      </w:r>
      <w:r>
        <w:rPr>
          <w:noProof/>
          <w:webHidden/>
          <w:sz w:val="24"/>
          <w:szCs w:val="24"/>
        </w:rPr>
        <w:fldChar w:fldCharType="separate"/>
      </w:r>
      <w:r>
        <w:rPr>
          <w:noProof/>
          <w:webHidden/>
          <w:sz w:val="24"/>
          <w:szCs w:val="24"/>
        </w:rPr>
        <w:t>34</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3</w:t>
      </w:r>
      <w:r>
        <w:rPr>
          <w:rFonts w:cs="宋体" w:hint="eastAsia"/>
          <w:noProof/>
          <w:sz w:val="24"/>
          <w:szCs w:val="24"/>
        </w:rPr>
        <w:t>、监控系统特点</w:t>
      </w:r>
      <w:r>
        <w:rPr>
          <w:noProof/>
          <w:webHidden/>
          <w:sz w:val="24"/>
          <w:szCs w:val="24"/>
        </w:rPr>
        <w:fldChar w:fldCharType="begin"/>
      </w:r>
      <w:r>
        <w:rPr>
          <w:noProof/>
          <w:webHidden/>
          <w:sz w:val="24"/>
          <w:szCs w:val="24"/>
        </w:rPr>
        <w:instrText>PAGEREF</w:instrText>
      </w:r>
      <w:r>
        <w:rPr>
          <w:noProof/>
          <w:webHidden/>
          <w:sz w:val="24"/>
          <w:szCs w:val="24"/>
        </w:rPr>
        <w:instrText>_Toc66163240</w:instrText>
      </w:r>
      <w:r>
        <w:rPr>
          <w:noProof/>
          <w:webHidden/>
          <w:sz w:val="24"/>
          <w:szCs w:val="24"/>
        </w:rPr>
        <w:instrText>\h</w:instrText>
      </w:r>
      <w:r>
        <w:rPr>
          <w:noProof/>
          <w:webHidden/>
          <w:sz w:val="24"/>
          <w:szCs w:val="24"/>
        </w:rPr>
        <w:fldChar w:fldCharType="separate"/>
      </w:r>
      <w:r>
        <w:rPr>
          <w:noProof/>
          <w:webHidden/>
          <w:sz w:val="24"/>
          <w:szCs w:val="24"/>
        </w:rPr>
        <w:t>34</w:t>
      </w:r>
      <w:r>
        <w:rPr>
          <w:noProof/>
          <w:webHidden/>
          <w:sz w:val="24"/>
          <w:szCs w:val="24"/>
        </w:rPr>
        <w:fldChar w:fldCharType="end"/>
      </w:r>
    </w:p>
    <w:p w:rsidR="00ED11C1">
      <w:pPr>
        <w:pStyle w:val="TOC1"/>
        <w:tabs>
          <w:tab w:val="right" w:leader="dot" w:pos="9061"/>
        </w:tabs>
        <w:spacing w:line="480" w:lineRule="auto"/>
        <w:rPr>
          <w:noProof/>
          <w:sz w:val="24"/>
          <w:szCs w:val="24"/>
        </w:rPr>
      </w:pPr>
      <w:r>
        <w:rPr>
          <w:rFonts w:cs="宋体" w:hint="eastAsia"/>
          <w:noProof/>
          <w:sz w:val="24"/>
          <w:szCs w:val="24"/>
        </w:rPr>
        <w:t>第四章通信系统功能分析及方案设计</w:t>
      </w:r>
      <w:r>
        <w:rPr>
          <w:noProof/>
          <w:webHidden/>
          <w:sz w:val="24"/>
          <w:szCs w:val="24"/>
        </w:rPr>
        <w:fldChar w:fldCharType="begin"/>
      </w:r>
      <w:r>
        <w:rPr>
          <w:noProof/>
          <w:webHidden/>
          <w:sz w:val="24"/>
          <w:szCs w:val="24"/>
        </w:rPr>
        <w:instrText>PAGEREF</w:instrText>
      </w:r>
      <w:r>
        <w:rPr>
          <w:noProof/>
          <w:webHidden/>
          <w:sz w:val="24"/>
          <w:szCs w:val="24"/>
        </w:rPr>
        <w:instrText>_Toc66163241</w:instrText>
      </w:r>
      <w:r>
        <w:rPr>
          <w:noProof/>
          <w:webHidden/>
          <w:sz w:val="24"/>
          <w:szCs w:val="24"/>
        </w:rPr>
        <w:instrText>\h</w:instrText>
      </w:r>
      <w:r>
        <w:rPr>
          <w:noProof/>
          <w:webHidden/>
          <w:sz w:val="24"/>
          <w:szCs w:val="24"/>
        </w:rPr>
        <w:fldChar w:fldCharType="separate"/>
      </w:r>
      <w:r>
        <w:rPr>
          <w:noProof/>
          <w:webHidden/>
          <w:sz w:val="24"/>
          <w:szCs w:val="24"/>
        </w:rPr>
        <w:t>34</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1</w:t>
      </w:r>
      <w:r>
        <w:rPr>
          <w:rFonts w:cs="宋体" w:hint="eastAsia"/>
          <w:noProof/>
          <w:sz w:val="24"/>
          <w:szCs w:val="24"/>
        </w:rPr>
        <w:t>、光纤传输系统</w:t>
      </w:r>
      <w:r>
        <w:rPr>
          <w:noProof/>
          <w:webHidden/>
          <w:sz w:val="24"/>
          <w:szCs w:val="24"/>
        </w:rPr>
        <w:fldChar w:fldCharType="begin"/>
      </w:r>
      <w:r>
        <w:rPr>
          <w:noProof/>
          <w:webHidden/>
          <w:sz w:val="24"/>
          <w:szCs w:val="24"/>
        </w:rPr>
        <w:instrText>PAGEREF</w:instrText>
      </w:r>
      <w:r>
        <w:rPr>
          <w:noProof/>
          <w:webHidden/>
          <w:sz w:val="24"/>
          <w:szCs w:val="24"/>
        </w:rPr>
        <w:instrText>_Toc66163242</w:instrText>
      </w:r>
      <w:r>
        <w:rPr>
          <w:noProof/>
          <w:webHidden/>
          <w:sz w:val="24"/>
          <w:szCs w:val="24"/>
        </w:rPr>
        <w:instrText>\h</w:instrText>
      </w:r>
      <w:r>
        <w:rPr>
          <w:noProof/>
          <w:webHidden/>
          <w:sz w:val="24"/>
          <w:szCs w:val="24"/>
        </w:rPr>
        <w:fldChar w:fldCharType="separate"/>
      </w:r>
      <w:r>
        <w:rPr>
          <w:noProof/>
          <w:webHidden/>
          <w:sz w:val="24"/>
          <w:szCs w:val="24"/>
        </w:rPr>
        <w:t>35</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2</w:t>
      </w:r>
      <w:r>
        <w:rPr>
          <w:rFonts w:cs="宋体" w:hint="eastAsia"/>
          <w:noProof/>
          <w:sz w:val="24"/>
          <w:szCs w:val="24"/>
        </w:rPr>
        <w:t>、程控数</w:t>
      </w:r>
      <w:r>
        <w:rPr>
          <w:noProof/>
          <w:sz w:val="24"/>
          <w:szCs w:val="24"/>
        </w:rPr>
        <w:t>-T-</w:t>
      </w:r>
      <w:r>
        <w:rPr>
          <w:rFonts w:cs="宋体" w:hint="eastAsia"/>
          <w:noProof/>
          <w:sz w:val="24"/>
          <w:szCs w:val="24"/>
        </w:rPr>
        <w:t>交换系统</w:t>
      </w:r>
      <w:r>
        <w:rPr>
          <w:noProof/>
          <w:webHidden/>
          <w:sz w:val="24"/>
          <w:szCs w:val="24"/>
        </w:rPr>
        <w:fldChar w:fldCharType="begin"/>
      </w:r>
      <w:r>
        <w:rPr>
          <w:noProof/>
          <w:webHidden/>
          <w:sz w:val="24"/>
          <w:szCs w:val="24"/>
        </w:rPr>
        <w:instrText>PAGEREF</w:instrText>
      </w:r>
      <w:r>
        <w:rPr>
          <w:noProof/>
          <w:webHidden/>
          <w:sz w:val="24"/>
          <w:szCs w:val="24"/>
        </w:rPr>
        <w:instrText>_Toc</w:instrText>
      </w:r>
      <w:r>
        <w:rPr>
          <w:noProof/>
          <w:webHidden/>
          <w:sz w:val="24"/>
          <w:szCs w:val="24"/>
        </w:rPr>
        <w:instrText>66163243</w:instrText>
      </w:r>
      <w:r>
        <w:rPr>
          <w:noProof/>
          <w:webHidden/>
          <w:sz w:val="24"/>
          <w:szCs w:val="24"/>
        </w:rPr>
        <w:instrText>\h</w:instrText>
      </w:r>
      <w:r>
        <w:rPr>
          <w:noProof/>
          <w:webHidden/>
          <w:sz w:val="24"/>
          <w:szCs w:val="24"/>
        </w:rPr>
        <w:fldChar w:fldCharType="separate"/>
      </w:r>
      <w:r>
        <w:rPr>
          <w:noProof/>
          <w:webHidden/>
          <w:sz w:val="24"/>
          <w:szCs w:val="24"/>
        </w:rPr>
        <w:t>36</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系统构成</w:t>
      </w:r>
      <w:r>
        <w:rPr>
          <w:noProof/>
          <w:webHidden/>
          <w:sz w:val="24"/>
          <w:szCs w:val="24"/>
        </w:rPr>
        <w:fldChar w:fldCharType="begin"/>
      </w:r>
      <w:r>
        <w:rPr>
          <w:noProof/>
          <w:webHidden/>
          <w:sz w:val="24"/>
          <w:szCs w:val="24"/>
        </w:rPr>
        <w:instrText>PAGEREF</w:instrText>
      </w:r>
      <w:r>
        <w:rPr>
          <w:noProof/>
          <w:webHidden/>
          <w:sz w:val="24"/>
          <w:szCs w:val="24"/>
        </w:rPr>
        <w:instrText>_Toc66163244</w:instrText>
      </w:r>
      <w:r>
        <w:rPr>
          <w:noProof/>
          <w:webHidden/>
          <w:sz w:val="24"/>
          <w:szCs w:val="24"/>
        </w:rPr>
        <w:instrText>\h</w:instrText>
      </w:r>
      <w:r>
        <w:rPr>
          <w:noProof/>
          <w:webHidden/>
          <w:sz w:val="24"/>
          <w:szCs w:val="24"/>
        </w:rPr>
        <w:fldChar w:fldCharType="separate"/>
      </w:r>
      <w:r>
        <w:rPr>
          <w:noProof/>
          <w:webHidden/>
          <w:sz w:val="24"/>
          <w:szCs w:val="24"/>
        </w:rPr>
        <w:t>36</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中继方式及接口等</w:t>
      </w:r>
      <w:r>
        <w:rPr>
          <w:noProof/>
          <w:webHidden/>
          <w:sz w:val="24"/>
          <w:szCs w:val="24"/>
        </w:rPr>
        <w:fldChar w:fldCharType="begin"/>
      </w:r>
      <w:r>
        <w:rPr>
          <w:noProof/>
          <w:webHidden/>
          <w:sz w:val="24"/>
          <w:szCs w:val="24"/>
        </w:rPr>
        <w:instrText>PAGEREF</w:instrText>
      </w:r>
      <w:r>
        <w:rPr>
          <w:noProof/>
          <w:webHidden/>
          <w:sz w:val="24"/>
          <w:szCs w:val="24"/>
        </w:rPr>
        <w:instrText>_Toc66163245</w:instrText>
      </w:r>
      <w:r>
        <w:rPr>
          <w:noProof/>
          <w:webHidden/>
          <w:sz w:val="24"/>
          <w:szCs w:val="24"/>
        </w:rPr>
        <w:instrText>\h</w:instrText>
      </w:r>
      <w:r>
        <w:rPr>
          <w:noProof/>
          <w:webHidden/>
          <w:sz w:val="24"/>
          <w:szCs w:val="24"/>
        </w:rPr>
        <w:fldChar w:fldCharType="separate"/>
      </w:r>
      <w:r>
        <w:rPr>
          <w:noProof/>
          <w:webHidden/>
          <w:sz w:val="24"/>
          <w:szCs w:val="24"/>
        </w:rPr>
        <w:t>37</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3</w:t>
      </w:r>
      <w:r>
        <w:rPr>
          <w:rFonts w:cs="宋体" w:hint="eastAsia"/>
          <w:noProof/>
          <w:sz w:val="24"/>
          <w:szCs w:val="24"/>
        </w:rPr>
        <w:t>、紧急</w:t>
      </w:r>
      <w:r>
        <w:rPr>
          <w:rFonts w:cs="宋体" w:hint="eastAsia"/>
          <w:noProof/>
          <w:sz w:val="24"/>
          <w:szCs w:val="24"/>
        </w:rPr>
        <w:t>系统</w:t>
      </w:r>
      <w:r>
        <w:rPr>
          <w:noProof/>
          <w:webHidden/>
          <w:sz w:val="24"/>
          <w:szCs w:val="24"/>
        </w:rPr>
        <w:fldChar w:fldCharType="begin"/>
      </w:r>
      <w:r>
        <w:rPr>
          <w:noProof/>
          <w:webHidden/>
          <w:sz w:val="24"/>
          <w:szCs w:val="24"/>
        </w:rPr>
        <w:instrText>PAGEREF</w:instrText>
      </w:r>
      <w:r>
        <w:rPr>
          <w:noProof/>
          <w:webHidden/>
          <w:sz w:val="24"/>
          <w:szCs w:val="24"/>
        </w:rPr>
        <w:instrText>_Toc66163246</w:instrText>
      </w:r>
      <w:r>
        <w:rPr>
          <w:noProof/>
          <w:webHidden/>
          <w:sz w:val="24"/>
          <w:szCs w:val="24"/>
        </w:rPr>
        <w:instrText>\h</w:instrText>
      </w:r>
      <w:r>
        <w:rPr>
          <w:noProof/>
          <w:webHidden/>
          <w:sz w:val="24"/>
          <w:szCs w:val="24"/>
        </w:rPr>
        <w:fldChar w:fldCharType="separate"/>
      </w:r>
      <w:r>
        <w:rPr>
          <w:noProof/>
          <w:webHidden/>
          <w:sz w:val="24"/>
          <w:szCs w:val="24"/>
        </w:rPr>
        <w:t>37</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4</w:t>
      </w:r>
      <w:r>
        <w:rPr>
          <w:rFonts w:cs="宋体" w:hint="eastAsia"/>
          <w:noProof/>
          <w:sz w:val="24"/>
          <w:szCs w:val="24"/>
        </w:rPr>
        <w:t>、指令</w:t>
      </w:r>
      <w:r>
        <w:rPr>
          <w:rFonts w:cs="宋体" w:hint="eastAsia"/>
          <w:noProof/>
          <w:sz w:val="24"/>
          <w:szCs w:val="24"/>
        </w:rPr>
        <w:t>系统</w:t>
      </w:r>
      <w:r>
        <w:rPr>
          <w:noProof/>
          <w:webHidden/>
          <w:sz w:val="24"/>
          <w:szCs w:val="24"/>
        </w:rPr>
        <w:fldChar w:fldCharType="begin"/>
      </w:r>
      <w:r>
        <w:rPr>
          <w:noProof/>
          <w:webHidden/>
          <w:sz w:val="24"/>
          <w:szCs w:val="24"/>
        </w:rPr>
        <w:instrText>PAGEREF</w:instrText>
      </w:r>
      <w:r>
        <w:rPr>
          <w:noProof/>
          <w:webHidden/>
          <w:sz w:val="24"/>
          <w:szCs w:val="24"/>
        </w:rPr>
        <w:instrText>_Toc66163247</w:instrText>
      </w:r>
      <w:r>
        <w:rPr>
          <w:noProof/>
          <w:webHidden/>
          <w:sz w:val="24"/>
          <w:szCs w:val="24"/>
        </w:rPr>
        <w:instrText>\h</w:instrText>
      </w:r>
      <w:r>
        <w:rPr>
          <w:noProof/>
          <w:webHidden/>
          <w:sz w:val="24"/>
          <w:szCs w:val="24"/>
        </w:rPr>
        <w:fldChar w:fldCharType="separate"/>
      </w:r>
      <w:r>
        <w:rPr>
          <w:noProof/>
          <w:webHidden/>
          <w:sz w:val="24"/>
          <w:szCs w:val="24"/>
        </w:rPr>
        <w:t>38</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5</w:t>
      </w:r>
      <w:r>
        <w:rPr>
          <w:rFonts w:cs="宋体" w:hint="eastAsia"/>
          <w:noProof/>
          <w:sz w:val="24"/>
          <w:szCs w:val="24"/>
        </w:rPr>
        <w:t>、</w:t>
      </w:r>
      <w:r>
        <w:rPr>
          <w:noProof/>
          <w:sz w:val="24"/>
          <w:szCs w:val="24"/>
        </w:rPr>
        <w:t>ATM</w:t>
      </w:r>
      <w:r>
        <w:rPr>
          <w:rFonts w:cs="宋体" w:hint="eastAsia"/>
          <w:noProof/>
          <w:sz w:val="24"/>
          <w:szCs w:val="24"/>
        </w:rPr>
        <w:t>传输系统</w:t>
      </w:r>
      <w:r>
        <w:rPr>
          <w:noProof/>
          <w:webHidden/>
          <w:sz w:val="24"/>
          <w:szCs w:val="24"/>
        </w:rPr>
        <w:fldChar w:fldCharType="begin"/>
      </w:r>
      <w:r>
        <w:rPr>
          <w:noProof/>
          <w:webHidden/>
          <w:sz w:val="24"/>
          <w:szCs w:val="24"/>
        </w:rPr>
        <w:instrText>PAGEREF</w:instrText>
      </w:r>
      <w:r>
        <w:rPr>
          <w:noProof/>
          <w:webHidden/>
          <w:sz w:val="24"/>
          <w:szCs w:val="24"/>
        </w:rPr>
        <w:instrText>_Toc66163248</w:instrText>
      </w:r>
      <w:r>
        <w:rPr>
          <w:noProof/>
          <w:webHidden/>
          <w:sz w:val="24"/>
          <w:szCs w:val="24"/>
        </w:rPr>
        <w:instrText>\h</w:instrText>
      </w:r>
      <w:r>
        <w:rPr>
          <w:noProof/>
          <w:webHidden/>
          <w:sz w:val="24"/>
          <w:szCs w:val="24"/>
        </w:rPr>
        <w:fldChar w:fldCharType="separate"/>
      </w:r>
      <w:r>
        <w:rPr>
          <w:noProof/>
          <w:webHidden/>
          <w:sz w:val="24"/>
          <w:szCs w:val="24"/>
        </w:rPr>
        <w:t>38</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结构</w:t>
      </w:r>
      <w:r>
        <w:rPr>
          <w:noProof/>
          <w:webHidden/>
          <w:sz w:val="24"/>
          <w:szCs w:val="24"/>
        </w:rPr>
        <w:fldChar w:fldCharType="begin"/>
      </w:r>
      <w:r>
        <w:rPr>
          <w:noProof/>
          <w:webHidden/>
          <w:sz w:val="24"/>
          <w:szCs w:val="24"/>
        </w:rPr>
        <w:instrText>PAGEREF</w:instrText>
      </w:r>
      <w:r>
        <w:rPr>
          <w:noProof/>
          <w:webHidden/>
          <w:sz w:val="24"/>
          <w:szCs w:val="24"/>
        </w:rPr>
        <w:instrText>_Toc66163249</w:instrText>
      </w:r>
      <w:r>
        <w:rPr>
          <w:noProof/>
          <w:webHidden/>
          <w:sz w:val="24"/>
          <w:szCs w:val="24"/>
        </w:rPr>
        <w:instrText>\h</w:instrText>
      </w:r>
      <w:r>
        <w:rPr>
          <w:noProof/>
          <w:webHidden/>
          <w:sz w:val="24"/>
          <w:szCs w:val="24"/>
        </w:rPr>
        <w:fldChar w:fldCharType="separate"/>
      </w:r>
      <w:r>
        <w:rPr>
          <w:noProof/>
          <w:webHidden/>
          <w:sz w:val="24"/>
          <w:szCs w:val="24"/>
        </w:rPr>
        <w:t>38</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通信总中心</w:t>
      </w:r>
      <w:r>
        <w:rPr>
          <w:noProof/>
          <w:webHidden/>
          <w:sz w:val="24"/>
          <w:szCs w:val="24"/>
        </w:rPr>
        <w:fldChar w:fldCharType="begin"/>
      </w:r>
      <w:r>
        <w:rPr>
          <w:noProof/>
          <w:webHidden/>
          <w:sz w:val="24"/>
          <w:szCs w:val="24"/>
        </w:rPr>
        <w:instrText>PAGERE</w:instrText>
      </w:r>
      <w:r>
        <w:rPr>
          <w:noProof/>
          <w:webHidden/>
          <w:sz w:val="24"/>
          <w:szCs w:val="24"/>
        </w:rPr>
        <w:instrText>F</w:instrText>
      </w:r>
      <w:r>
        <w:rPr>
          <w:noProof/>
          <w:webHidden/>
          <w:sz w:val="24"/>
          <w:szCs w:val="24"/>
        </w:rPr>
        <w:instrText>_Toc66163250</w:instrText>
      </w:r>
      <w:r>
        <w:rPr>
          <w:noProof/>
          <w:webHidden/>
          <w:sz w:val="24"/>
          <w:szCs w:val="24"/>
        </w:rPr>
        <w:instrText>\h</w:instrText>
      </w:r>
      <w:r>
        <w:rPr>
          <w:noProof/>
          <w:webHidden/>
          <w:sz w:val="24"/>
          <w:szCs w:val="24"/>
        </w:rPr>
        <w:fldChar w:fldCharType="separate"/>
      </w:r>
      <w:r>
        <w:rPr>
          <w:noProof/>
          <w:webHidden/>
          <w:sz w:val="24"/>
          <w:szCs w:val="24"/>
        </w:rPr>
        <w:t>39</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通信中心</w:t>
      </w:r>
      <w:r>
        <w:rPr>
          <w:noProof/>
          <w:webHidden/>
          <w:sz w:val="24"/>
          <w:szCs w:val="24"/>
        </w:rPr>
        <w:fldChar w:fldCharType="begin"/>
      </w:r>
      <w:r>
        <w:rPr>
          <w:noProof/>
          <w:webHidden/>
          <w:sz w:val="24"/>
          <w:szCs w:val="24"/>
        </w:rPr>
        <w:instrText>PAGEREF</w:instrText>
      </w:r>
      <w:r>
        <w:rPr>
          <w:noProof/>
          <w:webHidden/>
          <w:sz w:val="24"/>
          <w:szCs w:val="24"/>
        </w:rPr>
        <w:instrText>_Toc66163251</w:instrText>
      </w:r>
      <w:r>
        <w:rPr>
          <w:noProof/>
          <w:webHidden/>
          <w:sz w:val="24"/>
          <w:szCs w:val="24"/>
        </w:rPr>
        <w:instrText>\h</w:instrText>
      </w:r>
      <w:r>
        <w:rPr>
          <w:noProof/>
          <w:webHidden/>
          <w:sz w:val="24"/>
          <w:szCs w:val="24"/>
        </w:rPr>
        <w:fldChar w:fldCharType="separate"/>
      </w:r>
      <w:r>
        <w:rPr>
          <w:noProof/>
          <w:webHidden/>
          <w:sz w:val="24"/>
          <w:szCs w:val="24"/>
        </w:rPr>
        <w:t>40</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通信分中心及通信站</w:t>
      </w:r>
      <w:r>
        <w:rPr>
          <w:noProof/>
          <w:webHidden/>
          <w:sz w:val="24"/>
          <w:szCs w:val="24"/>
        </w:rPr>
        <w:fldChar w:fldCharType="begin"/>
      </w:r>
      <w:r>
        <w:rPr>
          <w:noProof/>
          <w:webHidden/>
          <w:sz w:val="24"/>
          <w:szCs w:val="24"/>
        </w:rPr>
        <w:instrText>PAGEREF</w:instrText>
      </w:r>
      <w:r>
        <w:rPr>
          <w:noProof/>
          <w:webHidden/>
          <w:sz w:val="24"/>
          <w:szCs w:val="24"/>
        </w:rPr>
        <w:instrText>_Toc66163252</w:instrText>
      </w:r>
      <w:r>
        <w:rPr>
          <w:noProof/>
          <w:webHidden/>
          <w:sz w:val="24"/>
          <w:szCs w:val="24"/>
        </w:rPr>
        <w:instrText>\h</w:instrText>
      </w:r>
      <w:r>
        <w:rPr>
          <w:noProof/>
          <w:webHidden/>
          <w:sz w:val="24"/>
          <w:szCs w:val="24"/>
        </w:rPr>
        <w:fldChar w:fldCharType="separate"/>
      </w:r>
      <w:r>
        <w:rPr>
          <w:noProof/>
          <w:webHidden/>
          <w:sz w:val="24"/>
          <w:szCs w:val="24"/>
        </w:rPr>
        <w:t>40</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6</w:t>
      </w:r>
      <w:r>
        <w:rPr>
          <w:rFonts w:cs="宋体" w:hint="eastAsia"/>
          <w:noProof/>
          <w:sz w:val="24"/>
          <w:szCs w:val="24"/>
        </w:rPr>
        <w:t>、图像传输系统</w:t>
      </w:r>
      <w:r>
        <w:rPr>
          <w:noProof/>
          <w:webHidden/>
          <w:sz w:val="24"/>
          <w:szCs w:val="24"/>
        </w:rPr>
        <w:fldChar w:fldCharType="begin"/>
      </w:r>
      <w:r>
        <w:rPr>
          <w:noProof/>
          <w:webHidden/>
          <w:sz w:val="24"/>
          <w:szCs w:val="24"/>
        </w:rPr>
        <w:instrText>PAGEREF</w:instrText>
      </w:r>
      <w:r>
        <w:rPr>
          <w:noProof/>
          <w:webHidden/>
          <w:sz w:val="24"/>
          <w:szCs w:val="24"/>
        </w:rPr>
        <w:instrText>_Toc66163253</w:instrText>
      </w:r>
      <w:r>
        <w:rPr>
          <w:noProof/>
          <w:webHidden/>
          <w:sz w:val="24"/>
          <w:szCs w:val="24"/>
        </w:rPr>
        <w:instrText>\h</w:instrText>
      </w:r>
      <w:r>
        <w:rPr>
          <w:noProof/>
          <w:webHidden/>
          <w:sz w:val="24"/>
          <w:szCs w:val="24"/>
        </w:rPr>
        <w:fldChar w:fldCharType="separate"/>
      </w:r>
      <w:r>
        <w:rPr>
          <w:noProof/>
          <w:webHidden/>
          <w:sz w:val="24"/>
          <w:szCs w:val="24"/>
        </w:rPr>
        <w:t>41</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7</w:t>
      </w:r>
      <w:r>
        <w:rPr>
          <w:rFonts w:cs="宋体" w:hint="eastAsia"/>
          <w:noProof/>
          <w:sz w:val="24"/>
          <w:szCs w:val="24"/>
        </w:rPr>
        <w:t>、通信电源系统</w:t>
      </w:r>
      <w:r>
        <w:rPr>
          <w:noProof/>
          <w:webHidden/>
          <w:sz w:val="24"/>
          <w:szCs w:val="24"/>
        </w:rPr>
        <w:fldChar w:fldCharType="begin"/>
      </w:r>
      <w:r>
        <w:rPr>
          <w:noProof/>
          <w:webHidden/>
          <w:sz w:val="24"/>
          <w:szCs w:val="24"/>
        </w:rPr>
        <w:instrText>PAGEREF</w:instrText>
      </w:r>
      <w:r>
        <w:rPr>
          <w:noProof/>
          <w:webHidden/>
          <w:sz w:val="24"/>
          <w:szCs w:val="24"/>
        </w:rPr>
        <w:instrText>_Toc66163254</w:instrText>
      </w:r>
      <w:r>
        <w:rPr>
          <w:noProof/>
          <w:webHidden/>
          <w:sz w:val="24"/>
          <w:szCs w:val="24"/>
        </w:rPr>
        <w:instrText>\h</w:instrText>
      </w:r>
      <w:r>
        <w:rPr>
          <w:noProof/>
          <w:webHidden/>
          <w:sz w:val="24"/>
          <w:szCs w:val="24"/>
        </w:rPr>
        <w:fldChar w:fldCharType="separate"/>
      </w:r>
      <w:r>
        <w:rPr>
          <w:noProof/>
          <w:webHidden/>
          <w:sz w:val="24"/>
          <w:szCs w:val="24"/>
        </w:rPr>
        <w:t>42</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8</w:t>
      </w:r>
      <w:r>
        <w:rPr>
          <w:rFonts w:cs="宋体" w:hint="eastAsia"/>
          <w:noProof/>
          <w:sz w:val="24"/>
          <w:szCs w:val="24"/>
        </w:rPr>
        <w:t>、网络</w:t>
      </w:r>
      <w:r>
        <w:rPr>
          <w:rFonts w:cs="宋体" w:hint="eastAsia"/>
          <w:noProof/>
          <w:sz w:val="24"/>
          <w:szCs w:val="24"/>
        </w:rPr>
        <w:t>治理</w:t>
      </w:r>
      <w:r>
        <w:rPr>
          <w:rFonts w:cs="宋体" w:hint="eastAsia"/>
          <w:noProof/>
          <w:sz w:val="24"/>
          <w:szCs w:val="24"/>
        </w:rPr>
        <w:t>系统</w:t>
      </w:r>
      <w:r>
        <w:rPr>
          <w:noProof/>
          <w:webHidden/>
          <w:sz w:val="24"/>
          <w:szCs w:val="24"/>
        </w:rPr>
        <w:fldChar w:fldCharType="begin"/>
      </w:r>
      <w:r>
        <w:rPr>
          <w:noProof/>
          <w:webHidden/>
          <w:sz w:val="24"/>
          <w:szCs w:val="24"/>
        </w:rPr>
        <w:instrText>PAGEREF</w:instrText>
      </w:r>
      <w:r>
        <w:rPr>
          <w:noProof/>
          <w:webHidden/>
          <w:sz w:val="24"/>
          <w:szCs w:val="24"/>
        </w:rPr>
        <w:instrText>_Toc66163255</w:instrText>
      </w:r>
      <w:r>
        <w:rPr>
          <w:noProof/>
          <w:webHidden/>
          <w:sz w:val="24"/>
          <w:szCs w:val="24"/>
        </w:rPr>
        <w:instrText>\h</w:instrText>
      </w:r>
      <w:r>
        <w:rPr>
          <w:noProof/>
          <w:webHidden/>
          <w:sz w:val="24"/>
          <w:szCs w:val="24"/>
        </w:rPr>
        <w:fldChar w:fldCharType="separate"/>
      </w:r>
      <w:r>
        <w:rPr>
          <w:noProof/>
          <w:webHidden/>
          <w:sz w:val="24"/>
          <w:szCs w:val="24"/>
        </w:rPr>
        <w:t>42</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配置</w:t>
      </w:r>
      <w:r>
        <w:rPr>
          <w:rFonts w:cs="宋体" w:hint="eastAsia"/>
          <w:noProof/>
          <w:sz w:val="24"/>
          <w:szCs w:val="24"/>
        </w:rPr>
        <w:t>治理</w:t>
      </w:r>
      <w:r>
        <w:rPr>
          <w:noProof/>
          <w:webHidden/>
          <w:sz w:val="24"/>
          <w:szCs w:val="24"/>
        </w:rPr>
        <w:fldChar w:fldCharType="begin"/>
      </w:r>
      <w:r>
        <w:rPr>
          <w:noProof/>
          <w:webHidden/>
          <w:sz w:val="24"/>
          <w:szCs w:val="24"/>
        </w:rPr>
        <w:instrText>PAGEREF</w:instrText>
      </w:r>
      <w:r>
        <w:rPr>
          <w:noProof/>
          <w:webHidden/>
          <w:sz w:val="24"/>
          <w:szCs w:val="24"/>
        </w:rPr>
        <w:instrText>_Toc66163256</w:instrText>
      </w:r>
      <w:r>
        <w:rPr>
          <w:noProof/>
          <w:webHidden/>
          <w:sz w:val="24"/>
          <w:szCs w:val="24"/>
        </w:rPr>
        <w:instrText>\h</w:instrText>
      </w:r>
      <w:r>
        <w:rPr>
          <w:noProof/>
          <w:webHidden/>
          <w:sz w:val="24"/>
          <w:szCs w:val="24"/>
        </w:rPr>
        <w:fldChar w:fldCharType="separate"/>
      </w:r>
      <w:r>
        <w:rPr>
          <w:noProof/>
          <w:webHidden/>
          <w:sz w:val="24"/>
          <w:szCs w:val="24"/>
        </w:rPr>
        <w:t>43</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数据搜集、存储和统计</w:t>
      </w:r>
      <w:r>
        <w:rPr>
          <w:noProof/>
          <w:webHidden/>
          <w:sz w:val="24"/>
          <w:szCs w:val="24"/>
        </w:rPr>
        <w:fldChar w:fldCharType="begin"/>
      </w:r>
      <w:r>
        <w:rPr>
          <w:noProof/>
          <w:webHidden/>
          <w:sz w:val="24"/>
          <w:szCs w:val="24"/>
        </w:rPr>
        <w:instrText>PAGEREF</w:instrText>
      </w:r>
      <w:r>
        <w:rPr>
          <w:noProof/>
          <w:webHidden/>
          <w:sz w:val="24"/>
          <w:szCs w:val="24"/>
        </w:rPr>
        <w:instrText>_Toc66163257</w:instrText>
      </w:r>
      <w:r>
        <w:rPr>
          <w:noProof/>
          <w:webHidden/>
          <w:sz w:val="24"/>
          <w:szCs w:val="24"/>
        </w:rPr>
        <w:instrText>\h</w:instrText>
      </w:r>
      <w:r>
        <w:rPr>
          <w:noProof/>
          <w:webHidden/>
          <w:sz w:val="24"/>
          <w:szCs w:val="24"/>
        </w:rPr>
        <w:fldChar w:fldCharType="separate"/>
      </w:r>
      <w:r>
        <w:rPr>
          <w:noProof/>
          <w:webHidden/>
          <w:sz w:val="24"/>
          <w:szCs w:val="24"/>
        </w:rPr>
        <w:t>43</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网络性能</w:t>
      </w:r>
      <w:r>
        <w:rPr>
          <w:rFonts w:cs="宋体" w:hint="eastAsia"/>
          <w:noProof/>
          <w:sz w:val="24"/>
          <w:szCs w:val="24"/>
        </w:rPr>
        <w:t>治理</w:t>
      </w:r>
      <w:r>
        <w:rPr>
          <w:noProof/>
          <w:webHidden/>
          <w:sz w:val="24"/>
          <w:szCs w:val="24"/>
        </w:rPr>
        <w:fldChar w:fldCharType="begin"/>
      </w:r>
      <w:r>
        <w:rPr>
          <w:noProof/>
          <w:webHidden/>
          <w:sz w:val="24"/>
          <w:szCs w:val="24"/>
        </w:rPr>
        <w:instrText>PAGEREF</w:instrText>
      </w:r>
      <w:r>
        <w:rPr>
          <w:noProof/>
          <w:webHidden/>
          <w:sz w:val="24"/>
          <w:szCs w:val="24"/>
        </w:rPr>
        <w:instrText>_Toc66163258</w:instrText>
      </w:r>
      <w:r>
        <w:rPr>
          <w:noProof/>
          <w:webHidden/>
          <w:sz w:val="24"/>
          <w:szCs w:val="24"/>
        </w:rPr>
        <w:instrText>\h</w:instrText>
      </w:r>
      <w:r>
        <w:rPr>
          <w:noProof/>
          <w:webHidden/>
          <w:sz w:val="24"/>
          <w:szCs w:val="24"/>
        </w:rPr>
        <w:fldChar w:fldCharType="separate"/>
      </w:r>
      <w:r>
        <w:rPr>
          <w:noProof/>
          <w:webHidden/>
          <w:sz w:val="24"/>
          <w:szCs w:val="24"/>
        </w:rPr>
        <w:t>43</w:t>
      </w:r>
      <w:r>
        <w:rPr>
          <w:noProof/>
          <w:webHidden/>
          <w:sz w:val="24"/>
          <w:szCs w:val="24"/>
        </w:rPr>
        <w:fldChar w:fldCharType="end"/>
      </w:r>
    </w:p>
    <w:p w:rsidR="00ED11C1">
      <w:pPr>
        <w:pStyle w:val="TOC3"/>
        <w:tabs>
          <w:tab w:val="right" w:leader="dot" w:pos="9061"/>
        </w:tabs>
        <w:spacing w:line="480" w:lineRule="auto"/>
        <w:rPr>
          <w:noProof/>
          <w:sz w:val="24"/>
          <w:szCs w:val="24"/>
        </w:rPr>
      </w:pPr>
      <w:r>
        <w:rPr>
          <w:rFonts w:cs="宋体" w:hint="eastAsia"/>
          <w:noProof/>
          <w:sz w:val="24"/>
          <w:szCs w:val="24"/>
        </w:rPr>
        <w:t>网络费用</w:t>
      </w:r>
      <w:r>
        <w:rPr>
          <w:rFonts w:cs="宋体" w:hint="eastAsia"/>
          <w:noProof/>
          <w:sz w:val="24"/>
          <w:szCs w:val="24"/>
        </w:rPr>
        <w:t>治理</w:t>
      </w:r>
      <w:r>
        <w:rPr>
          <w:noProof/>
          <w:webHidden/>
          <w:sz w:val="24"/>
          <w:szCs w:val="24"/>
        </w:rPr>
        <w:fldChar w:fldCharType="begin"/>
      </w:r>
      <w:r>
        <w:rPr>
          <w:noProof/>
          <w:webHidden/>
          <w:sz w:val="24"/>
          <w:szCs w:val="24"/>
        </w:rPr>
        <w:instrText>PAGEREF</w:instrText>
      </w:r>
      <w:r>
        <w:rPr>
          <w:noProof/>
          <w:webHidden/>
          <w:sz w:val="24"/>
          <w:szCs w:val="24"/>
        </w:rPr>
        <w:instrText>_Toc66163259</w:instrText>
      </w:r>
      <w:r>
        <w:rPr>
          <w:noProof/>
          <w:webHidden/>
          <w:sz w:val="24"/>
          <w:szCs w:val="24"/>
        </w:rPr>
        <w:instrText>\h</w:instrText>
      </w:r>
      <w:r>
        <w:rPr>
          <w:noProof/>
          <w:webHidden/>
          <w:sz w:val="24"/>
          <w:szCs w:val="24"/>
        </w:rPr>
        <w:fldChar w:fldCharType="separate"/>
      </w:r>
      <w:r>
        <w:rPr>
          <w:noProof/>
          <w:webHidden/>
          <w:sz w:val="24"/>
          <w:szCs w:val="24"/>
        </w:rPr>
        <w:t>44</w:t>
      </w:r>
      <w:r>
        <w:rPr>
          <w:noProof/>
          <w:webHidden/>
          <w:sz w:val="24"/>
          <w:szCs w:val="24"/>
        </w:rPr>
        <w:fldChar w:fldCharType="end"/>
      </w:r>
    </w:p>
    <w:p w:rsidR="00ED11C1">
      <w:pPr>
        <w:pStyle w:val="TOC2"/>
        <w:tabs>
          <w:tab w:val="right" w:leader="dot" w:pos="9061"/>
        </w:tabs>
        <w:spacing w:line="480" w:lineRule="auto"/>
        <w:rPr>
          <w:noProof/>
          <w:sz w:val="24"/>
          <w:szCs w:val="24"/>
        </w:rPr>
      </w:pPr>
      <w:r>
        <w:rPr>
          <w:noProof/>
          <w:sz w:val="24"/>
          <w:szCs w:val="24"/>
        </w:rPr>
        <w:t>9</w:t>
      </w:r>
      <w:r>
        <w:rPr>
          <w:rFonts w:cs="宋体" w:hint="eastAsia"/>
          <w:noProof/>
          <w:sz w:val="24"/>
          <w:szCs w:val="24"/>
        </w:rPr>
        <w:t>、通信系统特点</w:t>
      </w:r>
      <w:r>
        <w:rPr>
          <w:noProof/>
          <w:webHidden/>
          <w:sz w:val="24"/>
          <w:szCs w:val="24"/>
        </w:rPr>
        <w:fldChar w:fldCharType="begin"/>
      </w:r>
      <w:r>
        <w:rPr>
          <w:noProof/>
          <w:webHidden/>
          <w:sz w:val="24"/>
          <w:szCs w:val="24"/>
        </w:rPr>
        <w:instrText>PAGEREF</w:instrText>
      </w:r>
      <w:r>
        <w:rPr>
          <w:noProof/>
          <w:webHidden/>
          <w:sz w:val="24"/>
          <w:szCs w:val="24"/>
        </w:rPr>
        <w:instrText>_Toc66163260</w:instrText>
      </w:r>
      <w:r>
        <w:rPr>
          <w:noProof/>
          <w:webHidden/>
          <w:sz w:val="24"/>
          <w:szCs w:val="24"/>
        </w:rPr>
        <w:instrText>\h</w:instrText>
      </w:r>
      <w:r>
        <w:rPr>
          <w:noProof/>
          <w:webHidden/>
          <w:sz w:val="24"/>
          <w:szCs w:val="24"/>
        </w:rPr>
        <w:fldChar w:fldCharType="separate"/>
      </w:r>
      <w:r>
        <w:rPr>
          <w:noProof/>
          <w:webHidden/>
          <w:sz w:val="24"/>
          <w:szCs w:val="24"/>
        </w:rPr>
        <w:t>44</w:t>
      </w:r>
      <w:r>
        <w:rPr>
          <w:noProof/>
          <w:webHidden/>
          <w:sz w:val="24"/>
          <w:szCs w:val="24"/>
        </w:rPr>
        <w:fldChar w:fldCharType="end"/>
      </w:r>
    </w:p>
    <w:p w:rsidR="00ED11C1">
      <w:pPr>
        <w:spacing w:line="480" w:lineRule="auto"/>
        <w:rPr>
          <w:kern w:val="0"/>
        </w:rPr>
      </w:pPr>
      <w:r>
        <w:rPr>
          <w:rFonts w:ascii="宋体" w:hAnsi="宋体" w:cs="宋体"/>
          <w:b/>
          <w:bCs/>
          <w:sz w:val="24"/>
          <w:szCs w:val="24"/>
        </w:rPr>
        <w:fldChar w:fldCharType="end"/>
      </w:r>
    </w:p>
    <w:p w:rsidR="00ED11C1">
      <w:pPr>
        <w:pStyle w:val="BodyText"/>
        <w:jc w:val="center"/>
        <w:rPr>
          <w:sz w:val="36"/>
          <w:szCs w:val="36"/>
        </w:rPr>
      </w:pPr>
      <w:r>
        <w:rPr>
          <w:rFonts w:cs="宋体" w:hint="eastAsia"/>
          <w:sz w:val="36"/>
          <w:szCs w:val="36"/>
        </w:rPr>
        <w:t>前言</w:t>
      </w:r>
    </w:p>
    <w:p w:rsidR="00ED11C1">
      <w:pPr>
        <w:autoSpaceDE w:val="0"/>
        <w:autoSpaceDN w:val="0"/>
        <w:adjustRightInd w:val="0"/>
        <w:snapToGrid w:val="0"/>
        <w:spacing w:line="360" w:lineRule="auto"/>
        <w:rPr>
          <w:rFonts w:ascii="宋体" w:eastAsia="宋体"/>
          <w:spacing w:val="24"/>
          <w:kern w:val="0"/>
          <w:sz w:val="24"/>
          <w:szCs w:val="24"/>
        </w:rPr>
      </w:pPr>
      <w:r>
        <w:rPr>
          <w:rFonts w:ascii="宋体" w:eastAsia="宋体" w:cs="宋体" w:hint="eastAsia"/>
          <w:spacing w:val="24"/>
          <w:kern w:val="0"/>
          <w:sz w:val="24"/>
          <w:szCs w:val="24"/>
        </w:rPr>
        <w:t>交通运输业是国民经济中具有全局性和先导性的</w:t>
      </w:r>
      <w:r>
        <w:rPr>
          <w:rFonts w:ascii="宋体" w:eastAsia="宋体" w:cs="宋体" w:hint="eastAsia"/>
          <w:spacing w:val="24"/>
          <w:kern w:val="0"/>
          <w:sz w:val="24"/>
          <w:szCs w:val="24"/>
        </w:rPr>
        <w:t>根底</w:t>
      </w:r>
      <w:r>
        <w:rPr>
          <w:rFonts w:ascii="宋体" w:eastAsia="宋体" w:cs="宋体" w:hint="eastAsia"/>
          <w:spacing w:val="24"/>
          <w:kern w:val="0"/>
          <w:sz w:val="24"/>
          <w:szCs w:val="24"/>
        </w:rPr>
        <w:t>产业。高速公路作为现代化交通</w:t>
      </w:r>
      <w:r>
        <w:rPr>
          <w:rFonts w:ascii="宋体" w:eastAsia="宋体" w:cs="宋体" w:hint="eastAsia"/>
          <w:spacing w:val="24"/>
          <w:kern w:val="0"/>
          <w:sz w:val="24"/>
          <w:szCs w:val="24"/>
        </w:rPr>
        <w:t>根底</w:t>
      </w:r>
      <w:r>
        <w:rPr>
          <w:rFonts w:ascii="宋体" w:eastAsia="宋体" w:cs="宋体" w:hint="eastAsia"/>
          <w:spacing w:val="24"/>
          <w:kern w:val="0"/>
          <w:sz w:val="24"/>
          <w:szCs w:val="24"/>
        </w:rPr>
        <w:t>设施，以其通行能力大、行车速度高的显著特点，成为</w:t>
      </w:r>
      <w:r>
        <w:rPr>
          <w:rFonts w:ascii="宋体" w:eastAsia="宋体" w:cs="宋体" w:hint="eastAsia"/>
          <w:spacing w:val="24"/>
          <w:kern w:val="0"/>
          <w:sz w:val="24"/>
          <w:szCs w:val="24"/>
        </w:rPr>
        <w:t>适应</w:t>
      </w:r>
      <w:r>
        <w:rPr>
          <w:rFonts w:ascii="宋体" w:eastAsia="宋体" w:cs="宋体" w:hint="eastAsia"/>
          <w:spacing w:val="24"/>
          <w:kern w:val="0"/>
          <w:sz w:val="24"/>
          <w:szCs w:val="24"/>
        </w:rPr>
        <w:t>现代化产业结构</w:t>
      </w:r>
      <w:r>
        <w:rPr>
          <w:rFonts w:ascii="宋体" w:eastAsia="宋体" w:cs="宋体" w:hint="eastAsia"/>
          <w:spacing w:val="24"/>
          <w:kern w:val="0"/>
          <w:sz w:val="24"/>
          <w:szCs w:val="24"/>
        </w:rPr>
        <w:t>开展</w:t>
      </w:r>
      <w:r>
        <w:rPr>
          <w:rFonts w:ascii="宋体" w:eastAsia="宋体" w:cs="宋体" w:hint="eastAsia"/>
          <w:spacing w:val="24"/>
          <w:kern w:val="0"/>
          <w:sz w:val="24"/>
          <w:szCs w:val="24"/>
        </w:rPr>
        <w:t>需要的骨干运输方式和重要运输通道，</w:t>
      </w:r>
      <w:r>
        <w:rPr>
          <w:rFonts w:ascii="宋体" w:eastAsia="宋体" w:cs="宋体" w:hint="eastAsia"/>
          <w:spacing w:val="24"/>
          <w:kern w:val="0"/>
          <w:sz w:val="24"/>
          <w:szCs w:val="24"/>
        </w:rPr>
        <w:t>解脱</w:t>
      </w:r>
      <w:r>
        <w:rPr>
          <w:rFonts w:ascii="宋体" w:eastAsia="宋体" w:cs="宋体" w:hint="eastAsia"/>
          <w:spacing w:val="24"/>
          <w:kern w:val="0"/>
          <w:sz w:val="24"/>
          <w:szCs w:val="24"/>
        </w:rPr>
        <w:t>了以往公路运输在综合运输体系中只具有短途、零散、中转接卸功能的附属地位，使汽车运输灵活、机动、</w:t>
      </w:r>
      <w:r>
        <w:rPr>
          <w:rFonts w:ascii="宋体" w:eastAsia="宋体" w:cs="宋体" w:hint="eastAsia"/>
          <w:spacing w:val="24"/>
          <w:kern w:val="0"/>
          <w:sz w:val="24"/>
          <w:szCs w:val="24"/>
        </w:rPr>
        <w:t>“</w:t>
      </w:r>
      <w:r>
        <w:rPr>
          <w:rFonts w:ascii="宋体" w:eastAsia="宋体" w:cs="宋体" w:hint="eastAsia"/>
          <w:spacing w:val="24"/>
          <w:kern w:val="0"/>
          <w:sz w:val="24"/>
          <w:szCs w:val="24"/>
        </w:rPr>
        <w:t>门到门</w:t>
      </w:r>
      <w:r>
        <w:rPr>
          <w:rFonts w:ascii="宋体" w:eastAsia="宋体" w:cs="宋体" w:hint="eastAsia"/>
          <w:spacing w:val="24"/>
          <w:kern w:val="0"/>
          <w:sz w:val="24"/>
          <w:szCs w:val="24"/>
        </w:rPr>
        <w:t>〞</w:t>
      </w:r>
      <w:r>
        <w:rPr>
          <w:rFonts w:ascii="宋体" w:eastAsia="宋体" w:cs="宋体" w:hint="eastAsia"/>
          <w:spacing w:val="24"/>
          <w:kern w:val="0"/>
          <w:sz w:val="24"/>
          <w:szCs w:val="24"/>
        </w:rPr>
        <w:t>的优势得到了充分的</w:t>
      </w:r>
      <w:r>
        <w:rPr>
          <w:rFonts w:ascii="宋体" w:eastAsia="宋体" w:cs="宋体" w:hint="eastAsia"/>
          <w:spacing w:val="24"/>
          <w:kern w:val="0"/>
          <w:sz w:val="24"/>
          <w:szCs w:val="24"/>
        </w:rPr>
        <w:t>发扬</w:t>
      </w:r>
      <w:r>
        <w:rPr>
          <w:rFonts w:ascii="宋体" w:eastAsia="宋体" w:cs="宋体" w:hint="eastAsia"/>
          <w:spacing w:val="24"/>
          <w:kern w:val="0"/>
          <w:sz w:val="24"/>
          <w:szCs w:val="24"/>
        </w:rPr>
        <w:t>。</w:t>
      </w:r>
    </w:p>
    <w:p w:rsidR="00ED11C1">
      <w:pPr>
        <w:autoSpaceDE w:val="0"/>
        <w:autoSpaceDN w:val="0"/>
        <w:adjustRightInd w:val="0"/>
        <w:snapToGrid w:val="0"/>
        <w:spacing w:line="360" w:lineRule="auto"/>
        <w:rPr>
          <w:rFonts w:ascii="宋体" w:eastAsia="宋体"/>
          <w:spacing w:val="24"/>
          <w:kern w:val="0"/>
          <w:sz w:val="24"/>
          <w:szCs w:val="24"/>
        </w:rPr>
      </w:pPr>
      <w:r>
        <w:rPr>
          <w:rFonts w:ascii="宋体" w:eastAsia="宋体" w:cs="宋体" w:hint="eastAsia"/>
          <w:spacing w:val="24"/>
          <w:kern w:val="0"/>
          <w:sz w:val="24"/>
          <w:szCs w:val="24"/>
        </w:rPr>
        <w:t>高速公路作为现代化的公路运输</w:t>
      </w:r>
      <w:r>
        <w:rPr>
          <w:rFonts w:ascii="宋体" w:eastAsia="宋体" w:cs="宋体" w:hint="eastAsia"/>
          <w:spacing w:val="24"/>
          <w:kern w:val="0"/>
          <w:sz w:val="24"/>
          <w:szCs w:val="24"/>
        </w:rPr>
        <w:t>根底</w:t>
      </w:r>
      <w:r>
        <w:rPr>
          <w:rFonts w:ascii="宋体" w:eastAsia="宋体" w:cs="宋体" w:hint="eastAsia"/>
          <w:spacing w:val="24"/>
          <w:kern w:val="0"/>
          <w:sz w:val="24"/>
          <w:szCs w:val="24"/>
        </w:rPr>
        <w:t>设施，其产生和</w:t>
      </w:r>
      <w:r>
        <w:rPr>
          <w:rFonts w:ascii="宋体" w:eastAsia="宋体" w:cs="宋体" w:hint="eastAsia"/>
          <w:spacing w:val="24"/>
          <w:kern w:val="0"/>
          <w:sz w:val="24"/>
          <w:szCs w:val="24"/>
        </w:rPr>
        <w:t>开展</w:t>
      </w:r>
      <w:r>
        <w:rPr>
          <w:rFonts w:ascii="宋体" w:eastAsia="宋体" w:cs="宋体" w:hint="eastAsia"/>
          <w:spacing w:val="24"/>
          <w:kern w:val="0"/>
          <w:sz w:val="24"/>
          <w:szCs w:val="24"/>
        </w:rPr>
        <w:t>是国民经济</w:t>
      </w:r>
      <w:r>
        <w:rPr>
          <w:rFonts w:ascii="宋体" w:eastAsia="宋体" w:cs="宋体" w:hint="eastAsia"/>
          <w:spacing w:val="24"/>
          <w:kern w:val="0"/>
          <w:sz w:val="24"/>
          <w:szCs w:val="24"/>
        </w:rPr>
        <w:t>开展</w:t>
      </w:r>
      <w:r>
        <w:rPr>
          <w:rFonts w:ascii="宋体" w:eastAsia="宋体" w:cs="宋体" w:hint="eastAsia"/>
          <w:spacing w:val="24"/>
          <w:kern w:val="0"/>
          <w:sz w:val="24"/>
          <w:szCs w:val="24"/>
        </w:rPr>
        <w:t>的</w:t>
      </w:r>
      <w:r>
        <w:rPr>
          <w:rFonts w:ascii="宋体" w:eastAsia="宋体" w:cs="宋体" w:hint="eastAsia"/>
          <w:spacing w:val="24"/>
          <w:kern w:val="0"/>
          <w:sz w:val="24"/>
          <w:szCs w:val="24"/>
        </w:rPr>
        <w:t>必定</w:t>
      </w:r>
      <w:r>
        <w:rPr>
          <w:rFonts w:ascii="宋体" w:eastAsia="宋体" w:cs="宋体" w:hint="eastAsia"/>
          <w:spacing w:val="24"/>
          <w:kern w:val="0"/>
          <w:sz w:val="24"/>
          <w:szCs w:val="24"/>
        </w:rPr>
        <w:t>结果。</w:t>
      </w:r>
      <w:r>
        <w:rPr>
          <w:rFonts w:ascii="宋体" w:eastAsia="宋体" w:cs="宋体"/>
          <w:spacing w:val="24"/>
          <w:kern w:val="0"/>
          <w:sz w:val="24"/>
          <w:szCs w:val="24"/>
        </w:rPr>
        <w:t>20</w:t>
      </w:r>
      <w:r>
        <w:rPr>
          <w:rFonts w:ascii="宋体" w:eastAsia="宋体" w:cs="宋体" w:hint="eastAsia"/>
          <w:spacing w:val="24"/>
          <w:kern w:val="0"/>
          <w:sz w:val="24"/>
          <w:szCs w:val="24"/>
        </w:rPr>
        <w:t>世纪</w:t>
      </w:r>
      <w:r>
        <w:rPr>
          <w:rFonts w:ascii="宋体" w:eastAsia="宋体" w:cs="宋体"/>
          <w:spacing w:val="24"/>
          <w:kern w:val="0"/>
          <w:sz w:val="24"/>
          <w:szCs w:val="24"/>
        </w:rPr>
        <w:t>80</w:t>
      </w:r>
      <w:r>
        <w:rPr>
          <w:rFonts w:ascii="宋体" w:eastAsia="宋体" w:cs="宋体" w:hint="eastAsia"/>
          <w:spacing w:val="24"/>
          <w:kern w:val="0"/>
          <w:sz w:val="24"/>
          <w:szCs w:val="24"/>
        </w:rPr>
        <w:t>年代，我国高速公路建设开始起步，建设步伐日益加快。</w:t>
      </w:r>
      <w:r>
        <w:rPr>
          <w:rFonts w:ascii="宋体" w:eastAsia="宋体" w:cs="宋体"/>
          <w:spacing w:val="24"/>
          <w:kern w:val="0"/>
          <w:sz w:val="24"/>
          <w:szCs w:val="24"/>
        </w:rPr>
        <w:t>1988</w:t>
      </w:r>
      <w:r>
        <w:rPr>
          <w:rFonts w:ascii="宋体" w:eastAsia="宋体" w:cs="宋体" w:hint="eastAsia"/>
          <w:spacing w:val="24"/>
          <w:kern w:val="0"/>
          <w:sz w:val="24"/>
          <w:szCs w:val="24"/>
        </w:rPr>
        <w:t>年</w:t>
      </w:r>
      <w:r>
        <w:rPr>
          <w:rFonts w:ascii="宋体" w:eastAsia="宋体" w:cs="宋体"/>
          <w:spacing w:val="24"/>
          <w:kern w:val="0"/>
          <w:sz w:val="24"/>
          <w:szCs w:val="24"/>
        </w:rPr>
        <w:t>10</w:t>
      </w:r>
      <w:r>
        <w:rPr>
          <w:rFonts w:ascii="宋体" w:eastAsia="宋体" w:cs="宋体" w:hint="eastAsia"/>
          <w:spacing w:val="24"/>
          <w:kern w:val="0"/>
          <w:sz w:val="24"/>
          <w:szCs w:val="24"/>
        </w:rPr>
        <w:t>月</w:t>
      </w:r>
      <w:r>
        <w:rPr>
          <w:rFonts w:ascii="宋体" w:eastAsia="宋体" w:cs="宋体"/>
          <w:spacing w:val="24"/>
          <w:kern w:val="0"/>
          <w:sz w:val="24"/>
          <w:szCs w:val="24"/>
        </w:rPr>
        <w:t>31</w:t>
      </w:r>
      <w:r>
        <w:rPr>
          <w:rFonts w:ascii="宋体" w:eastAsia="宋体" w:cs="宋体" w:hint="eastAsia"/>
          <w:spacing w:val="24"/>
          <w:kern w:val="0"/>
          <w:sz w:val="24"/>
          <w:szCs w:val="24"/>
        </w:rPr>
        <w:t>日，沪嘉高速公路的竣工通车，使中国大陆高速公路实现了零的突破</w:t>
      </w:r>
      <w:r>
        <w:rPr>
          <w:rFonts w:ascii="宋体" w:eastAsia="宋体" w:cs="宋体"/>
          <w:spacing w:val="24"/>
          <w:kern w:val="0"/>
          <w:sz w:val="24"/>
          <w:szCs w:val="24"/>
        </w:rPr>
        <w:t>o</w:t>
      </w:r>
      <w:r>
        <w:rPr>
          <w:rFonts w:ascii="宋体" w:eastAsia="宋体" w:cs="宋体"/>
          <w:spacing w:val="24"/>
          <w:kern w:val="0"/>
          <w:sz w:val="24"/>
          <w:szCs w:val="24"/>
        </w:rPr>
        <w:t>1991</w:t>
      </w:r>
      <w:r>
        <w:rPr>
          <w:rFonts w:ascii="宋体" w:eastAsia="宋体" w:cs="宋体" w:hint="eastAsia"/>
          <w:spacing w:val="24"/>
          <w:kern w:val="0"/>
          <w:sz w:val="24"/>
          <w:szCs w:val="24"/>
        </w:rPr>
        <w:t>年，全长</w:t>
      </w:r>
      <w:r>
        <w:rPr>
          <w:rFonts w:ascii="宋体" w:eastAsia="宋体" w:cs="宋体"/>
          <w:spacing w:val="24"/>
          <w:kern w:val="0"/>
          <w:sz w:val="24"/>
          <w:szCs w:val="24"/>
        </w:rPr>
        <w:t>375</w:t>
      </w:r>
      <w:r>
        <w:rPr>
          <w:rFonts w:ascii="宋体" w:eastAsia="宋体" w:cs="宋体" w:hint="eastAsia"/>
          <w:spacing w:val="24"/>
          <w:kern w:val="0"/>
          <w:sz w:val="24"/>
          <w:szCs w:val="24"/>
        </w:rPr>
        <w:t>公里的沈大高速公路的建成通车，拉开了我国修建高标准、长距离高速公路的序幕。随后的几年间，广佛、西临、京津塘、京石、济青、广深、成渝、太旧、沪宁、杭甬等数条高速公路相继建成投</w:t>
      </w:r>
      <w:r>
        <w:rPr>
          <w:rFonts w:ascii="宋体" w:eastAsia="宋体" w:cs="宋体" w:hint="eastAsia"/>
          <w:spacing w:val="24"/>
          <w:kern w:val="0"/>
          <w:sz w:val="24"/>
          <w:szCs w:val="24"/>
        </w:rPr>
        <w:t>进</w:t>
      </w:r>
      <w:r>
        <w:rPr>
          <w:rFonts w:ascii="宋体" w:eastAsia="宋体" w:cs="宋体" w:hint="eastAsia"/>
          <w:spacing w:val="24"/>
          <w:kern w:val="0"/>
          <w:sz w:val="24"/>
          <w:szCs w:val="24"/>
        </w:rPr>
        <w:t>营运。按照交通部制定的</w:t>
      </w:r>
      <w:r>
        <w:rPr>
          <w:rFonts w:ascii="宋体" w:eastAsia="宋体" w:cs="宋体" w:hint="eastAsia"/>
          <w:spacing w:val="24"/>
          <w:kern w:val="0"/>
          <w:sz w:val="24"/>
          <w:szCs w:val="24"/>
        </w:rPr>
        <w:t xml:space="preserve"> </w:t>
      </w:r>
      <w:r>
        <w:rPr>
          <w:rFonts w:ascii="宋体" w:eastAsia="宋体" w:cs="宋体" w:hint="eastAsia"/>
          <w:spacing w:val="24"/>
          <w:kern w:val="0"/>
          <w:sz w:val="24"/>
          <w:szCs w:val="24"/>
        </w:rPr>
        <w:t>，到</w:t>
      </w:r>
      <w:r>
        <w:rPr>
          <w:rFonts w:ascii="宋体" w:eastAsia="宋体" w:cs="宋体"/>
          <w:spacing w:val="24"/>
          <w:kern w:val="0"/>
          <w:sz w:val="24"/>
          <w:szCs w:val="24"/>
        </w:rPr>
        <w:t>20</w:t>
      </w:r>
      <w:r>
        <w:rPr>
          <w:rFonts w:ascii="宋体" w:eastAsia="宋体" w:cs="宋体" w:hint="eastAsia"/>
          <w:spacing w:val="24"/>
          <w:kern w:val="0"/>
          <w:sz w:val="24"/>
          <w:szCs w:val="24"/>
        </w:rPr>
        <w:t>世纪末我国要重点完成国家主干线中</w:t>
      </w:r>
      <w:r>
        <w:rPr>
          <w:rFonts w:ascii="宋体" w:eastAsia="宋体" w:cs="宋体" w:hint="eastAsia"/>
          <w:spacing w:val="24"/>
          <w:kern w:val="0"/>
          <w:sz w:val="24"/>
          <w:szCs w:val="24"/>
        </w:rPr>
        <w:t>“</w:t>
      </w:r>
      <w:r>
        <w:rPr>
          <w:rFonts w:ascii="宋体" w:eastAsia="宋体" w:cs="宋体" w:hint="eastAsia"/>
          <w:spacing w:val="24"/>
          <w:kern w:val="0"/>
          <w:sz w:val="24"/>
          <w:szCs w:val="24"/>
        </w:rPr>
        <w:t>两纵两横</w:t>
      </w:r>
      <w:r>
        <w:rPr>
          <w:rFonts w:ascii="宋体" w:eastAsia="宋体" w:cs="宋体" w:hint="eastAsia"/>
          <w:spacing w:val="24"/>
          <w:kern w:val="0"/>
          <w:sz w:val="24"/>
          <w:szCs w:val="24"/>
        </w:rPr>
        <w:t>〞</w:t>
      </w:r>
      <w:r>
        <w:rPr>
          <w:rFonts w:ascii="宋体" w:eastAsia="宋体" w:cs="宋体" w:hint="eastAsia"/>
          <w:spacing w:val="24"/>
          <w:kern w:val="0"/>
          <w:sz w:val="24"/>
          <w:szCs w:val="24"/>
        </w:rPr>
        <w:t>即同江</w:t>
      </w:r>
      <w:r>
        <w:rPr>
          <w:rFonts w:ascii="宋体" w:eastAsia="宋体"/>
          <w:spacing w:val="24"/>
          <w:kern w:val="0"/>
          <w:sz w:val="24"/>
          <w:szCs w:val="24"/>
        </w:rPr>
        <w:t>—</w:t>
      </w:r>
      <w:r>
        <w:rPr>
          <w:rFonts w:ascii="宋体" w:eastAsia="宋体" w:cs="宋体" w:hint="eastAsia"/>
          <w:spacing w:val="24"/>
          <w:kern w:val="0"/>
          <w:sz w:val="24"/>
          <w:szCs w:val="24"/>
        </w:rPr>
        <w:t>三亚、北京</w:t>
      </w:r>
      <w:r>
        <w:rPr>
          <w:rFonts w:ascii="宋体" w:eastAsia="宋体"/>
          <w:spacing w:val="24"/>
          <w:kern w:val="0"/>
          <w:sz w:val="24"/>
          <w:szCs w:val="24"/>
        </w:rPr>
        <w:t>—</w:t>
      </w:r>
      <w:r>
        <w:rPr>
          <w:rFonts w:ascii="宋体" w:eastAsia="宋体" w:cs="宋体" w:hint="eastAsia"/>
          <w:spacing w:val="24"/>
          <w:kern w:val="0"/>
          <w:sz w:val="24"/>
          <w:szCs w:val="24"/>
        </w:rPr>
        <w:t>珠海、连云港</w:t>
      </w:r>
      <w:r>
        <w:rPr>
          <w:rFonts w:ascii="宋体" w:eastAsia="宋体"/>
          <w:spacing w:val="24"/>
          <w:kern w:val="0"/>
          <w:sz w:val="24"/>
          <w:szCs w:val="24"/>
        </w:rPr>
        <w:t>—</w:t>
      </w:r>
      <w:r>
        <w:rPr>
          <w:rFonts w:ascii="宋体" w:eastAsia="宋体" w:cs="宋体" w:hint="eastAsia"/>
          <w:spacing w:val="24"/>
          <w:kern w:val="0"/>
          <w:sz w:val="24"/>
          <w:szCs w:val="24"/>
        </w:rPr>
        <w:t>霍尔果斯、上海</w:t>
      </w:r>
      <w:r>
        <w:rPr>
          <w:rFonts w:ascii="宋体" w:eastAsia="宋体"/>
          <w:spacing w:val="24"/>
          <w:kern w:val="0"/>
          <w:sz w:val="24"/>
          <w:szCs w:val="24"/>
        </w:rPr>
        <w:t>—</w:t>
      </w:r>
      <w:r>
        <w:rPr>
          <w:rFonts w:ascii="宋体" w:eastAsia="宋体" w:cs="宋体" w:hint="eastAsia"/>
          <w:spacing w:val="24"/>
          <w:kern w:val="0"/>
          <w:sz w:val="24"/>
          <w:szCs w:val="24"/>
        </w:rPr>
        <w:t>成都</w:t>
      </w:r>
      <w:r>
        <w:rPr>
          <w:rFonts w:ascii="宋体" w:eastAsia="宋体" w:cs="宋体"/>
          <w:spacing w:val="24"/>
          <w:kern w:val="0"/>
          <w:sz w:val="24"/>
          <w:szCs w:val="24"/>
        </w:rPr>
        <w:t>4</w:t>
      </w:r>
      <w:r>
        <w:rPr>
          <w:rFonts w:ascii="宋体" w:eastAsia="宋体" w:cs="宋体" w:hint="eastAsia"/>
          <w:spacing w:val="24"/>
          <w:kern w:val="0"/>
          <w:sz w:val="24"/>
          <w:szCs w:val="24"/>
        </w:rPr>
        <w:t>条主干线以及北京</w:t>
      </w:r>
      <w:r>
        <w:rPr>
          <w:rFonts w:ascii="宋体" w:eastAsia="宋体"/>
          <w:spacing w:val="24"/>
          <w:kern w:val="0"/>
          <w:sz w:val="24"/>
          <w:szCs w:val="24"/>
        </w:rPr>
        <w:t>—</w:t>
      </w:r>
      <w:r>
        <w:rPr>
          <w:rFonts w:ascii="宋体" w:eastAsia="宋体" w:cs="宋体" w:hint="eastAsia"/>
          <w:spacing w:val="24"/>
          <w:kern w:val="0"/>
          <w:sz w:val="24"/>
          <w:szCs w:val="24"/>
        </w:rPr>
        <w:t>上海、北京</w:t>
      </w:r>
      <w:r>
        <w:rPr>
          <w:rFonts w:ascii="宋体" w:eastAsia="宋体"/>
          <w:spacing w:val="24"/>
          <w:kern w:val="0"/>
          <w:sz w:val="24"/>
          <w:szCs w:val="24"/>
        </w:rPr>
        <w:t>—</w:t>
      </w:r>
      <w:r>
        <w:rPr>
          <w:rFonts w:ascii="宋体" w:eastAsia="宋体" w:cs="宋体" w:hint="eastAsia"/>
          <w:spacing w:val="24"/>
          <w:kern w:val="0"/>
          <w:sz w:val="24"/>
          <w:szCs w:val="24"/>
        </w:rPr>
        <w:t>沈阳和重庆</w:t>
      </w:r>
      <w:r>
        <w:rPr>
          <w:rFonts w:ascii="宋体" w:eastAsia="宋体"/>
          <w:spacing w:val="24"/>
          <w:kern w:val="0"/>
          <w:sz w:val="24"/>
          <w:szCs w:val="24"/>
        </w:rPr>
        <w:t>—</w:t>
      </w:r>
      <w:r>
        <w:rPr>
          <w:rFonts w:ascii="宋体" w:eastAsia="宋体" w:cs="宋体" w:hint="eastAsia"/>
          <w:spacing w:val="24"/>
          <w:kern w:val="0"/>
          <w:sz w:val="24"/>
          <w:szCs w:val="24"/>
        </w:rPr>
        <w:t>北海出海通道</w:t>
      </w:r>
      <w:r>
        <w:rPr>
          <w:rFonts w:ascii="宋体" w:eastAsia="宋体" w:cs="宋体"/>
          <w:spacing w:val="24"/>
          <w:kern w:val="0"/>
          <w:sz w:val="24"/>
          <w:szCs w:val="24"/>
        </w:rPr>
        <w:t>3</w:t>
      </w:r>
      <w:r>
        <w:rPr>
          <w:rFonts w:ascii="宋体" w:eastAsia="宋体" w:cs="宋体" w:hint="eastAsia"/>
          <w:spacing w:val="24"/>
          <w:kern w:val="0"/>
          <w:sz w:val="24"/>
          <w:szCs w:val="24"/>
        </w:rPr>
        <w:t>条重要路段的建设。这</w:t>
      </w:r>
      <w:r>
        <w:rPr>
          <w:rFonts w:ascii="宋体" w:eastAsia="宋体" w:cs="宋体"/>
          <w:spacing w:val="24"/>
          <w:kern w:val="0"/>
          <w:sz w:val="24"/>
          <w:szCs w:val="24"/>
        </w:rPr>
        <w:t>7</w:t>
      </w:r>
      <w:r>
        <w:rPr>
          <w:rFonts w:ascii="宋体" w:eastAsia="宋体" w:cs="宋体" w:hint="eastAsia"/>
          <w:spacing w:val="24"/>
          <w:kern w:val="0"/>
          <w:sz w:val="24"/>
          <w:szCs w:val="24"/>
        </w:rPr>
        <w:t>条路总长约</w:t>
      </w:r>
      <w:r>
        <w:rPr>
          <w:rFonts w:ascii="宋体" w:eastAsia="宋体" w:cs="宋体"/>
          <w:spacing w:val="24"/>
          <w:kern w:val="0"/>
          <w:sz w:val="24"/>
          <w:szCs w:val="24"/>
        </w:rPr>
        <w:t>1</w:t>
      </w:r>
      <w:r>
        <w:rPr>
          <w:rFonts w:ascii="宋体" w:eastAsia="宋体" w:cs="宋体"/>
          <w:spacing w:val="24"/>
          <w:kern w:val="0"/>
          <w:sz w:val="24"/>
          <w:szCs w:val="24"/>
        </w:rPr>
        <w:t>.8</w:t>
      </w:r>
      <w:r>
        <w:rPr>
          <w:rFonts w:ascii="宋体" w:eastAsia="宋体" w:cs="宋体" w:hint="eastAsia"/>
          <w:spacing w:val="24"/>
          <w:kern w:val="0"/>
          <w:sz w:val="24"/>
          <w:szCs w:val="24"/>
        </w:rPr>
        <w:t>万公里，其中高速公路近</w:t>
      </w:r>
      <w:r>
        <w:rPr>
          <w:rFonts w:ascii="宋体" w:eastAsia="宋体" w:cs="宋体"/>
          <w:spacing w:val="24"/>
          <w:kern w:val="0"/>
          <w:sz w:val="24"/>
          <w:szCs w:val="24"/>
        </w:rPr>
        <w:t>8000</w:t>
      </w:r>
      <w:r>
        <w:rPr>
          <w:rFonts w:ascii="宋体" w:eastAsia="宋体" w:cs="宋体" w:hint="eastAsia"/>
          <w:spacing w:val="24"/>
          <w:kern w:val="0"/>
          <w:sz w:val="24"/>
          <w:szCs w:val="24"/>
        </w:rPr>
        <w:t>公里，占</w:t>
      </w:r>
      <w:r>
        <w:rPr>
          <w:rFonts w:ascii="宋体" w:eastAsia="宋体" w:cs="宋体"/>
          <w:spacing w:val="24"/>
          <w:kern w:val="0"/>
          <w:sz w:val="24"/>
          <w:szCs w:val="24"/>
        </w:rPr>
        <w:t>47%</w:t>
      </w:r>
      <w:r>
        <w:rPr>
          <w:rFonts w:ascii="宋体" w:eastAsia="宋体" w:cs="宋体" w:hint="eastAsia"/>
          <w:spacing w:val="24"/>
          <w:kern w:val="0"/>
          <w:sz w:val="24"/>
          <w:szCs w:val="24"/>
        </w:rPr>
        <w:t>。形成贯穿我国东西、南北的快速公路运输通道，公路的空间布局发生</w:t>
      </w:r>
      <w:r>
        <w:rPr>
          <w:rFonts w:ascii="宋体" w:eastAsia="宋体" w:cs="宋体" w:hint="eastAsia"/>
          <w:spacing w:val="24"/>
          <w:kern w:val="0"/>
          <w:sz w:val="24"/>
          <w:szCs w:val="24"/>
        </w:rPr>
        <w:t>全然</w:t>
      </w:r>
      <w:r>
        <w:rPr>
          <w:rFonts w:ascii="宋体" w:eastAsia="宋体" w:cs="宋体" w:hint="eastAsia"/>
          <w:spacing w:val="24"/>
          <w:kern w:val="0"/>
          <w:sz w:val="24"/>
          <w:szCs w:val="24"/>
        </w:rPr>
        <w:t>性的变化，一个公路主骨架雏形在</w:t>
      </w:r>
      <w:r>
        <w:rPr>
          <w:rFonts w:ascii="宋体" w:eastAsia="宋体" w:cs="宋体"/>
          <w:spacing w:val="24"/>
          <w:kern w:val="0"/>
          <w:sz w:val="24"/>
          <w:szCs w:val="24"/>
        </w:rPr>
        <w:t>960</w:t>
      </w:r>
      <w:r>
        <w:rPr>
          <w:rFonts w:ascii="宋体" w:eastAsia="宋体" w:cs="宋体" w:hint="eastAsia"/>
          <w:spacing w:val="24"/>
          <w:kern w:val="0"/>
          <w:sz w:val="24"/>
          <w:szCs w:val="24"/>
        </w:rPr>
        <w:t>万平方公里的中国</w:t>
      </w:r>
      <w:r>
        <w:rPr>
          <w:rFonts w:ascii="宋体" w:eastAsia="宋体" w:cs="宋体" w:hint="eastAsia"/>
          <w:spacing w:val="24"/>
          <w:kern w:val="0"/>
          <w:sz w:val="24"/>
          <w:szCs w:val="24"/>
        </w:rPr>
        <w:t>幅员</w:t>
      </w:r>
      <w:r>
        <w:rPr>
          <w:rFonts w:ascii="宋体" w:eastAsia="宋体" w:cs="宋体" w:hint="eastAsia"/>
          <w:spacing w:val="24"/>
          <w:kern w:val="0"/>
          <w:sz w:val="24"/>
          <w:szCs w:val="24"/>
        </w:rPr>
        <w:t>上呈井字形展开。</w:t>
      </w:r>
    </w:p>
    <w:p w:rsidR="00ED11C1">
      <w:pPr>
        <w:autoSpaceDE w:val="0"/>
        <w:autoSpaceDN w:val="0"/>
        <w:adjustRightInd w:val="0"/>
        <w:snapToGrid w:val="0"/>
        <w:spacing w:line="360" w:lineRule="auto"/>
        <w:rPr>
          <w:rFonts w:ascii="宋体" w:eastAsia="宋体"/>
          <w:spacing w:val="24"/>
          <w:kern w:val="0"/>
          <w:sz w:val="24"/>
          <w:szCs w:val="24"/>
        </w:rPr>
        <w:sectPr>
          <w:pgSz w:w="11907" w:h="16840" w:code="9"/>
          <w:pgMar w:top="1418" w:right="1418" w:bottom="1418" w:left="1418" w:header="851" w:footer="992" w:gutter="0"/>
          <w:cols w:space="425"/>
          <w:docGrid w:type="lines" w:linePitch="312"/>
        </w:sectPr>
      </w:pPr>
      <w:r>
        <w:rPr>
          <w:rFonts w:ascii="宋体" w:eastAsia="宋体" w:cs="宋体" w:hint="eastAsia"/>
          <w:spacing w:val="24"/>
          <w:kern w:val="0"/>
          <w:sz w:val="24"/>
          <w:szCs w:val="24"/>
        </w:rPr>
        <w:t>在</w:t>
      </w:r>
      <w:r>
        <w:rPr>
          <w:rFonts w:ascii="宋体" w:eastAsia="宋体" w:cs="宋体"/>
          <w:spacing w:val="24"/>
          <w:kern w:val="0"/>
          <w:sz w:val="24"/>
          <w:szCs w:val="24"/>
        </w:rPr>
        <w:t>21</w:t>
      </w:r>
      <w:r>
        <w:rPr>
          <w:rFonts w:ascii="宋体" w:eastAsia="宋体" w:cs="宋体" w:hint="eastAsia"/>
          <w:spacing w:val="24"/>
          <w:kern w:val="0"/>
          <w:sz w:val="24"/>
          <w:szCs w:val="24"/>
        </w:rPr>
        <w:t>世纪初叶，我国将再用</w:t>
      </w:r>
      <w:r>
        <w:rPr>
          <w:rFonts w:ascii="宋体" w:eastAsia="宋体" w:cs="宋体"/>
          <w:spacing w:val="24"/>
          <w:kern w:val="0"/>
          <w:sz w:val="24"/>
          <w:szCs w:val="24"/>
        </w:rPr>
        <w:t>20</w:t>
      </w:r>
      <w:r>
        <w:rPr>
          <w:rFonts w:ascii="宋体" w:eastAsia="宋体" w:cs="宋体" w:hint="eastAsia"/>
          <w:spacing w:val="24"/>
          <w:kern w:val="0"/>
          <w:sz w:val="24"/>
          <w:szCs w:val="24"/>
        </w:rPr>
        <w:t>年左右的</w:t>
      </w:r>
      <w:r>
        <w:rPr>
          <w:rFonts w:ascii="宋体" w:eastAsia="宋体" w:cs="宋体" w:hint="eastAsia"/>
          <w:spacing w:val="24"/>
          <w:kern w:val="0"/>
          <w:sz w:val="24"/>
          <w:szCs w:val="24"/>
        </w:rPr>
        <w:t>时刻</w:t>
      </w:r>
      <w:r>
        <w:rPr>
          <w:rFonts w:ascii="宋体" w:eastAsia="宋体" w:cs="宋体" w:hint="eastAsia"/>
          <w:spacing w:val="24"/>
          <w:kern w:val="0"/>
          <w:sz w:val="24"/>
          <w:szCs w:val="24"/>
        </w:rPr>
        <w:t>，建成总长</w:t>
      </w:r>
      <w:r>
        <w:rPr>
          <w:rFonts w:ascii="宋体" w:eastAsia="宋体" w:cs="宋体" w:hint="eastAsia"/>
          <w:spacing w:val="24"/>
          <w:kern w:val="0"/>
          <w:sz w:val="24"/>
          <w:szCs w:val="24"/>
        </w:rPr>
        <w:t>万公里的</w:t>
      </w:r>
      <w:r>
        <w:rPr>
          <w:rFonts w:ascii="宋体" w:eastAsia="宋体" w:cs="宋体" w:hint="eastAsia"/>
          <w:spacing w:val="24"/>
          <w:kern w:val="0"/>
          <w:sz w:val="24"/>
          <w:szCs w:val="24"/>
        </w:rPr>
        <w:t>“</w:t>
      </w:r>
      <w:r>
        <w:rPr>
          <w:rFonts w:ascii="宋体" w:eastAsia="宋体" w:cs="宋体" w:hint="eastAsia"/>
          <w:spacing w:val="24"/>
          <w:kern w:val="0"/>
          <w:sz w:val="24"/>
          <w:szCs w:val="24"/>
        </w:rPr>
        <w:t>五纵七横</w:t>
      </w:r>
      <w:r>
        <w:rPr>
          <w:rFonts w:ascii="宋体" w:eastAsia="宋体" w:cs="宋体" w:hint="eastAsia"/>
          <w:spacing w:val="24"/>
          <w:kern w:val="0"/>
          <w:sz w:val="24"/>
          <w:szCs w:val="24"/>
        </w:rPr>
        <w:t>〞</w:t>
      </w:r>
      <w:r>
        <w:rPr>
          <w:rFonts w:ascii="宋体" w:eastAsia="宋体" w:cs="宋体"/>
          <w:spacing w:val="24"/>
          <w:kern w:val="0"/>
          <w:sz w:val="24"/>
          <w:szCs w:val="24"/>
        </w:rPr>
        <w:t>12</w:t>
      </w:r>
      <w:r>
        <w:rPr>
          <w:rFonts w:ascii="宋体" w:eastAsia="宋体" w:cs="宋体" w:hint="eastAsia"/>
          <w:spacing w:val="24"/>
          <w:kern w:val="0"/>
          <w:sz w:val="24"/>
          <w:szCs w:val="24"/>
        </w:rPr>
        <w:t>条国道主干线公路系统。</w:t>
      </w:r>
      <w:r>
        <w:rPr>
          <w:rFonts w:ascii="宋体" w:eastAsia="宋体" w:cs="宋体" w:hint="eastAsia"/>
          <w:spacing w:val="24"/>
          <w:kern w:val="0"/>
          <w:sz w:val="24"/>
          <w:szCs w:val="24"/>
        </w:rPr>
        <w:t>“</w:t>
      </w:r>
      <w:r>
        <w:rPr>
          <w:rFonts w:ascii="宋体" w:eastAsia="宋体" w:cs="宋体" w:hint="eastAsia"/>
          <w:spacing w:val="24"/>
          <w:kern w:val="0"/>
          <w:sz w:val="24"/>
          <w:szCs w:val="24"/>
        </w:rPr>
        <w:t>五纵</w:t>
      </w:r>
      <w:r>
        <w:rPr>
          <w:rFonts w:ascii="宋体" w:eastAsia="宋体" w:cs="宋体" w:hint="eastAsia"/>
          <w:spacing w:val="24"/>
          <w:kern w:val="0"/>
          <w:sz w:val="24"/>
          <w:szCs w:val="24"/>
        </w:rPr>
        <w:t>〞</w:t>
      </w:r>
      <w:r>
        <w:rPr>
          <w:rFonts w:ascii="宋体" w:eastAsia="宋体" w:cs="宋体" w:hint="eastAsia"/>
          <w:spacing w:val="24"/>
          <w:kern w:val="0"/>
          <w:sz w:val="24"/>
          <w:szCs w:val="24"/>
        </w:rPr>
        <w:t>路线是：同江</w:t>
      </w:r>
      <w:r>
        <w:rPr>
          <w:rFonts w:ascii="宋体" w:eastAsia="宋体"/>
          <w:spacing w:val="24"/>
          <w:kern w:val="0"/>
          <w:sz w:val="24"/>
          <w:szCs w:val="24"/>
        </w:rPr>
        <w:t>—</w:t>
      </w:r>
      <w:r>
        <w:rPr>
          <w:rFonts w:ascii="宋体" w:eastAsia="宋体" w:cs="宋体" w:hint="eastAsia"/>
          <w:spacing w:val="24"/>
          <w:kern w:val="0"/>
          <w:sz w:val="24"/>
          <w:szCs w:val="24"/>
        </w:rPr>
        <w:t>三亚</w:t>
      </w:r>
      <w:r>
        <w:rPr>
          <w:rFonts w:ascii="宋体" w:eastAsia="宋体" w:cs="宋体"/>
          <w:spacing w:val="24"/>
          <w:kern w:val="0"/>
          <w:sz w:val="24"/>
          <w:szCs w:val="24"/>
        </w:rPr>
        <w:t>(</w:t>
      </w:r>
      <w:r>
        <w:rPr>
          <w:rFonts w:ascii="宋体" w:eastAsia="宋体" w:cs="宋体" w:hint="eastAsia"/>
          <w:spacing w:val="24"/>
          <w:kern w:val="0"/>
          <w:sz w:val="24"/>
          <w:szCs w:val="24"/>
        </w:rPr>
        <w:t>含长春</w:t>
      </w:r>
      <w:r>
        <w:rPr>
          <w:rFonts w:ascii="宋体" w:eastAsia="宋体"/>
          <w:spacing w:val="24"/>
          <w:kern w:val="0"/>
          <w:sz w:val="24"/>
          <w:szCs w:val="24"/>
        </w:rPr>
        <w:t>—</w:t>
      </w:r>
      <w:r>
        <w:rPr>
          <w:rFonts w:ascii="宋体" w:eastAsia="宋体" w:cs="宋体" w:hint="eastAsia"/>
          <w:spacing w:val="24"/>
          <w:kern w:val="0"/>
          <w:sz w:val="24"/>
          <w:szCs w:val="24"/>
        </w:rPr>
        <w:t>珲春支线</w:t>
      </w:r>
      <w:r>
        <w:rPr>
          <w:rFonts w:ascii="宋体" w:eastAsia="宋体" w:cs="宋体"/>
          <w:spacing w:val="24"/>
          <w:kern w:val="0"/>
          <w:sz w:val="24"/>
          <w:szCs w:val="24"/>
        </w:rPr>
        <w:t>)</w:t>
      </w:r>
      <w:r>
        <w:rPr>
          <w:rFonts w:ascii="宋体" w:eastAsia="宋体" w:cs="宋体" w:hint="eastAsia"/>
          <w:spacing w:val="24"/>
          <w:kern w:val="0"/>
          <w:sz w:val="24"/>
          <w:szCs w:val="24"/>
        </w:rPr>
        <w:t>；北京</w:t>
      </w:r>
      <w:r>
        <w:rPr>
          <w:rFonts w:ascii="宋体" w:eastAsia="宋体"/>
          <w:spacing w:val="24"/>
          <w:kern w:val="0"/>
          <w:sz w:val="24"/>
          <w:szCs w:val="24"/>
        </w:rPr>
        <w:t>—</w:t>
      </w:r>
      <w:r>
        <w:rPr>
          <w:rFonts w:ascii="宋体" w:eastAsia="宋体" w:cs="宋体" w:hint="eastAsia"/>
          <w:spacing w:val="24"/>
          <w:kern w:val="0"/>
          <w:sz w:val="24"/>
          <w:szCs w:val="24"/>
        </w:rPr>
        <w:t>福州</w:t>
      </w:r>
      <w:r>
        <w:rPr>
          <w:rFonts w:ascii="宋体" w:eastAsia="宋体" w:cs="宋体"/>
          <w:spacing w:val="24"/>
          <w:kern w:val="0"/>
          <w:sz w:val="24"/>
          <w:szCs w:val="24"/>
        </w:rPr>
        <w:t>(</w:t>
      </w:r>
      <w:r>
        <w:rPr>
          <w:rFonts w:ascii="宋体" w:eastAsia="宋体" w:cs="宋体" w:hint="eastAsia"/>
          <w:spacing w:val="24"/>
          <w:kern w:val="0"/>
          <w:sz w:val="24"/>
          <w:szCs w:val="24"/>
        </w:rPr>
        <w:t>含天津</w:t>
      </w:r>
      <w:r>
        <w:rPr>
          <w:rFonts w:ascii="宋体" w:eastAsia="宋体"/>
          <w:spacing w:val="24"/>
          <w:kern w:val="0"/>
          <w:sz w:val="24"/>
          <w:szCs w:val="24"/>
        </w:rPr>
        <w:t>—</w:t>
      </w:r>
      <w:r>
        <w:rPr>
          <w:rFonts w:ascii="宋体" w:eastAsia="宋体" w:cs="宋体" w:hint="eastAsia"/>
          <w:spacing w:val="24"/>
          <w:kern w:val="0"/>
          <w:sz w:val="24"/>
          <w:szCs w:val="24"/>
        </w:rPr>
        <w:t>塘沽支线和泰安</w:t>
      </w:r>
      <w:r>
        <w:rPr>
          <w:rFonts w:ascii="宋体" w:eastAsia="宋体"/>
          <w:spacing w:val="24"/>
          <w:kern w:val="0"/>
          <w:sz w:val="24"/>
          <w:szCs w:val="24"/>
        </w:rPr>
        <w:t>—</w:t>
      </w:r>
      <w:r>
        <w:rPr>
          <w:rFonts w:ascii="宋体" w:eastAsia="宋体" w:cs="宋体" w:hint="eastAsia"/>
          <w:spacing w:val="24"/>
          <w:kern w:val="0"/>
          <w:sz w:val="24"/>
          <w:szCs w:val="24"/>
        </w:rPr>
        <w:t>淮阴连接线</w:t>
      </w:r>
      <w:r>
        <w:rPr>
          <w:rFonts w:ascii="宋体" w:eastAsia="宋体" w:cs="宋体"/>
          <w:spacing w:val="24"/>
          <w:kern w:val="0"/>
          <w:sz w:val="24"/>
          <w:szCs w:val="24"/>
        </w:rPr>
        <w:t>)</w:t>
      </w:r>
      <w:r>
        <w:rPr>
          <w:rFonts w:ascii="宋体" w:eastAsia="宋体" w:cs="宋体" w:hint="eastAsia"/>
          <w:spacing w:val="24"/>
          <w:kern w:val="0"/>
          <w:sz w:val="24"/>
          <w:szCs w:val="24"/>
        </w:rPr>
        <w:t>；北京</w:t>
      </w:r>
      <w:r>
        <w:rPr>
          <w:rFonts w:ascii="宋体" w:eastAsia="宋体"/>
          <w:spacing w:val="24"/>
          <w:kern w:val="0"/>
          <w:sz w:val="24"/>
          <w:szCs w:val="24"/>
        </w:rPr>
        <w:t>—</w:t>
      </w:r>
      <w:r>
        <w:rPr>
          <w:rFonts w:ascii="宋体" w:eastAsia="宋体" w:cs="宋体" w:hint="eastAsia"/>
          <w:spacing w:val="24"/>
          <w:kern w:val="0"/>
          <w:sz w:val="24"/>
          <w:szCs w:val="24"/>
        </w:rPr>
        <w:t>珠海；二连浩特</w:t>
      </w:r>
      <w:r>
        <w:rPr>
          <w:rFonts w:ascii="宋体" w:eastAsia="宋体"/>
          <w:spacing w:val="24"/>
          <w:kern w:val="0"/>
          <w:sz w:val="24"/>
          <w:szCs w:val="24"/>
        </w:rPr>
        <w:t>—</w:t>
      </w:r>
      <w:r>
        <w:rPr>
          <w:rFonts w:ascii="宋体" w:eastAsia="宋体" w:cs="宋体" w:hint="eastAsia"/>
          <w:spacing w:val="24"/>
          <w:kern w:val="0"/>
          <w:sz w:val="24"/>
          <w:szCs w:val="24"/>
        </w:rPr>
        <w:t>河口；重庆</w:t>
      </w:r>
      <w:r>
        <w:rPr>
          <w:rFonts w:ascii="宋体" w:eastAsia="宋体"/>
          <w:spacing w:val="24"/>
          <w:kern w:val="0"/>
          <w:sz w:val="24"/>
          <w:szCs w:val="24"/>
        </w:rPr>
        <w:t>—</w:t>
      </w:r>
      <w:r>
        <w:rPr>
          <w:rFonts w:ascii="宋体" w:eastAsia="宋体" w:cs="宋体" w:hint="eastAsia"/>
          <w:spacing w:val="24"/>
          <w:kern w:val="0"/>
          <w:sz w:val="24"/>
          <w:szCs w:val="24"/>
        </w:rPr>
        <w:t>湛江。</w:t>
      </w:r>
      <w:r>
        <w:rPr>
          <w:rFonts w:ascii="宋体" w:eastAsia="宋体" w:cs="宋体" w:hint="eastAsia"/>
          <w:spacing w:val="24"/>
          <w:kern w:val="0"/>
          <w:sz w:val="24"/>
          <w:szCs w:val="24"/>
        </w:rPr>
        <w:t>“</w:t>
      </w:r>
      <w:r>
        <w:rPr>
          <w:rFonts w:ascii="宋体" w:eastAsia="宋体" w:cs="宋体" w:hint="eastAsia"/>
          <w:spacing w:val="24"/>
          <w:kern w:val="0"/>
          <w:sz w:val="24"/>
          <w:szCs w:val="24"/>
        </w:rPr>
        <w:t>七横</w:t>
      </w:r>
      <w:r>
        <w:rPr>
          <w:rFonts w:ascii="宋体" w:eastAsia="宋体"/>
          <w:spacing w:val="24"/>
          <w:kern w:val="0"/>
          <w:sz w:val="24"/>
          <w:szCs w:val="24"/>
        </w:rPr>
        <w:t>〞</w:t>
      </w:r>
      <w:r>
        <w:rPr>
          <w:rFonts w:ascii="宋体" w:eastAsia="宋体" w:cs="宋体" w:hint="eastAsia"/>
          <w:spacing w:val="24"/>
          <w:kern w:val="0"/>
          <w:sz w:val="24"/>
          <w:szCs w:val="24"/>
        </w:rPr>
        <w:t>路线是：绥芬河</w:t>
      </w:r>
      <w:r>
        <w:rPr>
          <w:rFonts w:ascii="宋体" w:eastAsia="宋体"/>
          <w:spacing w:val="24"/>
          <w:kern w:val="0"/>
          <w:sz w:val="24"/>
          <w:szCs w:val="24"/>
        </w:rPr>
        <w:t>—</w:t>
      </w:r>
      <w:r>
        <w:rPr>
          <w:rFonts w:ascii="宋体" w:eastAsia="宋体" w:cs="宋体" w:hint="eastAsia"/>
          <w:spacing w:val="24"/>
          <w:kern w:val="0"/>
          <w:sz w:val="24"/>
          <w:szCs w:val="24"/>
        </w:rPr>
        <w:t>满州里；丹东</w:t>
      </w:r>
      <w:r>
        <w:rPr>
          <w:rFonts w:ascii="宋体" w:eastAsia="宋体"/>
          <w:spacing w:val="24"/>
          <w:kern w:val="0"/>
          <w:sz w:val="24"/>
          <w:szCs w:val="24"/>
        </w:rPr>
        <w:t>—</w:t>
      </w:r>
      <w:r>
        <w:rPr>
          <w:rFonts w:ascii="宋体" w:eastAsia="宋体" w:cs="宋体" w:hint="eastAsia"/>
          <w:spacing w:val="24"/>
          <w:kern w:val="0"/>
          <w:sz w:val="24"/>
          <w:szCs w:val="24"/>
        </w:rPr>
        <w:t>拉萨</w:t>
      </w:r>
      <w:r>
        <w:rPr>
          <w:rFonts w:ascii="宋体" w:eastAsia="宋体" w:cs="宋体"/>
          <w:spacing w:val="24"/>
          <w:kern w:val="0"/>
          <w:sz w:val="24"/>
          <w:szCs w:val="24"/>
        </w:rPr>
        <w:t>(</w:t>
      </w:r>
      <w:r>
        <w:rPr>
          <w:rFonts w:ascii="宋体" w:eastAsia="宋体" w:cs="宋体" w:hint="eastAsia"/>
          <w:spacing w:val="24"/>
          <w:kern w:val="0"/>
          <w:sz w:val="24"/>
          <w:szCs w:val="24"/>
        </w:rPr>
        <w:t>含天津</w:t>
      </w:r>
      <w:r>
        <w:rPr>
          <w:rFonts w:ascii="宋体" w:eastAsia="宋体"/>
          <w:spacing w:val="24"/>
          <w:kern w:val="0"/>
          <w:sz w:val="24"/>
          <w:szCs w:val="24"/>
        </w:rPr>
        <w:t>—</w:t>
      </w:r>
      <w:r>
        <w:rPr>
          <w:rFonts w:ascii="宋体" w:eastAsia="宋体" w:cs="宋体" w:hint="eastAsia"/>
          <w:spacing w:val="24"/>
          <w:kern w:val="0"/>
          <w:sz w:val="24"/>
          <w:szCs w:val="24"/>
        </w:rPr>
        <w:t>唐山支线</w:t>
      </w:r>
      <w:r>
        <w:rPr>
          <w:rFonts w:ascii="宋体" w:eastAsia="宋体" w:cs="宋体"/>
          <w:spacing w:val="24"/>
          <w:kern w:val="0"/>
          <w:sz w:val="24"/>
          <w:szCs w:val="24"/>
        </w:rPr>
        <w:t>)</w:t>
      </w:r>
      <w:r>
        <w:rPr>
          <w:rFonts w:ascii="宋体" w:eastAsia="宋体" w:cs="宋体" w:hint="eastAsia"/>
          <w:spacing w:val="24"/>
          <w:kern w:val="0"/>
          <w:sz w:val="24"/>
          <w:szCs w:val="24"/>
        </w:rPr>
        <w:t>；青岛</w:t>
      </w:r>
      <w:r>
        <w:rPr>
          <w:rFonts w:ascii="宋体" w:eastAsia="宋体"/>
          <w:spacing w:val="24"/>
          <w:kern w:val="0"/>
          <w:sz w:val="24"/>
          <w:szCs w:val="24"/>
        </w:rPr>
        <w:t>—</w:t>
      </w:r>
      <w:r>
        <w:rPr>
          <w:rFonts w:ascii="宋体" w:eastAsia="宋体" w:cs="宋体" w:hint="eastAsia"/>
          <w:spacing w:val="24"/>
          <w:kern w:val="0"/>
          <w:sz w:val="24"/>
          <w:szCs w:val="24"/>
        </w:rPr>
        <w:t>银川；连云港</w:t>
      </w:r>
      <w:r>
        <w:rPr>
          <w:rFonts w:ascii="宋体" w:eastAsia="宋体"/>
          <w:spacing w:val="24"/>
          <w:kern w:val="0"/>
          <w:sz w:val="24"/>
          <w:szCs w:val="24"/>
        </w:rPr>
        <w:t>—</w:t>
      </w:r>
      <w:r>
        <w:rPr>
          <w:rFonts w:ascii="宋体" w:eastAsia="宋体" w:cs="宋体" w:hint="eastAsia"/>
          <w:spacing w:val="24"/>
          <w:kern w:val="0"/>
          <w:sz w:val="24"/>
          <w:szCs w:val="24"/>
        </w:rPr>
        <w:t>霍尔果斯；上海</w:t>
      </w:r>
      <w:r>
        <w:rPr>
          <w:rFonts w:ascii="宋体" w:eastAsia="宋体"/>
          <w:spacing w:val="24"/>
          <w:kern w:val="0"/>
          <w:sz w:val="24"/>
          <w:szCs w:val="24"/>
        </w:rPr>
        <w:t>—</w:t>
      </w:r>
      <w:r>
        <w:rPr>
          <w:rFonts w:ascii="宋体" w:eastAsia="宋体" w:cs="宋体" w:hint="eastAsia"/>
          <w:spacing w:val="24"/>
          <w:kern w:val="0"/>
          <w:sz w:val="24"/>
          <w:szCs w:val="24"/>
        </w:rPr>
        <w:t>成都</w:t>
      </w:r>
      <w:r>
        <w:rPr>
          <w:rFonts w:ascii="宋体" w:eastAsia="宋体" w:cs="宋体"/>
          <w:spacing w:val="24"/>
          <w:kern w:val="0"/>
          <w:sz w:val="24"/>
          <w:szCs w:val="24"/>
        </w:rPr>
        <w:t>(</w:t>
      </w:r>
      <w:r>
        <w:rPr>
          <w:rFonts w:ascii="宋体" w:eastAsia="宋体" w:cs="宋体" w:hint="eastAsia"/>
          <w:spacing w:val="24"/>
          <w:kern w:val="0"/>
          <w:sz w:val="24"/>
          <w:szCs w:val="24"/>
        </w:rPr>
        <w:t>含万县</w:t>
      </w:r>
      <w:r>
        <w:rPr>
          <w:rFonts w:ascii="宋体" w:eastAsia="宋体"/>
          <w:spacing w:val="24"/>
          <w:kern w:val="0"/>
          <w:sz w:val="24"/>
          <w:szCs w:val="24"/>
        </w:rPr>
        <w:t>—</w:t>
      </w:r>
      <w:r>
        <w:rPr>
          <w:rFonts w:ascii="宋体" w:eastAsia="宋体" w:cs="宋体" w:hint="eastAsia"/>
          <w:spacing w:val="24"/>
          <w:kern w:val="0"/>
          <w:sz w:val="24"/>
          <w:szCs w:val="24"/>
        </w:rPr>
        <w:t>南充</w:t>
      </w:r>
      <w:r>
        <w:rPr>
          <w:rFonts w:ascii="宋体" w:eastAsia="宋体"/>
          <w:spacing w:val="24"/>
          <w:kern w:val="0"/>
          <w:sz w:val="24"/>
          <w:szCs w:val="24"/>
        </w:rPr>
        <w:t>—</w:t>
      </w:r>
      <w:r>
        <w:rPr>
          <w:rFonts w:ascii="宋体" w:eastAsia="宋体" w:cs="宋体" w:hint="eastAsia"/>
          <w:spacing w:val="24"/>
          <w:kern w:val="0"/>
          <w:sz w:val="24"/>
          <w:szCs w:val="24"/>
        </w:rPr>
        <w:t>成都支线</w:t>
      </w:r>
      <w:r>
        <w:rPr>
          <w:rFonts w:ascii="宋体" w:eastAsia="宋体" w:cs="宋体"/>
          <w:spacing w:val="24"/>
          <w:kern w:val="0"/>
          <w:sz w:val="24"/>
          <w:szCs w:val="24"/>
        </w:rPr>
        <w:t>)</w:t>
      </w:r>
      <w:r>
        <w:rPr>
          <w:rFonts w:ascii="宋体" w:eastAsia="宋体" w:cs="宋体" w:hint="eastAsia"/>
          <w:spacing w:val="24"/>
          <w:kern w:val="0"/>
          <w:sz w:val="24"/>
          <w:szCs w:val="24"/>
        </w:rPr>
        <w:t>；上海</w:t>
      </w:r>
      <w:r>
        <w:rPr>
          <w:rFonts w:ascii="宋体" w:eastAsia="宋体"/>
          <w:spacing w:val="24"/>
          <w:kern w:val="0"/>
          <w:sz w:val="24"/>
          <w:szCs w:val="24"/>
        </w:rPr>
        <w:t>—</w:t>
      </w:r>
      <w:r>
        <w:rPr>
          <w:rFonts w:ascii="宋体" w:eastAsia="宋体" w:cs="宋体" w:hint="eastAsia"/>
          <w:spacing w:val="24"/>
          <w:kern w:val="0"/>
          <w:sz w:val="24"/>
          <w:szCs w:val="24"/>
        </w:rPr>
        <w:t>瑞丽</w:t>
      </w:r>
      <w:r>
        <w:rPr>
          <w:rFonts w:ascii="宋体" w:eastAsia="宋体" w:cs="宋体"/>
          <w:spacing w:val="24"/>
          <w:kern w:val="0"/>
          <w:sz w:val="24"/>
          <w:szCs w:val="24"/>
        </w:rPr>
        <w:t>(</w:t>
      </w:r>
      <w:r>
        <w:rPr>
          <w:rFonts w:ascii="宋体" w:eastAsia="宋体" w:cs="宋体" w:hint="eastAsia"/>
          <w:spacing w:val="24"/>
          <w:kern w:val="0"/>
          <w:sz w:val="24"/>
          <w:szCs w:val="24"/>
        </w:rPr>
        <w:t>含宁波</w:t>
      </w:r>
      <w:r>
        <w:rPr>
          <w:rFonts w:ascii="宋体" w:eastAsia="宋体"/>
          <w:spacing w:val="24"/>
          <w:kern w:val="0"/>
          <w:sz w:val="24"/>
          <w:szCs w:val="24"/>
        </w:rPr>
        <w:t>—</w:t>
      </w:r>
      <w:r>
        <w:rPr>
          <w:rFonts w:ascii="宋体" w:eastAsia="宋体" w:cs="宋体" w:hint="eastAsia"/>
          <w:spacing w:val="24"/>
          <w:kern w:val="0"/>
          <w:sz w:val="24"/>
          <w:szCs w:val="24"/>
        </w:rPr>
        <w:t>杭州</w:t>
      </w:r>
      <w:r>
        <w:rPr>
          <w:rFonts w:ascii="宋体" w:eastAsia="宋体"/>
          <w:spacing w:val="24"/>
          <w:kern w:val="0"/>
          <w:sz w:val="24"/>
          <w:szCs w:val="24"/>
        </w:rPr>
        <w:t>—</w:t>
      </w:r>
      <w:r>
        <w:rPr>
          <w:rFonts w:ascii="宋体" w:eastAsia="宋体" w:cs="宋体" w:hint="eastAsia"/>
          <w:spacing w:val="24"/>
          <w:kern w:val="0"/>
          <w:sz w:val="24"/>
          <w:szCs w:val="24"/>
        </w:rPr>
        <w:t>南</w:t>
      </w:r>
      <w:r>
        <w:rPr>
          <w:rFonts w:ascii="宋体" w:eastAsia="宋体" w:cs="宋体" w:hint="eastAsia"/>
          <w:spacing w:val="24"/>
          <w:kern w:val="0"/>
          <w:sz w:val="24"/>
          <w:szCs w:val="24"/>
        </w:rPr>
        <w:t>京支线</w:t>
      </w:r>
      <w:r>
        <w:rPr>
          <w:rFonts w:ascii="宋体" w:eastAsia="宋体" w:cs="宋体"/>
          <w:spacing w:val="24"/>
          <w:kern w:val="0"/>
          <w:sz w:val="24"/>
          <w:szCs w:val="24"/>
        </w:rPr>
        <w:t>)</w:t>
      </w:r>
      <w:r>
        <w:rPr>
          <w:rFonts w:ascii="宋体" w:eastAsia="宋体" w:cs="宋体" w:hint="eastAsia"/>
          <w:spacing w:val="24"/>
          <w:kern w:val="0"/>
          <w:sz w:val="24"/>
          <w:szCs w:val="24"/>
        </w:rPr>
        <w:t>；衡阳</w:t>
      </w:r>
      <w:r>
        <w:rPr>
          <w:rFonts w:ascii="宋体" w:eastAsia="宋体"/>
          <w:spacing w:val="24"/>
          <w:kern w:val="0"/>
          <w:sz w:val="24"/>
          <w:szCs w:val="24"/>
        </w:rPr>
        <w:t>—</w:t>
      </w:r>
      <w:r>
        <w:rPr>
          <w:rFonts w:ascii="宋体" w:eastAsia="宋体" w:cs="宋体" w:hint="eastAsia"/>
          <w:spacing w:val="24"/>
          <w:kern w:val="0"/>
          <w:sz w:val="24"/>
          <w:szCs w:val="24"/>
        </w:rPr>
        <w:t>昆明</w:t>
      </w:r>
      <w:r>
        <w:rPr>
          <w:rFonts w:ascii="宋体" w:eastAsia="宋体" w:cs="宋体"/>
          <w:spacing w:val="24"/>
          <w:kern w:val="0"/>
          <w:sz w:val="24"/>
          <w:szCs w:val="24"/>
        </w:rPr>
        <w:t>(</w:t>
      </w:r>
      <w:r>
        <w:rPr>
          <w:rFonts w:ascii="宋体" w:eastAsia="宋体" w:cs="宋体" w:hint="eastAsia"/>
          <w:spacing w:val="24"/>
          <w:kern w:val="0"/>
          <w:sz w:val="24"/>
          <w:szCs w:val="24"/>
        </w:rPr>
        <w:t>含南宁</w:t>
      </w:r>
      <w:r>
        <w:rPr>
          <w:rFonts w:ascii="宋体" w:eastAsia="宋体"/>
          <w:spacing w:val="24"/>
          <w:kern w:val="0"/>
          <w:sz w:val="24"/>
          <w:szCs w:val="24"/>
        </w:rPr>
        <w:t>—</w:t>
      </w:r>
      <w:r>
        <w:rPr>
          <w:rFonts w:ascii="宋体" w:eastAsia="宋体" w:cs="宋体" w:hint="eastAsia"/>
          <w:spacing w:val="24"/>
          <w:kern w:val="0"/>
          <w:sz w:val="24"/>
          <w:szCs w:val="24"/>
        </w:rPr>
        <w:t>友谊关支线</w:t>
      </w:r>
      <w:r>
        <w:rPr>
          <w:rFonts w:ascii="宋体" w:eastAsia="宋体" w:cs="宋体"/>
          <w:spacing w:val="24"/>
          <w:kern w:val="0"/>
          <w:sz w:val="24"/>
          <w:szCs w:val="24"/>
        </w:rPr>
        <w:t>)</w:t>
      </w:r>
      <w:r>
        <w:rPr>
          <w:rFonts w:ascii="宋体" w:eastAsia="宋体" w:cs="宋体" w:hint="eastAsia"/>
          <w:spacing w:val="24"/>
          <w:kern w:val="0"/>
          <w:sz w:val="24"/>
          <w:szCs w:val="24"/>
        </w:rPr>
        <w:t>。这一巨型国道主干线公路系统将连接全国现有</w:t>
      </w:r>
      <w:r>
        <w:rPr>
          <w:rFonts w:ascii="宋体" w:eastAsia="宋体" w:cs="宋体"/>
          <w:spacing w:val="24"/>
          <w:kern w:val="0"/>
          <w:sz w:val="24"/>
          <w:szCs w:val="24"/>
        </w:rPr>
        <w:t>467</w:t>
      </w:r>
      <w:r>
        <w:rPr>
          <w:rFonts w:ascii="宋体" w:eastAsia="宋体" w:cs="宋体" w:hint="eastAsia"/>
          <w:spacing w:val="24"/>
          <w:kern w:val="0"/>
          <w:sz w:val="24"/>
          <w:szCs w:val="24"/>
        </w:rPr>
        <w:t>个</w:t>
      </w:r>
      <w:r>
        <w:rPr>
          <w:rFonts w:ascii="宋体" w:eastAsia="宋体" w:cs="宋体" w:hint="eastAsia"/>
          <w:spacing w:val="24"/>
          <w:kern w:val="0"/>
          <w:sz w:val="24"/>
          <w:szCs w:val="24"/>
        </w:rPr>
        <w:t>都市</w:t>
      </w:r>
      <w:r>
        <w:rPr>
          <w:rFonts w:ascii="宋体" w:eastAsia="宋体" w:cs="宋体" w:hint="eastAsia"/>
          <w:spacing w:val="24"/>
          <w:kern w:val="0"/>
          <w:sz w:val="24"/>
          <w:szCs w:val="24"/>
        </w:rPr>
        <w:t>中的</w:t>
      </w:r>
      <w:r>
        <w:rPr>
          <w:rFonts w:ascii="宋体" w:eastAsia="宋体" w:cs="宋体"/>
          <w:spacing w:val="24"/>
          <w:kern w:val="0"/>
          <w:sz w:val="24"/>
          <w:szCs w:val="24"/>
        </w:rPr>
        <w:t>203</w:t>
      </w:r>
      <w:r>
        <w:rPr>
          <w:rFonts w:ascii="宋体" w:eastAsia="宋体" w:cs="宋体" w:hint="eastAsia"/>
          <w:spacing w:val="24"/>
          <w:kern w:val="0"/>
          <w:sz w:val="24"/>
          <w:szCs w:val="24"/>
        </w:rPr>
        <w:t>个，覆盖约</w:t>
      </w:r>
      <w:r>
        <w:rPr>
          <w:rFonts w:ascii="宋体" w:eastAsia="宋体" w:cs="宋体"/>
          <w:spacing w:val="24"/>
          <w:kern w:val="0"/>
          <w:sz w:val="24"/>
          <w:szCs w:val="24"/>
        </w:rPr>
        <w:t>6</w:t>
      </w:r>
    </w:p>
    <w:p w:rsidR="00ED11C1">
      <w:pPr>
        <w:autoSpaceDE w:val="0"/>
        <w:autoSpaceDN w:val="0"/>
        <w:adjustRightInd w:val="0"/>
        <w:snapToGrid w:val="0"/>
        <w:spacing w:line="360" w:lineRule="auto"/>
        <w:rPr>
          <w:rFonts w:ascii="宋体" w:eastAsia="宋体"/>
          <w:spacing w:val="24"/>
          <w:kern w:val="0"/>
          <w:sz w:val="24"/>
          <w:szCs w:val="24"/>
        </w:rPr>
      </w:pPr>
      <w:r>
        <w:rPr>
          <w:rFonts w:ascii="宋体" w:eastAsia="宋体" w:cs="宋体" w:hint="eastAsia"/>
          <w:spacing w:val="24"/>
          <w:kern w:val="0"/>
          <w:sz w:val="24"/>
          <w:szCs w:val="24"/>
        </w:rPr>
        <w:t>亿人口。其中，包括连接全国所有的</w:t>
      </w:r>
      <w:r>
        <w:rPr>
          <w:rFonts w:ascii="宋体" w:eastAsia="宋体" w:cs="宋体"/>
          <w:spacing w:val="24"/>
          <w:kern w:val="0"/>
          <w:sz w:val="24"/>
          <w:szCs w:val="24"/>
        </w:rPr>
        <w:t>100</w:t>
      </w:r>
      <w:r>
        <w:rPr>
          <w:rFonts w:ascii="宋体" w:eastAsia="宋体" w:cs="宋体" w:hint="eastAsia"/>
          <w:spacing w:val="24"/>
          <w:kern w:val="0"/>
          <w:sz w:val="24"/>
          <w:szCs w:val="24"/>
        </w:rPr>
        <w:t>万人口以上的特大</w:t>
      </w:r>
      <w:r>
        <w:rPr>
          <w:rFonts w:ascii="宋体" w:eastAsia="宋体" w:cs="宋体" w:hint="eastAsia"/>
          <w:spacing w:val="24"/>
          <w:kern w:val="0"/>
          <w:sz w:val="24"/>
          <w:szCs w:val="24"/>
        </w:rPr>
        <w:t>都市</w:t>
      </w:r>
      <w:r>
        <w:rPr>
          <w:rFonts w:ascii="宋体" w:eastAsia="宋体" w:cs="宋体" w:hint="eastAsia"/>
          <w:spacing w:val="24"/>
          <w:kern w:val="0"/>
          <w:sz w:val="24"/>
          <w:szCs w:val="24"/>
        </w:rPr>
        <w:t>和</w:t>
      </w:r>
      <w:r>
        <w:rPr>
          <w:rFonts w:ascii="宋体" w:eastAsia="宋体" w:cs="宋体"/>
          <w:spacing w:val="24"/>
          <w:kern w:val="0"/>
          <w:sz w:val="24"/>
          <w:szCs w:val="24"/>
        </w:rPr>
        <w:t>93%</w:t>
      </w:r>
      <w:r>
        <w:rPr>
          <w:rFonts w:ascii="宋体" w:eastAsia="宋体" w:cs="宋体" w:hint="eastAsia"/>
          <w:spacing w:val="24"/>
          <w:kern w:val="0"/>
          <w:sz w:val="24"/>
          <w:szCs w:val="24"/>
        </w:rPr>
        <w:t>的</w:t>
      </w:r>
      <w:r>
        <w:rPr>
          <w:rFonts w:ascii="宋体" w:eastAsia="宋体" w:cs="宋体"/>
          <w:spacing w:val="24"/>
          <w:kern w:val="0"/>
          <w:sz w:val="24"/>
          <w:szCs w:val="24"/>
        </w:rPr>
        <w:t>50</w:t>
      </w:r>
      <w:r>
        <w:rPr>
          <w:rFonts w:ascii="宋体" w:eastAsia="宋体" w:cs="宋体" w:hint="eastAsia"/>
          <w:spacing w:val="24"/>
          <w:kern w:val="0"/>
          <w:sz w:val="24"/>
          <w:szCs w:val="24"/>
        </w:rPr>
        <w:t>万人口以上的大</w:t>
      </w:r>
      <w:r>
        <w:rPr>
          <w:rFonts w:ascii="宋体" w:eastAsia="宋体" w:cs="宋体" w:hint="eastAsia"/>
          <w:spacing w:val="24"/>
          <w:kern w:val="0"/>
          <w:sz w:val="24"/>
          <w:szCs w:val="24"/>
        </w:rPr>
        <w:t>都市</w:t>
      </w:r>
      <w:r>
        <w:rPr>
          <w:rFonts w:ascii="宋体" w:eastAsia="宋体" w:cs="宋体" w:hint="eastAsia"/>
          <w:spacing w:val="24"/>
          <w:kern w:val="0"/>
          <w:sz w:val="24"/>
          <w:szCs w:val="24"/>
        </w:rPr>
        <w:t>。</w:t>
      </w:r>
      <w:r>
        <w:rPr>
          <w:rFonts w:ascii="宋体" w:eastAsia="宋体" w:cs="宋体" w:hint="eastAsia"/>
          <w:spacing w:val="24"/>
          <w:kern w:val="0"/>
          <w:sz w:val="24"/>
          <w:szCs w:val="24"/>
        </w:rPr>
        <w:t>如此</w:t>
      </w:r>
      <w:r>
        <w:rPr>
          <w:rFonts w:ascii="宋体" w:eastAsia="宋体" w:cs="宋体" w:hint="eastAsia"/>
          <w:spacing w:val="24"/>
          <w:kern w:val="0"/>
          <w:sz w:val="24"/>
          <w:szCs w:val="24"/>
        </w:rPr>
        <w:t>，在大</w:t>
      </w:r>
      <w:r>
        <w:rPr>
          <w:rFonts w:ascii="宋体" w:eastAsia="宋体" w:cs="宋体" w:hint="eastAsia"/>
          <w:spacing w:val="24"/>
          <w:kern w:val="0"/>
          <w:sz w:val="24"/>
          <w:szCs w:val="24"/>
        </w:rPr>
        <w:t>都市</w:t>
      </w:r>
      <w:r>
        <w:rPr>
          <w:rFonts w:ascii="宋体" w:eastAsia="宋体" w:cs="宋体" w:hint="eastAsia"/>
          <w:spacing w:val="24"/>
          <w:kern w:val="0"/>
          <w:sz w:val="24"/>
          <w:szCs w:val="24"/>
        </w:rPr>
        <w:t>间、省际间、区域间即可形成</w:t>
      </w:r>
      <w:r>
        <w:rPr>
          <w:rFonts w:ascii="宋体" w:eastAsia="宋体" w:cs="宋体"/>
          <w:spacing w:val="24"/>
          <w:kern w:val="0"/>
          <w:sz w:val="24"/>
          <w:szCs w:val="24"/>
        </w:rPr>
        <w:t>400</w:t>
      </w:r>
      <w:r>
        <w:rPr>
          <w:rFonts w:ascii="宋体" w:eastAsia="宋体" w:cs="宋体" w:hint="eastAsia"/>
          <w:spacing w:val="24"/>
          <w:kern w:val="0"/>
          <w:sz w:val="24"/>
          <w:szCs w:val="24"/>
        </w:rPr>
        <w:t>公里</w:t>
      </w:r>
      <w:r>
        <w:rPr>
          <w:rFonts w:ascii="宋体" w:eastAsia="宋体"/>
          <w:spacing w:val="24"/>
          <w:kern w:val="0"/>
          <w:sz w:val="24"/>
          <w:szCs w:val="24"/>
        </w:rPr>
        <w:t>—</w:t>
      </w:r>
      <w:r>
        <w:rPr>
          <w:rFonts w:ascii="宋体" w:eastAsia="宋体" w:cs="宋体"/>
          <w:spacing w:val="24"/>
          <w:kern w:val="0"/>
          <w:sz w:val="24"/>
          <w:szCs w:val="24"/>
        </w:rPr>
        <w:t>500</w:t>
      </w:r>
      <w:r>
        <w:rPr>
          <w:rFonts w:ascii="宋体" w:eastAsia="宋体" w:cs="宋体" w:hint="eastAsia"/>
          <w:spacing w:val="24"/>
          <w:kern w:val="0"/>
          <w:sz w:val="24"/>
          <w:szCs w:val="24"/>
        </w:rPr>
        <w:t>公里当日往返、</w:t>
      </w:r>
      <w:r>
        <w:rPr>
          <w:rFonts w:ascii="宋体" w:eastAsia="宋体" w:cs="宋体"/>
          <w:spacing w:val="24"/>
          <w:kern w:val="0"/>
          <w:sz w:val="24"/>
          <w:szCs w:val="24"/>
        </w:rPr>
        <w:t>800</w:t>
      </w:r>
      <w:r>
        <w:rPr>
          <w:rFonts w:ascii="宋体" w:eastAsia="宋体" w:cs="宋体" w:hint="eastAsia"/>
          <w:spacing w:val="24"/>
          <w:kern w:val="0"/>
          <w:sz w:val="24"/>
          <w:szCs w:val="24"/>
        </w:rPr>
        <w:t>公里</w:t>
      </w:r>
      <w:r>
        <w:rPr>
          <w:rFonts w:ascii="宋体" w:eastAsia="宋体"/>
          <w:spacing w:val="24"/>
          <w:kern w:val="0"/>
          <w:sz w:val="24"/>
          <w:szCs w:val="24"/>
        </w:rPr>
        <w:t>—</w:t>
      </w:r>
      <w:r>
        <w:rPr>
          <w:rFonts w:ascii="宋体" w:eastAsia="宋体" w:cs="宋体"/>
          <w:spacing w:val="24"/>
          <w:kern w:val="0"/>
          <w:sz w:val="24"/>
          <w:szCs w:val="24"/>
        </w:rPr>
        <w:t>1000</w:t>
      </w:r>
      <w:r>
        <w:rPr>
          <w:rFonts w:ascii="宋体" w:eastAsia="宋体" w:cs="宋体" w:hint="eastAsia"/>
          <w:spacing w:val="24"/>
          <w:kern w:val="0"/>
          <w:sz w:val="24"/>
          <w:szCs w:val="24"/>
        </w:rPr>
        <w:t>公里当日直达的大通过能力的现代化高速公路网络。</w:t>
      </w:r>
    </w:p>
    <w:p w:rsidR="00ED11C1">
      <w:pPr>
        <w:autoSpaceDE w:val="0"/>
        <w:autoSpaceDN w:val="0"/>
        <w:adjustRightInd w:val="0"/>
        <w:snapToGrid w:val="0"/>
        <w:spacing w:line="360" w:lineRule="auto"/>
        <w:ind w:firstLine="480" w:firstLineChars="200"/>
        <w:rPr>
          <w:rFonts w:ascii="宋体" w:eastAsia="宋体"/>
          <w:spacing w:val="24"/>
          <w:kern w:val="0"/>
          <w:sz w:val="24"/>
          <w:szCs w:val="24"/>
        </w:rPr>
      </w:pPr>
      <w:r>
        <w:rPr>
          <w:rFonts w:ascii="宋体" w:eastAsia="宋体" w:cs="宋体" w:hint="eastAsia"/>
          <w:spacing w:val="24"/>
          <w:kern w:val="0"/>
          <w:sz w:val="24"/>
          <w:szCs w:val="24"/>
        </w:rPr>
        <w:t>为更好地支持中国高速公路的建设，仅在此提出关于高速公路机电工程的全面解决方案，旨在协助及支持与高速公路机电工程相关的各业主、用户单位、建设单位、设计单位、监理单位等将信息技术进一步深</w:t>
      </w:r>
      <w:r>
        <w:rPr>
          <w:rFonts w:ascii="宋体" w:eastAsia="宋体" w:cs="宋体" w:hint="eastAsia"/>
          <w:spacing w:val="24"/>
          <w:kern w:val="0"/>
          <w:sz w:val="24"/>
          <w:szCs w:val="24"/>
        </w:rPr>
        <w:t>进</w:t>
      </w:r>
      <w:r>
        <w:rPr>
          <w:rFonts w:ascii="宋体" w:eastAsia="宋体" w:cs="宋体" w:hint="eastAsia"/>
          <w:spacing w:val="24"/>
          <w:kern w:val="0"/>
          <w:sz w:val="24"/>
          <w:szCs w:val="24"/>
        </w:rPr>
        <w:t>地应用于高速公路机电工程中，以使高速公路机电工程在高速公路的使用、维护、</w:t>
      </w:r>
      <w:r>
        <w:rPr>
          <w:rFonts w:ascii="宋体" w:eastAsia="宋体" w:cs="宋体" w:hint="eastAsia"/>
          <w:spacing w:val="24"/>
          <w:kern w:val="0"/>
          <w:sz w:val="24"/>
          <w:szCs w:val="24"/>
        </w:rPr>
        <w:t>治理</w:t>
      </w:r>
      <w:r>
        <w:rPr>
          <w:rFonts w:ascii="宋体" w:eastAsia="宋体" w:cs="宋体" w:hint="eastAsia"/>
          <w:spacing w:val="24"/>
          <w:kern w:val="0"/>
          <w:sz w:val="24"/>
          <w:szCs w:val="24"/>
        </w:rPr>
        <w:t>中</w:t>
      </w:r>
      <w:r>
        <w:rPr>
          <w:rFonts w:ascii="宋体" w:eastAsia="宋体" w:cs="宋体" w:hint="eastAsia"/>
          <w:spacing w:val="24"/>
          <w:kern w:val="0"/>
          <w:sz w:val="24"/>
          <w:szCs w:val="24"/>
        </w:rPr>
        <w:t>发扬</w:t>
      </w:r>
      <w:r>
        <w:rPr>
          <w:rFonts w:ascii="宋体" w:eastAsia="宋体" w:cs="宋体" w:hint="eastAsia"/>
          <w:spacing w:val="24"/>
          <w:kern w:val="0"/>
          <w:sz w:val="24"/>
          <w:szCs w:val="24"/>
        </w:rPr>
        <w:t>更大的作用，</w:t>
      </w:r>
      <w:r>
        <w:rPr>
          <w:rFonts w:ascii="宋体" w:eastAsia="宋体" w:cs="宋体" w:hint="eastAsia"/>
          <w:spacing w:val="24"/>
          <w:kern w:val="0"/>
          <w:sz w:val="24"/>
          <w:szCs w:val="24"/>
        </w:rPr>
        <w:t>制造</w:t>
      </w:r>
      <w:r>
        <w:rPr>
          <w:rFonts w:ascii="宋体" w:eastAsia="宋体" w:cs="宋体" w:hint="eastAsia"/>
          <w:spacing w:val="24"/>
          <w:kern w:val="0"/>
          <w:sz w:val="24"/>
          <w:szCs w:val="24"/>
        </w:rPr>
        <w:t>更大的效益。</w:t>
      </w:r>
    </w:p>
    <w:p w:rsidR="00ED11C1">
      <w:pPr>
        <w:pStyle w:val="Heading1"/>
      </w:pPr>
      <w:bookmarkStart w:id="0" w:name="_Toc66163190"/>
      <w:r>
        <w:rPr>
          <w:rFonts w:cs="Mincho" w:hint="eastAsia"/>
        </w:rPr>
        <w:t>第一章</w:t>
      </w:r>
      <w:r>
        <w:rPr>
          <w:rFonts w:cs="Mincho" w:hint="eastAsia"/>
        </w:rPr>
        <w:t>需求分析</w:t>
      </w:r>
      <w:bookmarkEnd w:id="0"/>
    </w:p>
    <w:p w:rsidR="00ED11C1">
      <w:pPr>
        <w:pStyle w:val="Heading2"/>
        <w:rPr>
          <w:rFonts w:cs="Times New Roman"/>
        </w:rPr>
      </w:pPr>
      <w:bookmarkStart w:id="1" w:name="_Toc66163191"/>
      <w:r>
        <w:t>1</w:t>
      </w:r>
      <w:r>
        <w:rPr>
          <w:rFonts w:cs="黑体" w:hint="eastAsia"/>
        </w:rPr>
        <w:t>、概述</w:t>
      </w:r>
      <w:bookmarkEnd w:id="1"/>
    </w:p>
    <w:p w:rsidR="00ED11C1">
      <w:pPr>
        <w:pStyle w:val="Heading3"/>
      </w:pPr>
      <w:bookmarkStart w:id="2" w:name="_Toc66163192"/>
      <w:r>
        <w:t>1.1</w:t>
      </w:r>
      <w:r>
        <w:rPr>
          <w:rFonts w:cs="Mincho" w:hint="eastAsia"/>
        </w:rPr>
        <w:t>高速公路交通工程机</w:t>
      </w:r>
      <w:r>
        <w:rPr>
          <w:rFonts w:ascii="宋体" w:eastAsia="宋体" w:hAnsi="宋体" w:cs="宋体" w:hint="eastAsia"/>
        </w:rPr>
        <w:t>电</w:t>
      </w:r>
      <w:r>
        <w:rPr>
          <w:rFonts w:cs="Mincho" w:hint="eastAsia"/>
        </w:rPr>
        <w:t>系</w:t>
      </w:r>
      <w:r>
        <w:rPr>
          <w:rFonts w:ascii="宋体" w:eastAsia="宋体" w:hAnsi="宋体" w:cs="宋体" w:hint="eastAsia"/>
        </w:rPr>
        <w:t>统</w:t>
      </w:r>
      <w:r>
        <w:rPr>
          <w:rFonts w:cs="Mincho" w:hint="eastAsia"/>
        </w:rPr>
        <w:t>的构成</w:t>
      </w:r>
      <w:bookmarkEnd w:id="2"/>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高速公路交通工程机电系统由收费系统、监控系统和通信系统构成。</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收费系统对道路的使用者按既定的费率征收通行费，以回收道路建设投资。</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监控系统对道路交通状况进行监视、检测和</w:t>
      </w:r>
      <w:r>
        <w:rPr>
          <w:rFonts w:eastAsia="宋体" w:cs="宋体" w:hint="eastAsia"/>
          <w:spacing w:val="24"/>
          <w:sz w:val="24"/>
          <w:szCs w:val="24"/>
        </w:rPr>
        <w:t>操纵</w:t>
      </w:r>
      <w:r>
        <w:rPr>
          <w:rFonts w:eastAsia="宋体" w:cs="宋体" w:hint="eastAsia"/>
          <w:spacing w:val="24"/>
          <w:sz w:val="24"/>
          <w:szCs w:val="24"/>
        </w:rPr>
        <w:t>，保证车辆运行畅通、减少交通事故、</w:t>
      </w:r>
      <w:r>
        <w:rPr>
          <w:rFonts w:eastAsia="宋体" w:cs="宋体" w:hint="eastAsia"/>
          <w:spacing w:val="24"/>
          <w:sz w:val="24"/>
          <w:szCs w:val="24"/>
        </w:rPr>
        <w:t>落</w:t>
      </w:r>
      <w:r>
        <w:rPr>
          <w:rFonts w:eastAsia="宋体" w:cs="宋体" w:hint="eastAsia"/>
          <w:spacing w:val="24"/>
          <w:sz w:val="24"/>
          <w:szCs w:val="24"/>
        </w:rPr>
        <w:t>低事故的危害性。</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通信系统为收费和监控系统提供信息传输的通道。</w:t>
      </w:r>
    </w:p>
    <w:p w:rsidR="00ED11C1">
      <w:pPr>
        <w:pStyle w:val="Heading3"/>
      </w:pPr>
      <w:bookmarkStart w:id="3" w:name="_Toc66163193"/>
      <w:r>
        <w:t>1.2</w:t>
      </w:r>
      <w:r>
        <w:rPr>
          <w:rFonts w:cs="Mincho" w:hint="eastAsia"/>
        </w:rPr>
        <w:t>治理</w:t>
      </w:r>
      <w:r>
        <w:rPr>
          <w:rFonts w:ascii="宋体" w:eastAsia="宋体" w:hAnsi="宋体" w:cs="宋体" w:hint="eastAsia"/>
        </w:rPr>
        <w:t>层</w:t>
      </w:r>
      <w:r>
        <w:rPr>
          <w:rFonts w:cs="Mincho" w:hint="eastAsia"/>
        </w:rPr>
        <w:t>次</w:t>
      </w:r>
      <w:bookmarkEnd w:id="3"/>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就整个高速公路交通工程机电系统而言，可分为以下几个</w:t>
      </w:r>
      <w:r>
        <w:rPr>
          <w:rFonts w:eastAsia="宋体" w:cs="宋体" w:hint="eastAsia"/>
          <w:spacing w:val="24"/>
          <w:sz w:val="24"/>
          <w:szCs w:val="24"/>
        </w:rPr>
        <w:t>治理</w:t>
      </w:r>
      <w:r>
        <w:rPr>
          <w:rFonts w:eastAsia="宋体" w:cs="宋体" w:hint="eastAsia"/>
          <w:spacing w:val="24"/>
          <w:sz w:val="24"/>
          <w:szCs w:val="24"/>
        </w:rPr>
        <w:t>层次。</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收费站、通信站；</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治理</w:t>
      </w:r>
      <w:r>
        <w:rPr>
          <w:rFonts w:eastAsia="宋体" w:cs="宋体" w:hint="eastAsia"/>
          <w:spacing w:val="24"/>
          <w:sz w:val="24"/>
          <w:szCs w:val="24"/>
        </w:rPr>
        <w:t>分中心</w:t>
      </w:r>
      <w:r>
        <w:rPr>
          <w:rFonts w:eastAsia="宋体"/>
          <w:spacing w:val="24"/>
          <w:sz w:val="24"/>
          <w:szCs w:val="24"/>
        </w:rPr>
        <w:t>(</w:t>
      </w:r>
      <w:r>
        <w:rPr>
          <w:rFonts w:eastAsia="宋体" w:cs="宋体" w:hint="eastAsia"/>
          <w:spacing w:val="24"/>
          <w:sz w:val="24"/>
          <w:szCs w:val="24"/>
        </w:rPr>
        <w:t>含收费分中心、监控分中心、通信分中心</w:t>
      </w:r>
      <w:r>
        <w:rPr>
          <w:rFonts w:eastAsia="宋体"/>
          <w:spacing w:val="24"/>
          <w:sz w:val="24"/>
          <w:szCs w:val="24"/>
        </w:rPr>
        <w:t>)</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2"/>
          <w:cols w:space="425"/>
          <w:titlePg w:val="0"/>
          <w:docGrid w:type="lines" w:linePitch="312"/>
        </w:sectPr>
      </w:pPr>
      <w:r>
        <w:rPr>
          <w:rFonts w:eastAsia="宋体"/>
          <w:spacing w:val="24"/>
          <w:sz w:val="24"/>
          <w:szCs w:val="24"/>
        </w:rPr>
        <w:t>3)</w:t>
      </w:r>
      <w:r>
        <w:rPr>
          <w:rFonts w:eastAsia="宋体" w:cs="宋体" w:hint="eastAsia"/>
          <w:spacing w:val="24"/>
          <w:sz w:val="24"/>
          <w:szCs w:val="24"/>
        </w:rPr>
        <w:t>治理</w:t>
      </w:r>
      <w:r>
        <w:rPr>
          <w:rFonts w:eastAsia="宋体" w:cs="宋体" w:hint="eastAsia"/>
          <w:spacing w:val="24"/>
          <w:sz w:val="24"/>
          <w:szCs w:val="24"/>
        </w:rPr>
        <w:t>中心</w:t>
      </w:r>
      <w:r>
        <w:rPr>
          <w:rFonts w:eastAsia="宋体"/>
          <w:spacing w:val="24"/>
          <w:sz w:val="24"/>
          <w:szCs w:val="24"/>
        </w:rPr>
        <w:t>(</w:t>
      </w:r>
      <w:r>
        <w:rPr>
          <w:rFonts w:eastAsia="宋体" w:cs="宋体" w:hint="eastAsia"/>
          <w:spacing w:val="24"/>
          <w:sz w:val="24"/>
          <w:szCs w:val="24"/>
        </w:rPr>
        <w:t>含收费中心、监控中心、通信中心</w:t>
      </w:r>
      <w:r>
        <w:rPr>
          <w:rFonts w:eastAsia="宋体"/>
          <w:spacing w:val="24"/>
          <w:sz w:val="24"/>
          <w:szCs w:val="24"/>
        </w:rPr>
        <w:t>)</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治理</w:t>
      </w:r>
      <w:r>
        <w:rPr>
          <w:rFonts w:eastAsia="宋体" w:cs="宋体" w:hint="eastAsia"/>
          <w:spacing w:val="24"/>
          <w:sz w:val="24"/>
          <w:szCs w:val="24"/>
        </w:rPr>
        <w:t>总中心</w:t>
      </w:r>
      <w:r>
        <w:rPr>
          <w:rFonts w:eastAsia="宋体"/>
          <w:spacing w:val="24"/>
          <w:sz w:val="24"/>
          <w:szCs w:val="24"/>
        </w:rPr>
        <w:t>(</w:t>
      </w:r>
      <w:r>
        <w:rPr>
          <w:rFonts w:eastAsia="宋体" w:cs="宋体" w:hint="eastAsia"/>
          <w:spacing w:val="24"/>
          <w:sz w:val="24"/>
          <w:szCs w:val="24"/>
        </w:rPr>
        <w:t>含收费总中心、监控总中心、通信总中心</w:t>
      </w:r>
      <w:r>
        <w:rPr>
          <w:rFonts w:eastAsia="宋体"/>
          <w:spacing w:val="24"/>
          <w:sz w:val="24"/>
          <w:szCs w:val="24"/>
        </w:rPr>
        <w:t>)</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就具体的高速公路机电系统而言，视系统的大小可</w:t>
      </w:r>
      <w:r>
        <w:rPr>
          <w:rFonts w:eastAsia="宋体" w:cs="宋体" w:hint="eastAsia"/>
          <w:spacing w:val="24"/>
          <w:sz w:val="24"/>
          <w:szCs w:val="24"/>
        </w:rPr>
        <w:t>采纳</w:t>
      </w:r>
      <w:r>
        <w:rPr>
          <w:rFonts w:eastAsia="宋体" w:cs="宋体" w:hint="eastAsia"/>
          <w:spacing w:val="24"/>
          <w:sz w:val="24"/>
          <w:szCs w:val="24"/>
        </w:rPr>
        <w:t>两级、三级或四级</w:t>
      </w:r>
      <w:r>
        <w:rPr>
          <w:rFonts w:eastAsia="宋体" w:cs="宋体" w:hint="eastAsia"/>
          <w:spacing w:val="24"/>
          <w:sz w:val="24"/>
          <w:szCs w:val="24"/>
        </w:rPr>
        <w:t>治理</w:t>
      </w:r>
      <w:r>
        <w:rPr>
          <w:rFonts w:eastAsia="宋体" w:cs="宋体" w:hint="eastAsia"/>
          <w:spacing w:val="24"/>
          <w:sz w:val="24"/>
          <w:szCs w:val="24"/>
        </w:rPr>
        <w:t>层次。一般来</w:t>
      </w:r>
      <w:r>
        <w:rPr>
          <w:rFonts w:eastAsia="宋体" w:cs="宋体" w:hint="eastAsia"/>
          <w:spacing w:val="24"/>
          <w:sz w:val="24"/>
          <w:szCs w:val="24"/>
        </w:rPr>
        <w:t>讲</w:t>
      </w:r>
      <w:r>
        <w:rPr>
          <w:rFonts w:eastAsia="宋体" w:cs="宋体" w:hint="eastAsia"/>
          <w:spacing w:val="24"/>
          <w:sz w:val="24"/>
          <w:szCs w:val="24"/>
        </w:rPr>
        <w:t>，里程短、收费站数量少的高速公路</w:t>
      </w:r>
      <w:r>
        <w:rPr>
          <w:rFonts w:eastAsia="宋体" w:cs="宋体" w:hint="eastAsia"/>
          <w:spacing w:val="24"/>
          <w:sz w:val="24"/>
          <w:szCs w:val="24"/>
        </w:rPr>
        <w:t>采纳</w:t>
      </w:r>
      <w:r>
        <w:rPr>
          <w:rFonts w:eastAsia="宋体" w:cs="宋体" w:hint="eastAsia"/>
          <w:spacing w:val="24"/>
          <w:sz w:val="24"/>
          <w:szCs w:val="24"/>
        </w:rPr>
        <w:t>收费站</w:t>
      </w:r>
      <w:r>
        <w:rPr>
          <w:rFonts w:eastAsia="宋体"/>
          <w:spacing w:val="24"/>
          <w:sz w:val="24"/>
          <w:szCs w:val="24"/>
        </w:rPr>
        <w:t>(</w:t>
      </w:r>
      <w:r>
        <w:rPr>
          <w:rFonts w:eastAsia="宋体" w:cs="宋体" w:hint="eastAsia"/>
          <w:spacing w:val="24"/>
          <w:sz w:val="24"/>
          <w:szCs w:val="24"/>
        </w:rPr>
        <w:t>通信站</w:t>
      </w:r>
      <w:r>
        <w:rPr>
          <w:rFonts w:eastAsia="宋体"/>
          <w:spacing w:val="24"/>
          <w:sz w:val="24"/>
          <w:szCs w:val="24"/>
        </w:rPr>
        <w:t>)</w:t>
      </w:r>
      <w:r>
        <w:rPr>
          <w:rFonts w:eastAsia="宋体" w:cs="宋体" w:hint="eastAsia"/>
          <w:spacing w:val="24"/>
          <w:sz w:val="24"/>
          <w:szCs w:val="24"/>
        </w:rPr>
        <w:t>和</w:t>
      </w:r>
      <w:r>
        <w:rPr>
          <w:rFonts w:eastAsia="宋体" w:cs="宋体" w:hint="eastAsia"/>
          <w:spacing w:val="24"/>
          <w:sz w:val="24"/>
          <w:szCs w:val="24"/>
        </w:rPr>
        <w:t>治理</w:t>
      </w:r>
      <w:r>
        <w:rPr>
          <w:rFonts w:eastAsia="宋体" w:cs="宋体" w:hint="eastAsia"/>
          <w:spacing w:val="24"/>
          <w:sz w:val="24"/>
          <w:szCs w:val="24"/>
        </w:rPr>
        <w:t>中心两级</w:t>
      </w:r>
      <w:r>
        <w:rPr>
          <w:rFonts w:eastAsia="宋体" w:cs="宋体" w:hint="eastAsia"/>
          <w:spacing w:val="24"/>
          <w:sz w:val="24"/>
          <w:szCs w:val="24"/>
        </w:rPr>
        <w:t>治理</w:t>
      </w:r>
      <w:r>
        <w:rPr>
          <w:rFonts w:eastAsia="宋体" w:cs="宋体" w:hint="eastAsia"/>
          <w:spacing w:val="24"/>
          <w:sz w:val="24"/>
          <w:szCs w:val="24"/>
        </w:rPr>
        <w:t>；里程较长、收费站数量多的高速公路</w:t>
      </w:r>
      <w:r>
        <w:rPr>
          <w:rFonts w:eastAsia="宋体" w:cs="宋体" w:hint="eastAsia"/>
          <w:spacing w:val="24"/>
          <w:sz w:val="24"/>
          <w:szCs w:val="24"/>
        </w:rPr>
        <w:t>采纳</w:t>
      </w:r>
      <w:r>
        <w:rPr>
          <w:rFonts w:eastAsia="宋体" w:cs="宋体" w:hint="eastAsia"/>
          <w:spacing w:val="24"/>
          <w:sz w:val="24"/>
          <w:szCs w:val="24"/>
        </w:rPr>
        <w:t>收费站</w:t>
      </w:r>
      <w:r>
        <w:rPr>
          <w:rFonts w:eastAsia="宋体"/>
          <w:spacing w:val="24"/>
          <w:sz w:val="24"/>
          <w:szCs w:val="24"/>
        </w:rPr>
        <w:t>(</w:t>
      </w:r>
      <w:r>
        <w:rPr>
          <w:rFonts w:eastAsia="宋体" w:cs="宋体" w:hint="eastAsia"/>
          <w:spacing w:val="24"/>
          <w:sz w:val="24"/>
          <w:szCs w:val="24"/>
        </w:rPr>
        <w:t>通信站</w:t>
      </w:r>
      <w:r>
        <w:rPr>
          <w:rFonts w:eastAsia="宋体"/>
          <w:spacing w:val="24"/>
          <w:sz w:val="24"/>
          <w:szCs w:val="24"/>
        </w:rPr>
        <w:t>)</w:t>
      </w:r>
      <w:r>
        <w:rPr>
          <w:rFonts w:eastAsia="宋体" w:cs="宋体" w:hint="eastAsia"/>
          <w:spacing w:val="24"/>
          <w:sz w:val="24"/>
          <w:szCs w:val="24"/>
        </w:rPr>
        <w:t>、</w:t>
      </w:r>
      <w:r>
        <w:rPr>
          <w:rFonts w:eastAsia="宋体" w:cs="宋体" w:hint="eastAsia"/>
          <w:spacing w:val="24"/>
          <w:sz w:val="24"/>
          <w:szCs w:val="24"/>
        </w:rPr>
        <w:t>治理</w:t>
      </w:r>
      <w:r>
        <w:rPr>
          <w:rFonts w:eastAsia="宋体" w:cs="宋体" w:hint="eastAsia"/>
          <w:spacing w:val="24"/>
          <w:sz w:val="24"/>
          <w:szCs w:val="24"/>
        </w:rPr>
        <w:t>分中心和</w:t>
      </w:r>
      <w:r>
        <w:rPr>
          <w:rFonts w:eastAsia="宋体" w:cs="宋体" w:hint="eastAsia"/>
          <w:spacing w:val="24"/>
          <w:sz w:val="24"/>
          <w:szCs w:val="24"/>
        </w:rPr>
        <w:t>治理</w:t>
      </w:r>
      <w:r>
        <w:rPr>
          <w:rFonts w:eastAsia="宋体" w:cs="宋体" w:hint="eastAsia"/>
          <w:spacing w:val="24"/>
          <w:sz w:val="24"/>
          <w:szCs w:val="24"/>
        </w:rPr>
        <w:t>中心三级</w:t>
      </w:r>
      <w:r>
        <w:rPr>
          <w:rFonts w:eastAsia="宋体" w:cs="宋体" w:hint="eastAsia"/>
          <w:spacing w:val="24"/>
          <w:sz w:val="24"/>
          <w:szCs w:val="24"/>
        </w:rPr>
        <w:t>治理</w:t>
      </w:r>
      <w:r>
        <w:rPr>
          <w:rFonts w:eastAsia="宋体" w:cs="宋体" w:hint="eastAsia"/>
          <w:spacing w:val="24"/>
          <w:sz w:val="24"/>
          <w:szCs w:val="24"/>
        </w:rPr>
        <w:t>；而涉及两条及两条以上高速公路的</w:t>
      </w:r>
      <w:r>
        <w:rPr>
          <w:rFonts w:eastAsia="宋体" w:cs="宋体" w:hint="eastAsia"/>
          <w:spacing w:val="24"/>
          <w:sz w:val="24"/>
          <w:szCs w:val="24"/>
        </w:rPr>
        <w:t>采纳</w:t>
      </w:r>
      <w:r>
        <w:rPr>
          <w:rFonts w:eastAsia="宋体" w:cs="宋体" w:hint="eastAsia"/>
          <w:spacing w:val="24"/>
          <w:sz w:val="24"/>
          <w:szCs w:val="24"/>
        </w:rPr>
        <w:t>四级</w:t>
      </w:r>
      <w:r>
        <w:rPr>
          <w:rFonts w:eastAsia="宋体" w:cs="宋体" w:hint="eastAsia"/>
          <w:spacing w:val="24"/>
          <w:sz w:val="24"/>
          <w:szCs w:val="24"/>
        </w:rPr>
        <w:t>治理</w:t>
      </w:r>
      <w:r>
        <w:rPr>
          <w:rFonts w:eastAsia="宋体" w:cs="宋体" w:hint="eastAsia"/>
          <w:spacing w:val="24"/>
          <w:sz w:val="24"/>
          <w:szCs w:val="24"/>
        </w:rPr>
        <w:t>。</w:t>
      </w:r>
    </w:p>
    <w:p w:rsidR="00ED11C1">
      <w:pPr>
        <w:pStyle w:val="Heading3"/>
      </w:pPr>
      <w:bookmarkStart w:id="4" w:name="_Toc66163194"/>
      <w:r>
        <w:rPr>
          <w:rFonts w:cs="Mincho" w:hint="eastAsia"/>
        </w:rPr>
        <w:t>系</w:t>
      </w:r>
      <w:r>
        <w:rPr>
          <w:rFonts w:ascii="宋体" w:eastAsia="宋体" w:hAnsi="宋体" w:cs="宋体" w:hint="eastAsia"/>
        </w:rPr>
        <w:t>统</w:t>
      </w:r>
      <w:r>
        <w:rPr>
          <w:rFonts w:cs="Mincho" w:hint="eastAsia"/>
        </w:rPr>
        <w:t>界面划分</w:t>
      </w:r>
      <w:bookmarkEnd w:id="4"/>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收费、监控和通信系统互相作用、互相牵连，在高速公路机电系统建设中，为明确责任，</w:t>
      </w:r>
      <w:r>
        <w:rPr>
          <w:rFonts w:eastAsia="宋体" w:cs="宋体" w:hint="eastAsia"/>
          <w:spacing w:val="24"/>
          <w:sz w:val="24"/>
          <w:szCs w:val="24"/>
        </w:rPr>
        <w:t>标准</w:t>
      </w:r>
      <w:r>
        <w:rPr>
          <w:rFonts w:eastAsia="宋体" w:cs="宋体" w:hint="eastAsia"/>
          <w:spacing w:val="24"/>
          <w:sz w:val="24"/>
          <w:szCs w:val="24"/>
        </w:rPr>
        <w:t>治理</w:t>
      </w:r>
      <w:r>
        <w:rPr>
          <w:rFonts w:eastAsia="宋体"/>
          <w:spacing w:val="24"/>
          <w:sz w:val="24"/>
          <w:szCs w:val="24"/>
        </w:rPr>
        <w:t>(</w:t>
      </w:r>
      <w:r>
        <w:rPr>
          <w:rFonts w:eastAsia="宋体" w:cs="宋体" w:hint="eastAsia"/>
          <w:spacing w:val="24"/>
          <w:sz w:val="24"/>
          <w:szCs w:val="24"/>
        </w:rPr>
        <w:t>尤其</w:t>
      </w:r>
      <w:r>
        <w:rPr>
          <w:rFonts w:eastAsia="宋体" w:cs="宋体" w:hint="eastAsia"/>
          <w:spacing w:val="24"/>
          <w:sz w:val="24"/>
          <w:szCs w:val="24"/>
        </w:rPr>
        <w:t>关于</w:t>
      </w:r>
      <w:r>
        <w:rPr>
          <w:rFonts w:eastAsia="宋体" w:cs="宋体" w:hint="eastAsia"/>
          <w:spacing w:val="24"/>
          <w:sz w:val="24"/>
          <w:szCs w:val="24"/>
        </w:rPr>
        <w:t>不同系统由不同承包商承建的情况</w:t>
      </w:r>
      <w:r>
        <w:rPr>
          <w:rFonts w:eastAsia="宋体"/>
          <w:spacing w:val="24"/>
          <w:sz w:val="24"/>
          <w:szCs w:val="24"/>
        </w:rPr>
        <w:t>)</w:t>
      </w:r>
      <w:r>
        <w:rPr>
          <w:rFonts w:eastAsia="宋体" w:cs="宋体" w:hint="eastAsia"/>
          <w:spacing w:val="24"/>
          <w:sz w:val="24"/>
          <w:szCs w:val="24"/>
        </w:rPr>
        <w:t>，各系统间必须有明确的界面划分。</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不同的高速公路机电系统的界面划分可能大同小异，通常按以下方式进行。</w:t>
      </w:r>
    </w:p>
    <w:p w:rsidR="00ED11C1">
      <w:pPr>
        <w:pStyle w:val="BodyText"/>
      </w:pPr>
      <w:r>
        <w:rPr>
          <w:rFonts w:cs="宋体" w:hint="eastAsia"/>
        </w:rPr>
        <w:t>收费系统与通信系统界面划分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在收费站内，收费系统与通信系统的视频图像传输界面在光配线架处，光配线架由通信系统负责；数据传输界面在以太网交换机处，以太网交换机由收费系统负责。</w:t>
      </w:r>
    </w:p>
    <w:p w:rsidR="00ED11C1">
      <w:pPr>
        <w:autoSpaceDE w:val="0"/>
        <w:autoSpaceDN w:val="0"/>
        <w:adjustRightInd w:val="0"/>
        <w:snapToGrid w:val="0"/>
        <w:spacing w:line="360" w:lineRule="auto"/>
        <w:ind w:firstLine="675"/>
        <w:rPr>
          <w:rFonts w:eastAsia="宋体"/>
          <w:spacing w:val="24"/>
          <w:sz w:val="24"/>
          <w:szCs w:val="24"/>
        </w:rPr>
      </w:pPr>
      <w:r>
        <w:rPr>
          <w:rFonts w:eastAsia="宋体"/>
          <w:spacing w:val="24"/>
          <w:sz w:val="24"/>
          <w:szCs w:val="24"/>
        </w:rPr>
        <w:t>2)</w:t>
      </w:r>
      <w:r>
        <w:rPr>
          <w:rFonts w:eastAsia="宋体" w:cs="宋体" w:hint="eastAsia"/>
          <w:spacing w:val="24"/>
          <w:sz w:val="24"/>
          <w:szCs w:val="24"/>
        </w:rPr>
        <w:t>关于</w:t>
      </w:r>
      <w:r>
        <w:rPr>
          <w:rFonts w:eastAsia="宋体" w:cs="宋体" w:hint="eastAsia"/>
          <w:spacing w:val="24"/>
          <w:sz w:val="24"/>
          <w:szCs w:val="24"/>
        </w:rPr>
        <w:t>治理</w:t>
      </w:r>
      <w:r>
        <w:rPr>
          <w:rFonts w:eastAsia="宋体" w:cs="宋体" w:hint="eastAsia"/>
          <w:spacing w:val="24"/>
          <w:sz w:val="24"/>
          <w:szCs w:val="24"/>
        </w:rPr>
        <w:t>分中心、中心和总中心，通信系统与收费系统的数字传输界面在路由器处，路由器由收费系统负责；视频传输的界面在光配线架处，光配线架由通信系统负责。</w:t>
      </w:r>
    </w:p>
    <w:p w:rsidR="00ED11C1">
      <w:pPr>
        <w:pStyle w:val="BodyText"/>
      </w:pPr>
      <w:r>
        <w:rPr>
          <w:rFonts w:cs="宋体" w:hint="eastAsia"/>
        </w:rPr>
        <w:t>监控系统与通信系统界面划分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通信系统为监控系统外场设备提供图像、数据及语音信息传输用的主干线电缆，</w:t>
      </w:r>
      <w:r>
        <w:rPr>
          <w:rFonts w:eastAsia="宋体" w:cs="宋体" w:hint="eastAsia"/>
          <w:spacing w:val="24"/>
          <w:sz w:val="24"/>
          <w:szCs w:val="24"/>
        </w:rPr>
        <w:t>关于</w:t>
      </w:r>
      <w:r>
        <w:rPr>
          <w:rFonts w:eastAsia="宋体" w:cs="宋体" w:hint="eastAsia"/>
          <w:spacing w:val="24"/>
          <w:sz w:val="24"/>
          <w:szCs w:val="24"/>
        </w:rPr>
        <w:t>监控外场设备，监控系统与通信系统的界面在</w:t>
      </w:r>
      <w:r>
        <w:rPr>
          <w:rFonts w:eastAsia="宋体"/>
          <w:spacing w:val="24"/>
          <w:sz w:val="24"/>
          <w:szCs w:val="24"/>
        </w:rPr>
        <w:t>MODEM</w:t>
      </w:r>
      <w:r>
        <w:rPr>
          <w:rFonts w:eastAsia="宋体" w:cs="宋体" w:hint="eastAsia"/>
          <w:spacing w:val="24"/>
          <w:sz w:val="24"/>
          <w:szCs w:val="24"/>
        </w:rPr>
        <w:t>处，</w:t>
      </w:r>
      <w:r>
        <w:rPr>
          <w:rFonts w:eastAsia="宋体"/>
          <w:spacing w:val="24"/>
          <w:sz w:val="24"/>
          <w:szCs w:val="24"/>
        </w:rPr>
        <w:t>MODEM</w:t>
      </w:r>
      <w:r>
        <w:rPr>
          <w:rFonts w:eastAsia="宋体" w:cs="宋体" w:hint="eastAsia"/>
          <w:spacing w:val="24"/>
          <w:sz w:val="24"/>
          <w:szCs w:val="24"/>
        </w:rPr>
        <w:t>设备属监控系统。</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关于</w:t>
      </w:r>
      <w:r>
        <w:rPr>
          <w:rFonts w:eastAsia="宋体" w:cs="宋体" w:hint="eastAsia"/>
          <w:spacing w:val="24"/>
          <w:sz w:val="24"/>
          <w:szCs w:val="24"/>
        </w:rPr>
        <w:t>监控分中心与外场设备的通信，监控系统与通信系统的数字传输界面在</w:t>
      </w:r>
      <w:r>
        <w:rPr>
          <w:rFonts w:eastAsia="宋体"/>
          <w:spacing w:val="24"/>
          <w:sz w:val="24"/>
          <w:szCs w:val="24"/>
        </w:rPr>
        <w:t>MODEM</w:t>
      </w:r>
      <w:r>
        <w:rPr>
          <w:rFonts w:eastAsia="宋体" w:cs="宋体" w:hint="eastAsia"/>
          <w:spacing w:val="24"/>
          <w:sz w:val="24"/>
          <w:szCs w:val="24"/>
        </w:rPr>
        <w:t>处，</w:t>
      </w:r>
      <w:r>
        <w:rPr>
          <w:rFonts w:eastAsia="宋体"/>
          <w:spacing w:val="24"/>
          <w:sz w:val="24"/>
          <w:szCs w:val="24"/>
        </w:rPr>
        <w:t>MODEM</w:t>
      </w:r>
      <w:r>
        <w:rPr>
          <w:rFonts w:eastAsia="宋体" w:cs="宋体" w:hint="eastAsia"/>
          <w:spacing w:val="24"/>
          <w:sz w:val="24"/>
          <w:szCs w:val="24"/>
        </w:rPr>
        <w:t>属监控系统；对监控分中心、中心和总中心之间的数据传输，监控系统与通信系统的界面在以太网交换机处，以太网交换机由监控系统负责，图像传输界面在光配线架处，光配线架由通信系统负责。</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3"/>
          <w:cols w:space="425"/>
          <w:titlePg w:val="0"/>
          <w:docGrid w:type="lines" w:linePitch="312"/>
        </w:sectPr>
      </w:pPr>
      <w:r>
        <w:rPr>
          <w:rFonts w:eastAsia="宋体"/>
          <w:spacing w:val="24"/>
          <w:sz w:val="24"/>
          <w:szCs w:val="24"/>
        </w:rPr>
        <w:t>3)</w:t>
      </w:r>
      <w:r>
        <w:rPr>
          <w:rFonts w:eastAsia="宋体" w:cs="宋体" w:hint="eastAsia"/>
          <w:spacing w:val="24"/>
          <w:sz w:val="24"/>
          <w:szCs w:val="24"/>
        </w:rPr>
        <w:t>关于</w:t>
      </w:r>
      <w:r>
        <w:rPr>
          <w:rFonts w:eastAsia="宋体" w:cs="宋体" w:hint="eastAsia"/>
          <w:spacing w:val="24"/>
          <w:sz w:val="24"/>
          <w:szCs w:val="24"/>
        </w:rPr>
        <w:t>紧急</w:t>
      </w:r>
      <w:r>
        <w:rPr>
          <w:rFonts w:eastAsia="宋体" w:cs="宋体" w:hint="eastAsia"/>
          <w:spacing w:val="24"/>
          <w:sz w:val="24"/>
          <w:szCs w:val="24"/>
        </w:rPr>
        <w:t>系统，监控与通信系统的界面为紧急</w:t>
      </w:r>
      <w:r>
        <w:rPr>
          <w:rFonts w:eastAsia="宋体" w:cs="宋体" w:hint="eastAsia"/>
          <w:spacing w:val="24"/>
          <w:sz w:val="24"/>
          <w:szCs w:val="24"/>
        </w:rPr>
        <w:t>操纵</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台与监控分中心以太网交换机的连接线处，紧急</w:t>
      </w:r>
      <w:r>
        <w:rPr>
          <w:rFonts w:eastAsia="宋体" w:cs="宋体" w:hint="eastAsia"/>
          <w:spacing w:val="24"/>
          <w:sz w:val="24"/>
          <w:szCs w:val="24"/>
        </w:rPr>
        <w:t>操纵</w:t>
      </w:r>
      <w:r>
        <w:rPr>
          <w:rFonts w:eastAsia="宋体" w:cs="宋体" w:hint="eastAsia"/>
          <w:spacing w:val="24"/>
          <w:sz w:val="24"/>
          <w:szCs w:val="24"/>
        </w:rPr>
        <w:t>台属通信系统，以太网交换机属监控系统。</w:t>
      </w:r>
    </w:p>
    <w:p w:rsidR="00ED11C1">
      <w:pPr>
        <w:pStyle w:val="BodyText"/>
      </w:pPr>
      <w:r>
        <w:rPr>
          <w:rFonts w:cs="宋体" w:hint="eastAsia"/>
        </w:rPr>
        <w:t>监控系统与收费系统界面划分</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监控系统与收费系统的连接</w:t>
      </w:r>
      <w:r>
        <w:rPr>
          <w:rFonts w:eastAsia="宋体" w:cs="宋体" w:hint="eastAsia"/>
          <w:spacing w:val="24"/>
          <w:sz w:val="24"/>
          <w:szCs w:val="24"/>
        </w:rPr>
        <w:t>要紧</w:t>
      </w:r>
      <w:r>
        <w:rPr>
          <w:rFonts w:eastAsia="宋体" w:cs="宋体" w:hint="eastAsia"/>
          <w:spacing w:val="24"/>
          <w:sz w:val="24"/>
          <w:szCs w:val="24"/>
        </w:rPr>
        <w:t>是监控分中心与收费分中心的连接，收费分中心计算机为监控分中心提供接口，以便将收费车道的分车型交通流等数据传输至监控分中心计算机系统。两系统的界面在收费分中心以太网交换机与监控分中心以太网交换机的连接线处，传输电缆由监控系统负责。</w:t>
      </w:r>
    </w:p>
    <w:p w:rsidR="00ED11C1">
      <w:pPr>
        <w:pStyle w:val="BodyText"/>
      </w:pPr>
      <w:r>
        <w:rPr>
          <w:rFonts w:cs="宋体" w:hint="eastAsia"/>
        </w:rPr>
        <w:t>机电工程系统与土建、房建、供电专业界面划分</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土建专业负责横穿过路钢管、路肩手孔等。</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房建专业提供预留壁槽、电缆爬架、预留管箱、机房电源和接地母线端子等。</w:t>
      </w:r>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供电专业提供三个系统所用的交流电源，与通信系统的分界面在通信机房的交流配电盘的外线端子；与收费、监控系统的分界面在每个机房内，供电专业将线路引</w:t>
      </w:r>
      <w:r>
        <w:rPr>
          <w:rFonts w:eastAsia="宋体" w:cs="宋体" w:hint="eastAsia"/>
          <w:spacing w:val="24"/>
          <w:sz w:val="24"/>
          <w:szCs w:val="24"/>
        </w:rPr>
        <w:t>进</w:t>
      </w:r>
      <w:r>
        <w:rPr>
          <w:rFonts w:eastAsia="宋体" w:cs="宋体" w:hint="eastAsia"/>
          <w:spacing w:val="24"/>
          <w:sz w:val="24"/>
          <w:szCs w:val="24"/>
        </w:rPr>
        <w:t>机房，由收费、监控系统提供专用的配电盘并安装；另外供电专业与监控系统外场设备供电的界面设在各变电站的交流配电屏上，供电专业为监控外场设备供电预留用电负荷和空气开关。</w:t>
      </w:r>
    </w:p>
    <w:p w:rsidR="00ED11C1">
      <w:pPr>
        <w:pStyle w:val="Heading2"/>
        <w:rPr>
          <w:rFonts w:cs="Times New Roman"/>
        </w:rPr>
      </w:pPr>
      <w:bookmarkStart w:id="5" w:name="_Toc66163195"/>
      <w:r>
        <w:t>2</w:t>
      </w:r>
      <w:r>
        <w:rPr>
          <w:rFonts w:cs="黑体" w:hint="eastAsia"/>
        </w:rPr>
        <w:t>、收费系统</w:t>
      </w:r>
      <w:bookmarkEnd w:id="5"/>
    </w:p>
    <w:p w:rsidR="00ED11C1">
      <w:pPr>
        <w:pStyle w:val="Heading3"/>
      </w:pPr>
      <w:bookmarkStart w:id="6" w:name="_Toc66163196"/>
      <w:r>
        <w:rPr>
          <w:rFonts w:cs="Mincho" w:hint="eastAsia"/>
        </w:rPr>
        <w:t>概述</w:t>
      </w:r>
      <w:bookmarkEnd w:id="6"/>
    </w:p>
    <w:p w:rsidR="00ED11C1">
      <w:pPr>
        <w:pStyle w:val="BodyText"/>
      </w:pPr>
      <w:r>
        <w:rPr>
          <w:rFonts w:cs="宋体" w:hint="eastAsia"/>
        </w:rPr>
        <w:t>收费制式及方式</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目前高速公路收费一般</w:t>
      </w:r>
      <w:r>
        <w:rPr>
          <w:rFonts w:eastAsia="宋体" w:cs="宋体" w:hint="eastAsia"/>
          <w:spacing w:val="24"/>
          <w:sz w:val="24"/>
          <w:szCs w:val="24"/>
        </w:rPr>
        <w:t>采纳</w:t>
      </w:r>
      <w:r>
        <w:rPr>
          <w:rFonts w:eastAsia="宋体" w:cs="宋体" w:hint="eastAsia"/>
          <w:spacing w:val="24"/>
          <w:sz w:val="24"/>
          <w:szCs w:val="24"/>
        </w:rPr>
        <w:t>封闭收费制式，即：进</w:t>
      </w:r>
      <w:r>
        <w:rPr>
          <w:rFonts w:eastAsia="宋体" w:cs="宋体" w:hint="eastAsia"/>
          <w:spacing w:val="24"/>
          <w:sz w:val="24"/>
          <w:szCs w:val="24"/>
        </w:rPr>
        <w:t>进</w:t>
      </w:r>
      <w:r>
        <w:rPr>
          <w:rFonts w:eastAsia="宋体" w:cs="宋体" w:hint="eastAsia"/>
          <w:spacing w:val="24"/>
          <w:sz w:val="24"/>
          <w:szCs w:val="24"/>
        </w:rPr>
        <w:t>公路网行驶的车辆</w:t>
      </w:r>
      <w:r>
        <w:rPr>
          <w:rFonts w:eastAsia="宋体"/>
          <w:spacing w:val="24"/>
          <w:sz w:val="24"/>
          <w:szCs w:val="24"/>
        </w:rPr>
        <w:t>,</w:t>
      </w:r>
      <w:r>
        <w:rPr>
          <w:rFonts w:eastAsia="宋体" w:cs="宋体" w:hint="eastAsia"/>
          <w:spacing w:val="24"/>
          <w:sz w:val="24"/>
          <w:szCs w:val="24"/>
        </w:rPr>
        <w:t>在</w:t>
      </w:r>
      <w:r>
        <w:rPr>
          <w:rFonts w:eastAsia="宋体" w:cs="宋体" w:hint="eastAsia"/>
          <w:spacing w:val="24"/>
          <w:sz w:val="24"/>
          <w:szCs w:val="24"/>
        </w:rPr>
        <w:t>进</w:t>
      </w:r>
      <w:r>
        <w:rPr>
          <w:rFonts w:eastAsia="宋体" w:cs="宋体" w:hint="eastAsia"/>
          <w:spacing w:val="24"/>
          <w:sz w:val="24"/>
          <w:szCs w:val="24"/>
        </w:rPr>
        <w:t>口领取记录有其行驶特征信息的通行券，出口交回通行券并按其行驶里程及车型交纳通行费。为</w:t>
      </w:r>
      <w:r>
        <w:rPr>
          <w:rFonts w:eastAsia="宋体" w:cs="宋体" w:hint="eastAsia"/>
          <w:spacing w:val="24"/>
          <w:sz w:val="24"/>
          <w:szCs w:val="24"/>
        </w:rPr>
        <w:t>正确</w:t>
      </w:r>
      <w:r>
        <w:rPr>
          <w:rFonts w:eastAsia="宋体" w:cs="宋体" w:hint="eastAsia"/>
          <w:spacing w:val="24"/>
          <w:sz w:val="24"/>
          <w:szCs w:val="24"/>
        </w:rPr>
        <w:t>收费，防止通行券流失，在进出高速公路的所有主线和匝道处都设有收费站，对有闭合环路且高接高立交为互通式的高速公路网，为了</w:t>
      </w:r>
      <w:r>
        <w:rPr>
          <w:rFonts w:eastAsia="宋体" w:cs="宋体" w:hint="eastAsia"/>
          <w:spacing w:val="24"/>
          <w:sz w:val="24"/>
          <w:szCs w:val="24"/>
        </w:rPr>
        <w:t>正确</w:t>
      </w:r>
      <w:r>
        <w:rPr>
          <w:rFonts w:eastAsia="宋体" w:cs="宋体" w:hint="eastAsia"/>
          <w:spacing w:val="24"/>
          <w:sz w:val="24"/>
          <w:szCs w:val="24"/>
        </w:rPr>
        <w:t>收费，应设置标车辆行驶路径识站。</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4"/>
          <w:cols w:space="425"/>
          <w:titlePg w:val="0"/>
          <w:docGrid w:type="lines" w:linePitch="312"/>
        </w:sectPr>
      </w:pPr>
      <w:r>
        <w:rPr>
          <w:rFonts w:eastAsia="宋体" w:cs="宋体" w:hint="eastAsia"/>
          <w:spacing w:val="24"/>
          <w:sz w:val="24"/>
          <w:szCs w:val="24"/>
        </w:rPr>
        <w:t>国内高速公路大都</w:t>
      </w:r>
      <w:r>
        <w:rPr>
          <w:rFonts w:eastAsia="宋体" w:cs="宋体" w:hint="eastAsia"/>
          <w:spacing w:val="24"/>
          <w:sz w:val="24"/>
          <w:szCs w:val="24"/>
        </w:rPr>
        <w:t>采纳</w:t>
      </w:r>
      <w:r>
        <w:rPr>
          <w:rFonts w:eastAsia="宋体" w:cs="宋体" w:hint="eastAsia"/>
          <w:spacing w:val="24"/>
          <w:sz w:val="24"/>
          <w:szCs w:val="24"/>
        </w:rPr>
        <w:t>半自动收费方式，即收费员人工判</w:t>
      </w:r>
      <w:r>
        <w:rPr>
          <w:rFonts w:eastAsia="宋体" w:cs="宋体" w:hint="eastAsia"/>
          <w:spacing w:val="24"/>
          <w:sz w:val="24"/>
          <w:szCs w:val="24"/>
        </w:rPr>
        <w:t>不</w:t>
      </w:r>
      <w:r>
        <w:rPr>
          <w:rFonts w:eastAsia="宋体" w:cs="宋体" w:hint="eastAsia"/>
          <w:spacing w:val="24"/>
          <w:sz w:val="24"/>
          <w:szCs w:val="24"/>
        </w:rPr>
        <w:t>车型、发通行券、收通行券、收费，计算机对收费信息进行校验和</w:t>
      </w:r>
      <w:r>
        <w:rPr>
          <w:rFonts w:eastAsia="宋体" w:cs="宋体" w:hint="eastAsia"/>
          <w:spacing w:val="24"/>
          <w:sz w:val="24"/>
          <w:szCs w:val="24"/>
        </w:rPr>
        <w:t>治理</w:t>
      </w:r>
      <w:r>
        <w:rPr>
          <w:rFonts w:eastAsia="宋体" w:cs="宋体" w:hint="eastAsia"/>
          <w:spacing w:val="24"/>
          <w:sz w:val="24"/>
          <w:szCs w:val="24"/>
        </w:rPr>
        <w:t>，闭路电视系统监视。随着智能运输技术的</w:t>
      </w:r>
      <w:r>
        <w:rPr>
          <w:rFonts w:eastAsia="宋体" w:cs="宋体" w:hint="eastAsia"/>
          <w:spacing w:val="24"/>
          <w:sz w:val="24"/>
          <w:szCs w:val="24"/>
        </w:rPr>
        <w:t>开展</w:t>
      </w:r>
      <w:r>
        <w:rPr>
          <w:rFonts w:eastAsia="宋体" w:cs="宋体" w:hint="eastAsia"/>
          <w:spacing w:val="24"/>
          <w:sz w:val="24"/>
          <w:szCs w:val="24"/>
        </w:rPr>
        <w:t>，我国某些高速公路的</w:t>
      </w:r>
      <w:r>
        <w:rPr>
          <w:rFonts w:eastAsia="宋体" w:cs="宋体" w:hint="eastAsia"/>
          <w:spacing w:val="24"/>
          <w:sz w:val="24"/>
          <w:szCs w:val="24"/>
        </w:rPr>
        <w:t>局部</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收费车道</w:t>
      </w:r>
      <w:r>
        <w:rPr>
          <w:rFonts w:eastAsia="宋体" w:cs="宋体" w:hint="eastAsia"/>
          <w:spacing w:val="24"/>
          <w:sz w:val="24"/>
          <w:szCs w:val="24"/>
        </w:rPr>
        <w:t>采纳</w:t>
      </w:r>
      <w:r>
        <w:rPr>
          <w:rFonts w:eastAsia="宋体" w:cs="宋体" w:hint="eastAsia"/>
          <w:spacing w:val="24"/>
          <w:sz w:val="24"/>
          <w:szCs w:val="24"/>
        </w:rPr>
        <w:t>了全自动的电子收费方式，某些</w:t>
      </w:r>
      <w:r>
        <w:rPr>
          <w:rFonts w:eastAsia="宋体" w:cs="宋体" w:hint="eastAsia"/>
          <w:spacing w:val="24"/>
          <w:sz w:val="24"/>
          <w:szCs w:val="24"/>
        </w:rPr>
        <w:t>都市</w:t>
      </w:r>
      <w:r>
        <w:rPr>
          <w:rFonts w:eastAsia="宋体" w:cs="宋体" w:hint="eastAsia"/>
          <w:spacing w:val="24"/>
          <w:sz w:val="24"/>
          <w:szCs w:val="24"/>
        </w:rPr>
        <w:t>道路和桥梁收费也已</w:t>
      </w:r>
      <w:r>
        <w:rPr>
          <w:rFonts w:eastAsia="宋体" w:cs="宋体" w:hint="eastAsia"/>
          <w:spacing w:val="24"/>
          <w:sz w:val="24"/>
          <w:szCs w:val="24"/>
        </w:rPr>
        <w:t>采纳</w:t>
      </w:r>
      <w:r>
        <w:rPr>
          <w:rFonts w:eastAsia="宋体" w:cs="宋体" w:hint="eastAsia"/>
          <w:spacing w:val="24"/>
          <w:sz w:val="24"/>
          <w:szCs w:val="24"/>
        </w:rPr>
        <w:t>了电子收费。但由于电子收费系统建设费用高，通行费支付、闯关车辆追踪困难，</w:t>
      </w:r>
      <w:r>
        <w:rPr>
          <w:rFonts w:eastAsia="宋体" w:cs="宋体" w:hint="eastAsia"/>
          <w:spacing w:val="24"/>
          <w:sz w:val="24"/>
          <w:szCs w:val="24"/>
        </w:rPr>
        <w:t>目前世界上仅有一条高速公路全路</w:t>
      </w:r>
      <w:r>
        <w:rPr>
          <w:rFonts w:eastAsia="宋体" w:cs="宋体" w:hint="eastAsia"/>
          <w:spacing w:val="24"/>
          <w:sz w:val="24"/>
          <w:szCs w:val="24"/>
        </w:rPr>
        <w:t>采纳</w:t>
      </w:r>
      <w:r>
        <w:rPr>
          <w:rFonts w:eastAsia="宋体" w:cs="宋体" w:hint="eastAsia"/>
          <w:spacing w:val="24"/>
          <w:sz w:val="24"/>
          <w:szCs w:val="24"/>
        </w:rPr>
        <w:t>电子收费。</w:t>
      </w:r>
    </w:p>
    <w:p w:rsidR="00ED11C1">
      <w:pPr>
        <w:pStyle w:val="BodyText"/>
      </w:pPr>
      <w:r>
        <w:rPr>
          <w:rFonts w:cs="宋体" w:hint="eastAsia"/>
        </w:rPr>
        <w:t>通行券</w:t>
      </w:r>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作为高速公路收费通行券的信息记录载体有纸质通行券</w:t>
      </w:r>
      <w:r>
        <w:rPr>
          <w:rFonts w:eastAsia="宋体"/>
          <w:spacing w:val="24"/>
          <w:sz w:val="24"/>
          <w:szCs w:val="24"/>
        </w:rPr>
        <w:t>(</w:t>
      </w:r>
      <w:r>
        <w:rPr>
          <w:rFonts w:eastAsia="宋体" w:cs="宋体" w:hint="eastAsia"/>
          <w:spacing w:val="24"/>
          <w:sz w:val="24"/>
          <w:szCs w:val="24"/>
        </w:rPr>
        <w:t>打印票、条形码</w:t>
      </w:r>
      <w:r>
        <w:rPr>
          <w:rFonts w:eastAsia="宋体"/>
          <w:spacing w:val="24"/>
          <w:sz w:val="24"/>
          <w:szCs w:val="24"/>
        </w:rPr>
        <w:t>)</w:t>
      </w:r>
      <w:r>
        <w:rPr>
          <w:rFonts w:eastAsia="宋体" w:cs="宋体" w:hint="eastAsia"/>
          <w:spacing w:val="24"/>
          <w:sz w:val="24"/>
          <w:szCs w:val="24"/>
        </w:rPr>
        <w:t>、磁性通行券</w:t>
      </w:r>
      <w:r>
        <w:rPr>
          <w:rFonts w:eastAsia="宋体"/>
          <w:spacing w:val="24"/>
          <w:sz w:val="24"/>
          <w:szCs w:val="24"/>
        </w:rPr>
        <w:t>(</w:t>
      </w:r>
      <w:r>
        <w:rPr>
          <w:rFonts w:eastAsia="宋体" w:cs="宋体" w:hint="eastAsia"/>
          <w:spacing w:val="24"/>
          <w:sz w:val="24"/>
          <w:szCs w:val="24"/>
        </w:rPr>
        <w:t>磁票、磁卡</w:t>
      </w:r>
      <w:r>
        <w:rPr>
          <w:rFonts w:eastAsia="宋体"/>
          <w:spacing w:val="24"/>
          <w:sz w:val="24"/>
          <w:szCs w:val="24"/>
        </w:rPr>
        <w:t>)</w:t>
      </w:r>
      <w:r>
        <w:rPr>
          <w:rFonts w:eastAsia="宋体" w:cs="宋体" w:hint="eastAsia"/>
          <w:spacing w:val="24"/>
          <w:sz w:val="24"/>
          <w:szCs w:val="24"/>
        </w:rPr>
        <w:t>和</w:t>
      </w:r>
      <w:r>
        <w:rPr>
          <w:rFonts w:eastAsia="宋体"/>
          <w:spacing w:val="24"/>
          <w:sz w:val="24"/>
          <w:szCs w:val="24"/>
        </w:rPr>
        <w:t>IC</w:t>
      </w:r>
      <w:r>
        <w:rPr>
          <w:rFonts w:eastAsia="宋体" w:cs="宋体" w:hint="eastAsia"/>
          <w:spacing w:val="24"/>
          <w:sz w:val="24"/>
          <w:szCs w:val="24"/>
        </w:rPr>
        <w:t>卡等。</w:t>
      </w:r>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纸质通行券由于设备廉价，有相当一</w:t>
      </w:r>
      <w:r>
        <w:rPr>
          <w:rFonts w:eastAsia="宋体" w:cs="宋体" w:hint="eastAsia"/>
          <w:spacing w:val="24"/>
          <w:sz w:val="24"/>
          <w:szCs w:val="24"/>
        </w:rPr>
        <w:t>局部</w:t>
      </w:r>
      <w:r>
        <w:rPr>
          <w:rFonts w:eastAsia="宋体" w:cs="宋体" w:hint="eastAsia"/>
          <w:spacing w:val="24"/>
          <w:sz w:val="24"/>
          <w:szCs w:val="24"/>
        </w:rPr>
        <w:t>高速公路在使用。纸质通行券的最大缺点是</w:t>
      </w:r>
      <w:r>
        <w:rPr>
          <w:rFonts w:eastAsia="宋体" w:cs="宋体" w:hint="eastAsia"/>
          <w:spacing w:val="24"/>
          <w:sz w:val="24"/>
          <w:szCs w:val="24"/>
        </w:rPr>
        <w:t>轻易</w:t>
      </w:r>
      <w:r>
        <w:rPr>
          <w:rFonts w:eastAsia="宋体" w:cs="宋体" w:hint="eastAsia"/>
          <w:spacing w:val="24"/>
          <w:sz w:val="24"/>
          <w:szCs w:val="24"/>
        </w:rPr>
        <w:t>伪造。</w:t>
      </w:r>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目前有京津塘、环胶州湾和广州北环高速公路等使磁性通行券。磁性通行券读写设备复杂，价格和运行费用高，维护量大，磁卡记录没有</w:t>
      </w:r>
      <w:r>
        <w:rPr>
          <w:rFonts w:eastAsia="宋体" w:cs="宋体" w:hint="eastAsia"/>
          <w:spacing w:val="24"/>
          <w:sz w:val="24"/>
          <w:szCs w:val="24"/>
        </w:rPr>
        <w:t>平安</w:t>
      </w:r>
      <w:r>
        <w:rPr>
          <w:rFonts w:eastAsia="宋体" w:cs="宋体" w:hint="eastAsia"/>
          <w:spacing w:val="24"/>
          <w:sz w:val="24"/>
          <w:szCs w:val="24"/>
        </w:rPr>
        <w:t>保障，磁卡本身易受电磁等</w:t>
      </w:r>
      <w:r>
        <w:rPr>
          <w:rFonts w:eastAsia="宋体" w:cs="宋体" w:hint="eastAsia"/>
          <w:spacing w:val="24"/>
          <w:sz w:val="24"/>
          <w:szCs w:val="24"/>
        </w:rPr>
        <w:t>碍事</w:t>
      </w:r>
      <w:r>
        <w:rPr>
          <w:rFonts w:eastAsia="宋体" w:cs="宋体" w:hint="eastAsia"/>
          <w:spacing w:val="24"/>
          <w:sz w:val="24"/>
          <w:szCs w:val="24"/>
        </w:rPr>
        <w:t>。</w:t>
      </w:r>
    </w:p>
    <w:p w:rsidR="00ED11C1">
      <w:pPr>
        <w:autoSpaceDE w:val="0"/>
        <w:autoSpaceDN w:val="0"/>
        <w:adjustRightInd w:val="0"/>
        <w:snapToGrid w:val="0"/>
        <w:spacing w:line="360" w:lineRule="auto"/>
        <w:ind w:firstLine="675"/>
        <w:rPr>
          <w:rFonts w:eastAsia="宋体"/>
          <w:spacing w:val="24"/>
          <w:sz w:val="24"/>
          <w:szCs w:val="24"/>
        </w:rPr>
      </w:pPr>
      <w:r>
        <w:rPr>
          <w:rFonts w:eastAsia="宋体"/>
          <w:spacing w:val="24"/>
          <w:sz w:val="24"/>
          <w:szCs w:val="24"/>
        </w:rPr>
        <w:t>IC</w:t>
      </w:r>
      <w:r>
        <w:rPr>
          <w:rFonts w:eastAsia="宋体" w:cs="宋体" w:hint="eastAsia"/>
          <w:spacing w:val="24"/>
          <w:sz w:val="24"/>
          <w:szCs w:val="24"/>
        </w:rPr>
        <w:t>卡可重复性使用，具有较强的保密能力，处理效率高，设备价格较低，使用</w:t>
      </w:r>
      <w:r>
        <w:rPr>
          <w:rFonts w:eastAsia="宋体" w:cs="宋体" w:hint="eastAsia"/>
          <w:spacing w:val="24"/>
          <w:sz w:val="24"/>
          <w:szCs w:val="24"/>
        </w:rPr>
        <w:t>本</w:t>
      </w:r>
      <w:r>
        <w:rPr>
          <w:rFonts w:eastAsia="宋体" w:cs="宋体" w:hint="eastAsia"/>
          <w:spacing w:val="24"/>
          <w:sz w:val="24"/>
          <w:szCs w:val="24"/>
        </w:rPr>
        <w:t>钞票</w:t>
      </w:r>
      <w:r>
        <w:rPr>
          <w:rFonts w:eastAsia="宋体" w:cs="宋体" w:hint="eastAsia"/>
          <w:spacing w:val="24"/>
          <w:sz w:val="24"/>
          <w:szCs w:val="24"/>
        </w:rPr>
        <w:t>低，维护量小。而</w:t>
      </w:r>
      <w:r>
        <w:rPr>
          <w:rFonts w:eastAsia="宋体"/>
          <w:spacing w:val="24"/>
          <w:sz w:val="24"/>
          <w:szCs w:val="24"/>
        </w:rPr>
        <w:t>IC</w:t>
      </w:r>
      <w:r>
        <w:rPr>
          <w:rFonts w:eastAsia="宋体" w:cs="宋体" w:hint="eastAsia"/>
          <w:spacing w:val="24"/>
          <w:sz w:val="24"/>
          <w:szCs w:val="24"/>
        </w:rPr>
        <w:t>卡家族中的非接触</w:t>
      </w:r>
      <w:r>
        <w:rPr>
          <w:rFonts w:eastAsia="宋体"/>
          <w:spacing w:val="24"/>
          <w:sz w:val="24"/>
          <w:szCs w:val="24"/>
        </w:rPr>
        <w:t>IC</w:t>
      </w:r>
      <w:r>
        <w:rPr>
          <w:rFonts w:eastAsia="宋体" w:cs="宋体" w:hint="eastAsia"/>
          <w:spacing w:val="24"/>
          <w:sz w:val="24"/>
          <w:szCs w:val="24"/>
        </w:rPr>
        <w:t>卡处理</w:t>
      </w:r>
      <w:r>
        <w:rPr>
          <w:rFonts w:eastAsia="宋体" w:cs="宋体" w:hint="eastAsia"/>
          <w:spacing w:val="24"/>
          <w:sz w:val="24"/>
          <w:szCs w:val="24"/>
        </w:rPr>
        <w:t>时刻</w:t>
      </w:r>
      <w:r>
        <w:rPr>
          <w:rFonts w:eastAsia="宋体" w:cs="宋体" w:hint="eastAsia"/>
          <w:spacing w:val="24"/>
          <w:sz w:val="24"/>
          <w:szCs w:val="24"/>
        </w:rPr>
        <w:t>短的特点使得国内的许多封闭式收费高速公路</w:t>
      </w:r>
      <w:r>
        <w:rPr>
          <w:rFonts w:eastAsia="宋体" w:cs="宋体" w:hint="eastAsia"/>
          <w:spacing w:val="24"/>
          <w:sz w:val="24"/>
          <w:szCs w:val="24"/>
        </w:rPr>
        <w:t>采纳</w:t>
      </w:r>
      <w:r>
        <w:rPr>
          <w:rFonts w:eastAsia="宋体" w:cs="宋体" w:hint="eastAsia"/>
          <w:spacing w:val="24"/>
          <w:sz w:val="24"/>
          <w:szCs w:val="24"/>
        </w:rPr>
        <w:t>非接触工</w:t>
      </w:r>
      <w:r>
        <w:rPr>
          <w:rFonts w:eastAsia="宋体"/>
          <w:spacing w:val="24"/>
          <w:sz w:val="24"/>
          <w:szCs w:val="24"/>
        </w:rPr>
        <w:t>C</w:t>
      </w:r>
      <w:r>
        <w:rPr>
          <w:rFonts w:eastAsia="宋体" w:cs="宋体" w:hint="eastAsia"/>
          <w:spacing w:val="24"/>
          <w:sz w:val="24"/>
          <w:szCs w:val="24"/>
        </w:rPr>
        <w:t>卡作为通行券。具体</w:t>
      </w:r>
      <w:r>
        <w:rPr>
          <w:rFonts w:eastAsia="宋体" w:cs="宋体" w:hint="eastAsia"/>
          <w:spacing w:val="24"/>
          <w:sz w:val="24"/>
          <w:szCs w:val="24"/>
        </w:rPr>
        <w:t>讲</w:t>
      </w:r>
      <w:r>
        <w:rPr>
          <w:rFonts w:eastAsia="宋体" w:cs="宋体" w:hint="eastAsia"/>
          <w:spacing w:val="24"/>
          <w:sz w:val="24"/>
          <w:szCs w:val="24"/>
        </w:rPr>
        <w:t>采非接触</w:t>
      </w:r>
      <w:r>
        <w:rPr>
          <w:rFonts w:eastAsia="宋体"/>
          <w:spacing w:val="24"/>
          <w:sz w:val="24"/>
          <w:szCs w:val="24"/>
        </w:rPr>
        <w:t>IC</w:t>
      </w:r>
      <w:r>
        <w:rPr>
          <w:rFonts w:eastAsia="宋体" w:cs="宋体" w:hint="eastAsia"/>
          <w:spacing w:val="24"/>
          <w:sz w:val="24"/>
          <w:szCs w:val="24"/>
        </w:rPr>
        <w:t>卡具有以下优势：</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1)</w:t>
      </w:r>
      <w:r>
        <w:rPr>
          <w:rFonts w:eastAsia="宋体" w:cs="宋体" w:hint="eastAsia"/>
          <w:spacing w:val="24"/>
          <w:sz w:val="24"/>
          <w:szCs w:val="24"/>
        </w:rPr>
        <w:t>平安</w:t>
      </w:r>
      <w:r>
        <w:rPr>
          <w:rFonts w:eastAsia="宋体" w:cs="宋体" w:hint="eastAsia"/>
          <w:spacing w:val="24"/>
          <w:sz w:val="24"/>
          <w:szCs w:val="24"/>
        </w:rPr>
        <w:t>性高</w:t>
      </w:r>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非接触</w:t>
      </w:r>
      <w:r>
        <w:rPr>
          <w:rFonts w:eastAsia="宋体"/>
          <w:spacing w:val="24"/>
          <w:sz w:val="24"/>
          <w:szCs w:val="24"/>
        </w:rPr>
        <w:t>IC</w:t>
      </w:r>
      <w:r>
        <w:rPr>
          <w:rFonts w:eastAsia="宋体" w:cs="宋体" w:hint="eastAsia"/>
          <w:spacing w:val="24"/>
          <w:sz w:val="24"/>
          <w:szCs w:val="24"/>
        </w:rPr>
        <w:t>卡从多方面实施其</w:t>
      </w:r>
      <w:r>
        <w:rPr>
          <w:rFonts w:eastAsia="宋体" w:cs="宋体" w:hint="eastAsia"/>
          <w:spacing w:val="24"/>
          <w:sz w:val="24"/>
          <w:szCs w:val="24"/>
        </w:rPr>
        <w:t>平安</w:t>
      </w:r>
      <w:r>
        <w:rPr>
          <w:rFonts w:eastAsia="宋体" w:cs="宋体" w:hint="eastAsia"/>
          <w:spacing w:val="24"/>
          <w:sz w:val="24"/>
          <w:szCs w:val="24"/>
        </w:rPr>
        <w:t>保密策略，卡内有严密的访</w:t>
      </w:r>
      <w:r>
        <w:rPr>
          <w:rFonts w:eastAsia="宋体" w:cs="宋体" w:hint="eastAsia"/>
          <w:spacing w:val="24"/>
          <w:sz w:val="24"/>
          <w:szCs w:val="24"/>
        </w:rPr>
        <w:t>咨询</w:t>
      </w:r>
      <w:r>
        <w:rPr>
          <w:rFonts w:eastAsia="宋体" w:cs="宋体" w:hint="eastAsia"/>
          <w:spacing w:val="24"/>
          <w:sz w:val="24"/>
          <w:szCs w:val="24"/>
        </w:rPr>
        <w:t>操纵</w:t>
      </w:r>
      <w:r>
        <w:rPr>
          <w:rFonts w:eastAsia="宋体" w:cs="宋体" w:hint="eastAsia"/>
          <w:spacing w:val="24"/>
          <w:sz w:val="24"/>
          <w:szCs w:val="24"/>
        </w:rPr>
        <w:t>策略，</w:t>
      </w:r>
      <w:r>
        <w:rPr>
          <w:rFonts w:eastAsia="宋体" w:cs="宋体" w:hint="eastAsia"/>
          <w:spacing w:val="24"/>
          <w:sz w:val="24"/>
          <w:szCs w:val="24"/>
        </w:rPr>
        <w:t>能够</w:t>
      </w:r>
      <w:r>
        <w:rPr>
          <w:rFonts w:eastAsia="宋体" w:cs="宋体" w:hint="eastAsia"/>
          <w:spacing w:val="24"/>
          <w:sz w:val="24"/>
          <w:szCs w:val="24"/>
        </w:rPr>
        <w:t>操纵</w:t>
      </w:r>
      <w:r>
        <w:rPr>
          <w:rFonts w:eastAsia="宋体" w:cs="宋体" w:hint="eastAsia"/>
          <w:spacing w:val="24"/>
          <w:sz w:val="24"/>
          <w:szCs w:val="24"/>
        </w:rPr>
        <w:t>卡内不同区域的存取特性，其</w:t>
      </w:r>
      <w:r>
        <w:rPr>
          <w:rFonts w:eastAsia="宋体" w:cs="宋体" w:hint="eastAsia"/>
          <w:spacing w:val="24"/>
          <w:sz w:val="24"/>
          <w:szCs w:val="24"/>
        </w:rPr>
        <w:t>平安</w:t>
      </w:r>
      <w:r>
        <w:rPr>
          <w:rFonts w:eastAsia="宋体" w:cs="宋体" w:hint="eastAsia"/>
          <w:spacing w:val="24"/>
          <w:sz w:val="24"/>
          <w:szCs w:val="24"/>
        </w:rPr>
        <w:t>性比磁卡高得多。</w:t>
      </w:r>
    </w:p>
    <w:p w:rsidR="00ED11C1">
      <w:pPr>
        <w:autoSpaceDE w:val="0"/>
        <w:autoSpaceDN w:val="0"/>
        <w:adjustRightInd w:val="0"/>
        <w:snapToGrid w:val="0"/>
        <w:spacing w:line="360" w:lineRule="auto"/>
        <w:ind w:firstLine="675"/>
        <w:rPr>
          <w:rFonts w:eastAsia="宋体"/>
          <w:spacing w:val="24"/>
          <w:sz w:val="24"/>
          <w:szCs w:val="24"/>
        </w:rPr>
      </w:pPr>
      <w:r>
        <w:rPr>
          <w:rFonts w:eastAsia="宋体"/>
          <w:spacing w:val="24"/>
          <w:sz w:val="24"/>
          <w:szCs w:val="24"/>
        </w:rPr>
        <w:t>2)</w:t>
      </w:r>
      <w:r>
        <w:rPr>
          <w:rFonts w:eastAsia="宋体" w:cs="宋体" w:hint="eastAsia"/>
          <w:spacing w:val="24"/>
          <w:sz w:val="24"/>
          <w:szCs w:val="24"/>
        </w:rPr>
        <w:t>可靠性高，寿命长</w:t>
      </w:r>
    </w:p>
    <w:p w:rsidR="00ED11C1">
      <w:pPr>
        <w:autoSpaceDE w:val="0"/>
        <w:autoSpaceDN w:val="0"/>
        <w:adjustRightInd w:val="0"/>
        <w:snapToGrid w:val="0"/>
        <w:spacing w:line="360" w:lineRule="auto"/>
        <w:ind w:firstLine="675"/>
        <w:rPr>
          <w:rFonts w:eastAsia="宋体"/>
          <w:spacing w:val="24"/>
          <w:sz w:val="24"/>
          <w:szCs w:val="24"/>
        </w:rPr>
      </w:pPr>
      <w:r>
        <w:rPr>
          <w:rFonts w:eastAsia="宋体"/>
          <w:spacing w:val="24"/>
          <w:sz w:val="24"/>
          <w:szCs w:val="24"/>
        </w:rPr>
        <w:t>IC</w:t>
      </w:r>
      <w:r>
        <w:rPr>
          <w:rFonts w:eastAsia="宋体" w:cs="宋体" w:hint="eastAsia"/>
          <w:spacing w:val="24"/>
          <w:sz w:val="24"/>
          <w:szCs w:val="24"/>
        </w:rPr>
        <w:t>卡防磁、防一定强度的静电，抗干扰能力强。一般至少可重复读写十万次以上，</w:t>
      </w:r>
      <w:r>
        <w:rPr>
          <w:rFonts w:eastAsia="宋体" w:cs="宋体" w:hint="eastAsia"/>
          <w:spacing w:val="24"/>
          <w:sz w:val="24"/>
          <w:szCs w:val="24"/>
        </w:rPr>
        <w:t>能够</w:t>
      </w:r>
      <w:r>
        <w:rPr>
          <w:rFonts w:eastAsia="宋体" w:cs="宋体" w:hint="eastAsia"/>
          <w:spacing w:val="24"/>
          <w:sz w:val="24"/>
          <w:szCs w:val="24"/>
        </w:rPr>
        <w:t>节约</w:t>
      </w:r>
      <w:r>
        <w:rPr>
          <w:rFonts w:eastAsia="宋体" w:cs="宋体" w:hint="eastAsia"/>
          <w:spacing w:val="24"/>
          <w:sz w:val="24"/>
          <w:szCs w:val="24"/>
        </w:rPr>
        <w:t>大量的运营</w:t>
      </w:r>
      <w:r>
        <w:rPr>
          <w:rFonts w:eastAsia="宋体" w:cs="宋体" w:hint="eastAsia"/>
          <w:spacing w:val="24"/>
          <w:sz w:val="24"/>
          <w:szCs w:val="24"/>
        </w:rPr>
        <w:t>本</w:t>
      </w:r>
      <w:r>
        <w:rPr>
          <w:rFonts w:eastAsia="宋体" w:cs="宋体" w:hint="eastAsia"/>
          <w:spacing w:val="24"/>
          <w:sz w:val="24"/>
          <w:szCs w:val="24"/>
        </w:rPr>
        <w:t>钞票</w:t>
      </w:r>
      <w:r>
        <w:rPr>
          <w:rFonts w:eastAsia="宋体" w:cs="宋体" w:hint="eastAsia"/>
          <w:spacing w:val="24"/>
          <w:sz w:val="24"/>
          <w:szCs w:val="24"/>
        </w:rPr>
        <w:t>。</w:t>
      </w:r>
      <w:r>
        <w:rPr>
          <w:rFonts w:eastAsia="宋体"/>
          <w:spacing w:val="24"/>
          <w:sz w:val="24"/>
          <w:szCs w:val="24"/>
        </w:rPr>
        <w:t>IC</w:t>
      </w:r>
      <w:r>
        <w:rPr>
          <w:rFonts w:eastAsia="宋体" w:cs="宋体" w:hint="eastAsia"/>
          <w:spacing w:val="24"/>
          <w:sz w:val="24"/>
          <w:szCs w:val="24"/>
        </w:rPr>
        <w:t>卡的读写器具比磁卡的读写器具简单可靠，造价</w:t>
      </w:r>
      <w:r>
        <w:rPr>
          <w:rFonts w:eastAsia="宋体" w:cs="宋体" w:hint="eastAsia"/>
          <w:spacing w:val="24"/>
          <w:sz w:val="24"/>
          <w:szCs w:val="24"/>
        </w:rPr>
        <w:t>廉价</w:t>
      </w:r>
      <w:r>
        <w:rPr>
          <w:rFonts w:eastAsia="宋体" w:cs="宋体" w:hint="eastAsia"/>
          <w:spacing w:val="24"/>
          <w:sz w:val="24"/>
          <w:szCs w:val="24"/>
        </w:rPr>
        <w:t>，</w:t>
      </w:r>
      <w:r>
        <w:rPr>
          <w:rFonts w:eastAsia="宋体" w:cs="宋体" w:hint="eastAsia"/>
          <w:spacing w:val="24"/>
          <w:sz w:val="24"/>
          <w:szCs w:val="24"/>
        </w:rPr>
        <w:t>轻易</w:t>
      </w:r>
      <w:r>
        <w:rPr>
          <w:rFonts w:eastAsia="宋体" w:cs="宋体" w:hint="eastAsia"/>
          <w:spacing w:val="24"/>
          <w:sz w:val="24"/>
          <w:szCs w:val="24"/>
        </w:rPr>
        <w:t>推广，维护方便。</w:t>
      </w:r>
    </w:p>
    <w:p w:rsidR="00ED11C1">
      <w:pPr>
        <w:autoSpaceDE w:val="0"/>
        <w:autoSpaceDN w:val="0"/>
        <w:adjustRightInd w:val="0"/>
        <w:snapToGrid w:val="0"/>
        <w:spacing w:line="360" w:lineRule="auto"/>
        <w:ind w:firstLine="675"/>
        <w:rPr>
          <w:rFonts w:eastAsia="宋体"/>
          <w:spacing w:val="24"/>
          <w:sz w:val="24"/>
          <w:szCs w:val="24"/>
        </w:rPr>
      </w:pPr>
      <w:r>
        <w:rPr>
          <w:rFonts w:eastAsia="宋体"/>
          <w:spacing w:val="24"/>
          <w:sz w:val="24"/>
          <w:szCs w:val="24"/>
        </w:rPr>
        <w:t>3)</w:t>
      </w:r>
      <w:r>
        <w:rPr>
          <w:rFonts w:eastAsia="宋体" w:cs="宋体" w:hint="eastAsia"/>
          <w:spacing w:val="24"/>
          <w:sz w:val="24"/>
          <w:szCs w:val="24"/>
        </w:rPr>
        <w:t>数据交换</w:t>
      </w:r>
      <w:r>
        <w:rPr>
          <w:rFonts w:eastAsia="宋体" w:cs="宋体" w:hint="eastAsia"/>
          <w:spacing w:val="24"/>
          <w:sz w:val="24"/>
          <w:szCs w:val="24"/>
        </w:rPr>
        <w:t>时刻</w:t>
      </w:r>
      <w:r>
        <w:rPr>
          <w:rFonts w:eastAsia="宋体" w:cs="宋体" w:hint="eastAsia"/>
          <w:spacing w:val="24"/>
          <w:sz w:val="24"/>
          <w:szCs w:val="24"/>
        </w:rPr>
        <w:t>短，存储量大</w:t>
      </w:r>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采纳</w:t>
      </w:r>
      <w:r>
        <w:rPr>
          <w:rFonts w:eastAsia="宋体" w:cs="宋体" w:hint="eastAsia"/>
          <w:spacing w:val="24"/>
          <w:sz w:val="24"/>
          <w:szCs w:val="24"/>
        </w:rPr>
        <w:t>非接触式射频技术进行数据交换缩短了卡片操作</w:t>
      </w:r>
      <w:r>
        <w:rPr>
          <w:rFonts w:eastAsia="宋体" w:cs="宋体" w:hint="eastAsia"/>
          <w:spacing w:val="24"/>
          <w:sz w:val="24"/>
          <w:szCs w:val="24"/>
        </w:rPr>
        <w:t>时刻</w:t>
      </w:r>
      <w:r>
        <w:rPr>
          <w:rFonts w:eastAsia="宋体" w:cs="宋体" w:hint="eastAsia"/>
          <w:spacing w:val="24"/>
          <w:sz w:val="24"/>
          <w:szCs w:val="24"/>
        </w:rPr>
        <w:t>，提高了收费车道的通行能力；非接触</w:t>
      </w:r>
      <w:r>
        <w:rPr>
          <w:rFonts w:eastAsia="宋体"/>
          <w:spacing w:val="24"/>
          <w:sz w:val="24"/>
          <w:szCs w:val="24"/>
        </w:rPr>
        <w:t>IC</w:t>
      </w:r>
      <w:r>
        <w:rPr>
          <w:rFonts w:eastAsia="宋体" w:cs="宋体" w:hint="eastAsia"/>
          <w:spacing w:val="24"/>
          <w:sz w:val="24"/>
          <w:szCs w:val="24"/>
        </w:rPr>
        <w:t>卡存储容量高达</w:t>
      </w:r>
      <w:r>
        <w:rPr>
          <w:rFonts w:eastAsia="宋体"/>
          <w:spacing w:val="24"/>
          <w:sz w:val="24"/>
          <w:szCs w:val="24"/>
        </w:rPr>
        <w:t>1024</w:t>
      </w:r>
      <w:r>
        <w:rPr>
          <w:rFonts w:eastAsia="宋体" w:cs="宋体" w:hint="eastAsia"/>
          <w:spacing w:val="24"/>
          <w:sz w:val="24"/>
          <w:szCs w:val="24"/>
        </w:rPr>
        <w:t>字节，可满足多种应用。</w:t>
      </w:r>
    </w:p>
    <w:p w:rsidR="00ED11C1">
      <w:pPr>
        <w:pStyle w:val="BodyText"/>
      </w:pPr>
      <w:r>
        <w:rPr>
          <w:rFonts w:cs="宋体" w:hint="eastAsia"/>
        </w:rPr>
        <w:t>付款方式</w:t>
      </w:r>
    </w:p>
    <w:p w:rsidR="00ED11C1">
      <w:pPr>
        <w:autoSpaceDE w:val="0"/>
        <w:autoSpaceDN w:val="0"/>
        <w:adjustRightInd w:val="0"/>
        <w:snapToGrid w:val="0"/>
        <w:spacing w:line="360" w:lineRule="auto"/>
        <w:ind w:firstLine="480" w:firstLineChars="200"/>
        <w:rPr>
          <w:rFonts w:eastAsia="宋体"/>
          <w:spacing w:val="24"/>
          <w:sz w:val="24"/>
          <w:szCs w:val="24"/>
        </w:rPr>
        <w:sectPr>
          <w:type w:val="nextPage"/>
          <w:pgSz w:w="11907" w:h="16840" w:code="9"/>
          <w:pgMar w:top="1418" w:right="1418" w:bottom="1418" w:left="1418" w:header="851" w:footer="992" w:gutter="0"/>
          <w:pgNumType w:start="5"/>
          <w:cols w:space="425"/>
          <w:titlePg w:val="0"/>
          <w:docGrid w:type="lines" w:linePitch="312"/>
        </w:sectPr>
      </w:pPr>
      <w:r>
        <w:rPr>
          <w:rFonts w:eastAsia="宋体" w:cs="宋体" w:hint="eastAsia"/>
          <w:spacing w:val="24"/>
          <w:sz w:val="24"/>
          <w:szCs w:val="24"/>
        </w:rPr>
        <w:t>目前高速公路收缴通行费的付款方式以现金为主，随着交通量的增加，以及金融系统的金卡工程逐渐普及，将储值卡作为通行券和付款手段是一种趋势</w:t>
      </w:r>
      <w:r>
        <w:rPr>
          <w:rFonts w:eastAsia="宋体"/>
          <w:spacing w:val="24"/>
          <w:sz w:val="24"/>
          <w:szCs w:val="24"/>
        </w:rPr>
        <w:t>(</w:t>
      </w:r>
      <w:r>
        <w:rPr>
          <w:rFonts w:eastAsia="宋体" w:cs="宋体" w:hint="eastAsia"/>
          <w:spacing w:val="24"/>
          <w:sz w:val="24"/>
          <w:szCs w:val="24"/>
        </w:rPr>
        <w:t>不停车收费是预付方式的一种</w:t>
      </w:r>
      <w:r>
        <w:rPr>
          <w:rFonts w:eastAsia="宋体"/>
          <w:spacing w:val="24"/>
          <w:sz w:val="24"/>
          <w:szCs w:val="24"/>
        </w:rPr>
        <w:t>)</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cs="宋体" w:hint="eastAsia"/>
          <w:spacing w:val="24"/>
          <w:sz w:val="24"/>
          <w:szCs w:val="24"/>
        </w:rPr>
        <w:t>，从而形成以现金和储值卡并行的通行费付款方式。</w:t>
      </w:r>
    </w:p>
    <w:p w:rsidR="00ED11C1">
      <w:pPr>
        <w:pStyle w:val="Heading3"/>
      </w:pPr>
      <w:bookmarkStart w:id="7" w:name="_Toc66163197"/>
      <w:r>
        <w:rPr>
          <w:rFonts w:cs="Mincho" w:hint="eastAsia"/>
        </w:rPr>
        <w:t>收</w:t>
      </w:r>
      <w:r>
        <w:rPr>
          <w:rFonts w:ascii="宋体" w:eastAsia="宋体" w:hAnsi="宋体" w:cs="宋体" w:hint="eastAsia"/>
        </w:rPr>
        <w:t>费总</w:t>
      </w:r>
      <w:r>
        <w:rPr>
          <w:rFonts w:cs="Mincho" w:hint="eastAsia"/>
        </w:rPr>
        <w:t>中心</w:t>
      </w:r>
      <w:r>
        <w:rPr>
          <w:rFonts w:ascii="宋体" w:eastAsia="宋体" w:hAnsi="宋体" w:cs="宋体" w:hint="eastAsia"/>
        </w:rPr>
        <w:t>业务</w:t>
      </w:r>
      <w:bookmarkEnd w:id="7"/>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cs="宋体" w:hint="eastAsia"/>
          <w:spacing w:val="24"/>
          <w:sz w:val="24"/>
          <w:szCs w:val="24"/>
        </w:rPr>
        <w:t>收费总中心是收费系统的最高</w:t>
      </w:r>
      <w:r>
        <w:rPr>
          <w:rFonts w:eastAsia="宋体" w:cs="宋体" w:hint="eastAsia"/>
          <w:spacing w:val="24"/>
          <w:sz w:val="24"/>
          <w:szCs w:val="24"/>
        </w:rPr>
        <w:t>治理</w:t>
      </w:r>
      <w:r>
        <w:rPr>
          <w:rFonts w:eastAsia="宋体" w:cs="宋体" w:hint="eastAsia"/>
          <w:spacing w:val="24"/>
          <w:sz w:val="24"/>
          <w:szCs w:val="24"/>
        </w:rPr>
        <w:t>机构，其</w:t>
      </w:r>
      <w:r>
        <w:rPr>
          <w:rFonts w:eastAsia="宋体" w:cs="宋体" w:hint="eastAsia"/>
          <w:spacing w:val="24"/>
          <w:sz w:val="24"/>
          <w:szCs w:val="24"/>
        </w:rPr>
        <w:t>要紧</w:t>
      </w:r>
      <w:r>
        <w:rPr>
          <w:rFonts w:eastAsia="宋体" w:cs="宋体" w:hint="eastAsia"/>
          <w:spacing w:val="24"/>
          <w:sz w:val="24"/>
          <w:szCs w:val="24"/>
        </w:rPr>
        <w:t>业务如下：</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1)</w:t>
      </w:r>
      <w:r>
        <w:rPr>
          <w:rFonts w:eastAsia="宋体" w:cs="宋体" w:hint="eastAsia"/>
          <w:spacing w:val="24"/>
          <w:sz w:val="24"/>
          <w:szCs w:val="24"/>
        </w:rPr>
        <w:t>接收、显示和存储下级</w:t>
      </w:r>
      <w:r>
        <w:rPr>
          <w:rFonts w:eastAsia="宋体" w:cs="宋体" w:hint="eastAsia"/>
          <w:spacing w:val="24"/>
          <w:sz w:val="24"/>
          <w:szCs w:val="24"/>
        </w:rPr>
        <w:t>治理</w:t>
      </w:r>
      <w:r>
        <w:rPr>
          <w:rFonts w:eastAsia="宋体" w:cs="宋体" w:hint="eastAsia"/>
          <w:spacing w:val="24"/>
          <w:sz w:val="24"/>
          <w:szCs w:val="24"/>
        </w:rPr>
        <w:t>单位</w:t>
      </w:r>
      <w:r>
        <w:rPr>
          <w:rFonts w:eastAsia="宋体"/>
          <w:spacing w:val="24"/>
          <w:sz w:val="24"/>
          <w:szCs w:val="24"/>
        </w:rPr>
        <w:t>(</w:t>
      </w:r>
      <w:r>
        <w:rPr>
          <w:rFonts w:eastAsia="宋体" w:cs="宋体" w:hint="eastAsia"/>
          <w:spacing w:val="24"/>
          <w:sz w:val="24"/>
          <w:szCs w:val="24"/>
        </w:rPr>
        <w:t>收费站、收费分中心和收费中心</w:t>
      </w:r>
      <w:r>
        <w:rPr>
          <w:rFonts w:eastAsia="宋体"/>
          <w:spacing w:val="24"/>
          <w:sz w:val="24"/>
          <w:szCs w:val="24"/>
        </w:rPr>
        <w:t>)</w:t>
      </w:r>
      <w:r>
        <w:rPr>
          <w:rFonts w:eastAsia="宋体" w:cs="宋体" w:hint="eastAsia"/>
          <w:spacing w:val="24"/>
          <w:sz w:val="24"/>
          <w:szCs w:val="24"/>
        </w:rPr>
        <w:t>上传的数据信息和图像信息；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对整个收费系统的运转情况进行监督稽查和统计，并定期生成报表；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下发系统运行的参数；</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治理</w:t>
      </w:r>
      <w:r>
        <w:rPr>
          <w:rFonts w:eastAsia="宋体" w:cs="宋体" w:hint="eastAsia"/>
          <w:spacing w:val="24"/>
          <w:sz w:val="24"/>
          <w:szCs w:val="24"/>
        </w:rPr>
        <w:t>系统运行所需的各种票证；</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对通行费进行拆帐和清算，通过银行划拨资金。</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依据</w:t>
      </w:r>
      <w:r>
        <w:rPr>
          <w:rFonts w:eastAsia="宋体" w:cs="宋体" w:hint="eastAsia"/>
          <w:spacing w:val="24"/>
          <w:sz w:val="24"/>
          <w:szCs w:val="24"/>
        </w:rPr>
        <w:t>工作性质，收费总中心可分为三</w:t>
      </w:r>
      <w:r>
        <w:rPr>
          <w:rFonts w:eastAsia="宋体" w:cs="宋体" w:hint="eastAsia"/>
          <w:spacing w:val="24"/>
          <w:sz w:val="24"/>
          <w:szCs w:val="24"/>
        </w:rPr>
        <w:t>局部</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清算中心：负责全省的清帐结算、帐务分割；</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发卡中心：负责</w:t>
      </w:r>
      <w:r>
        <w:rPr>
          <w:rFonts w:eastAsia="宋体"/>
          <w:spacing w:val="24"/>
          <w:sz w:val="24"/>
          <w:szCs w:val="24"/>
        </w:rPr>
        <w:t>IC</w:t>
      </w:r>
      <w:r>
        <w:rPr>
          <w:rFonts w:eastAsia="宋体" w:cs="宋体" w:hint="eastAsia"/>
          <w:spacing w:val="24"/>
          <w:sz w:val="24"/>
          <w:szCs w:val="24"/>
        </w:rPr>
        <w:t>卡发行、调配及日常</w:t>
      </w:r>
      <w:r>
        <w:rPr>
          <w:rFonts w:eastAsia="宋体" w:cs="宋体" w:hint="eastAsia"/>
          <w:spacing w:val="24"/>
          <w:sz w:val="24"/>
          <w:szCs w:val="24"/>
        </w:rPr>
        <w:t>治理</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业务</w:t>
      </w:r>
      <w:r>
        <w:rPr>
          <w:rFonts w:eastAsia="宋体" w:cs="宋体" w:hint="eastAsia"/>
          <w:spacing w:val="24"/>
          <w:sz w:val="24"/>
          <w:szCs w:val="24"/>
        </w:rPr>
        <w:t>治理</w:t>
      </w:r>
      <w:r>
        <w:rPr>
          <w:rFonts w:eastAsia="宋体" w:cs="宋体" w:hint="eastAsia"/>
          <w:spacing w:val="24"/>
          <w:sz w:val="24"/>
          <w:szCs w:val="24"/>
        </w:rPr>
        <w:t>中心：负责收费</w:t>
      </w:r>
      <w:r>
        <w:rPr>
          <w:rFonts w:eastAsia="宋体" w:cs="宋体" w:hint="eastAsia"/>
          <w:spacing w:val="24"/>
          <w:sz w:val="24"/>
          <w:szCs w:val="24"/>
        </w:rPr>
        <w:t>治理</w:t>
      </w:r>
      <w:r>
        <w:rPr>
          <w:rFonts w:eastAsia="宋体" w:cs="宋体" w:hint="eastAsia"/>
          <w:spacing w:val="24"/>
          <w:sz w:val="24"/>
          <w:szCs w:val="24"/>
        </w:rPr>
        <w:t>、收费稽查、票证调配等。</w:t>
      </w:r>
    </w:p>
    <w:p w:rsidR="00ED11C1">
      <w:pPr>
        <w:pStyle w:val="Heading3"/>
      </w:pPr>
      <w:bookmarkStart w:id="8" w:name="_Toc66163198"/>
      <w:r>
        <w:t>2.3</w:t>
      </w:r>
      <w:r>
        <w:rPr>
          <w:rFonts w:cs="Mincho" w:hint="eastAsia"/>
        </w:rPr>
        <w:t>收</w:t>
      </w:r>
      <w:r>
        <w:rPr>
          <w:rFonts w:ascii="宋体" w:eastAsia="宋体" w:hAnsi="宋体" w:cs="宋体" w:hint="eastAsia"/>
        </w:rPr>
        <w:t>费</w:t>
      </w:r>
      <w:r>
        <w:rPr>
          <w:rFonts w:cs="Mincho" w:hint="eastAsia"/>
        </w:rPr>
        <w:t>中心</w:t>
      </w:r>
      <w:r>
        <w:rPr>
          <w:rFonts w:ascii="宋体" w:eastAsia="宋体" w:hAnsi="宋体" w:cs="宋体" w:hint="eastAsia"/>
        </w:rPr>
        <w:t>业务</w:t>
      </w:r>
      <w:bookmarkEnd w:id="8"/>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关于</w:t>
      </w:r>
      <w:r>
        <w:rPr>
          <w:rFonts w:eastAsia="宋体" w:cs="宋体" w:hint="eastAsia"/>
          <w:spacing w:val="24"/>
          <w:sz w:val="24"/>
          <w:szCs w:val="24"/>
        </w:rPr>
        <w:t>两级和三级</w:t>
      </w:r>
      <w:r>
        <w:rPr>
          <w:rFonts w:eastAsia="宋体" w:cs="宋体" w:hint="eastAsia"/>
          <w:spacing w:val="24"/>
          <w:sz w:val="24"/>
          <w:szCs w:val="24"/>
        </w:rPr>
        <w:t>治理</w:t>
      </w:r>
      <w:r>
        <w:rPr>
          <w:rFonts w:eastAsia="宋体" w:cs="宋体" w:hint="eastAsia"/>
          <w:spacing w:val="24"/>
          <w:sz w:val="24"/>
          <w:szCs w:val="24"/>
        </w:rPr>
        <w:t>层次的收费系统，收费中心均是整个系统的最高</w:t>
      </w:r>
      <w:r>
        <w:rPr>
          <w:rFonts w:eastAsia="宋体" w:cs="宋体" w:hint="eastAsia"/>
          <w:spacing w:val="24"/>
          <w:sz w:val="24"/>
          <w:szCs w:val="24"/>
        </w:rPr>
        <w:t>治理</w:t>
      </w:r>
      <w:r>
        <w:rPr>
          <w:rFonts w:eastAsia="宋体" w:cs="宋体" w:hint="eastAsia"/>
          <w:spacing w:val="24"/>
          <w:sz w:val="24"/>
          <w:szCs w:val="24"/>
        </w:rPr>
        <w:t>机构，由于不涉及通行费的拆分</w:t>
      </w:r>
      <w:r>
        <w:rPr>
          <w:rFonts w:eastAsia="宋体" w:cs="宋体" w:hint="eastAsia"/>
          <w:spacing w:val="24"/>
          <w:sz w:val="24"/>
          <w:szCs w:val="24"/>
        </w:rPr>
        <w:t>咨询</w:t>
      </w:r>
      <w:r>
        <w:rPr>
          <w:rFonts w:eastAsia="宋体" w:cs="宋体" w:hint="eastAsia"/>
          <w:spacing w:val="24"/>
          <w:sz w:val="24"/>
          <w:szCs w:val="24"/>
        </w:rPr>
        <w:t>题，收费中心要</w:t>
      </w:r>
      <w:r>
        <w:rPr>
          <w:rFonts w:eastAsia="宋体" w:cs="宋体" w:hint="eastAsia"/>
          <w:spacing w:val="24"/>
          <w:sz w:val="24"/>
          <w:szCs w:val="24"/>
        </w:rPr>
        <w:t>担当</w:t>
      </w:r>
      <w:r>
        <w:rPr>
          <w:rFonts w:eastAsia="宋体" w:cs="宋体" w:hint="eastAsia"/>
          <w:spacing w:val="24"/>
          <w:sz w:val="24"/>
          <w:szCs w:val="24"/>
        </w:rPr>
        <w:t>除了</w:t>
      </w:r>
      <w:r>
        <w:rPr>
          <w:rFonts w:eastAsia="宋体" w:cs="宋体" w:hint="eastAsia"/>
          <w:spacing w:val="24"/>
          <w:sz w:val="24"/>
          <w:szCs w:val="24"/>
        </w:rPr>
        <w:t>治理</w:t>
      </w:r>
      <w:r>
        <w:rPr>
          <w:rFonts w:eastAsia="宋体" w:cs="宋体" w:hint="eastAsia"/>
          <w:spacing w:val="24"/>
          <w:sz w:val="24"/>
          <w:szCs w:val="24"/>
        </w:rPr>
        <w:t>总中心的清算业务</w:t>
      </w:r>
      <w:r>
        <w:rPr>
          <w:rFonts w:eastAsia="宋体"/>
          <w:spacing w:val="24"/>
          <w:sz w:val="24"/>
          <w:szCs w:val="24"/>
        </w:rPr>
        <w:t>(</w:t>
      </w:r>
      <w:r>
        <w:rPr>
          <w:rFonts w:eastAsia="宋体" w:cs="宋体" w:hint="eastAsia"/>
          <w:spacing w:val="24"/>
          <w:sz w:val="24"/>
          <w:szCs w:val="24"/>
        </w:rPr>
        <w:t>即收费总中心第</w:t>
      </w:r>
      <w:r>
        <w:rPr>
          <w:rFonts w:eastAsia="宋体"/>
          <w:spacing w:val="24"/>
          <w:sz w:val="24"/>
          <w:szCs w:val="24"/>
        </w:rPr>
        <w:t>5)</w:t>
      </w:r>
      <w:r>
        <w:rPr>
          <w:rFonts w:eastAsia="宋体" w:cs="宋体" w:hint="eastAsia"/>
          <w:spacing w:val="24"/>
          <w:sz w:val="24"/>
          <w:szCs w:val="24"/>
        </w:rPr>
        <w:t>项</w:t>
      </w:r>
      <w:r>
        <w:rPr>
          <w:rFonts w:eastAsia="宋体"/>
          <w:spacing w:val="24"/>
          <w:sz w:val="24"/>
          <w:szCs w:val="24"/>
        </w:rPr>
        <w:t>)</w:t>
      </w:r>
      <w:r>
        <w:rPr>
          <w:rFonts w:eastAsia="宋体" w:cs="宋体" w:hint="eastAsia"/>
          <w:spacing w:val="24"/>
          <w:sz w:val="24"/>
          <w:szCs w:val="24"/>
        </w:rPr>
        <w:t>以外的所有业务。</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关于</w:t>
      </w:r>
      <w:r>
        <w:rPr>
          <w:rFonts w:eastAsia="宋体" w:cs="宋体" w:hint="eastAsia"/>
          <w:spacing w:val="24"/>
          <w:sz w:val="24"/>
          <w:szCs w:val="24"/>
        </w:rPr>
        <w:t>四级</w:t>
      </w:r>
      <w:r>
        <w:rPr>
          <w:rFonts w:eastAsia="宋体" w:cs="宋体" w:hint="eastAsia"/>
          <w:spacing w:val="24"/>
          <w:sz w:val="24"/>
          <w:szCs w:val="24"/>
        </w:rPr>
        <w:t>治理</w:t>
      </w:r>
      <w:r>
        <w:rPr>
          <w:rFonts w:eastAsia="宋体" w:cs="宋体" w:hint="eastAsia"/>
          <w:spacing w:val="24"/>
          <w:sz w:val="24"/>
          <w:szCs w:val="24"/>
        </w:rPr>
        <w:t>层次的收费系统，收费中心负责</w:t>
      </w:r>
      <w:r>
        <w:rPr>
          <w:rFonts w:eastAsia="宋体" w:cs="宋体" w:hint="eastAsia"/>
          <w:spacing w:val="24"/>
          <w:sz w:val="24"/>
          <w:szCs w:val="24"/>
        </w:rPr>
        <w:t>治理</w:t>
      </w:r>
      <w:r>
        <w:rPr>
          <w:rFonts w:eastAsia="宋体" w:cs="宋体" w:hint="eastAsia"/>
          <w:spacing w:val="24"/>
          <w:sz w:val="24"/>
          <w:szCs w:val="24"/>
        </w:rPr>
        <w:t>其管辖区域内即某路段</w:t>
      </w:r>
      <w:r>
        <w:rPr>
          <w:rFonts w:eastAsia="宋体" w:cs="宋体" w:hint="eastAsia"/>
          <w:spacing w:val="24"/>
          <w:sz w:val="24"/>
          <w:szCs w:val="24"/>
        </w:rPr>
        <w:t>治理</w:t>
      </w:r>
      <w:r>
        <w:rPr>
          <w:rFonts w:eastAsia="宋体" w:cs="宋体" w:hint="eastAsia"/>
          <w:spacing w:val="24"/>
          <w:sz w:val="24"/>
          <w:szCs w:val="24"/>
        </w:rPr>
        <w:t>处的收费业务，</w:t>
      </w:r>
      <w:r>
        <w:rPr>
          <w:rFonts w:eastAsia="宋体" w:cs="宋体" w:hint="eastAsia"/>
          <w:spacing w:val="24"/>
          <w:sz w:val="24"/>
          <w:szCs w:val="24"/>
        </w:rPr>
        <w:t>要紧</w:t>
      </w:r>
      <w:r>
        <w:rPr>
          <w:rFonts w:eastAsia="宋体" w:cs="宋体" w:hint="eastAsia"/>
          <w:spacing w:val="24"/>
          <w:sz w:val="24"/>
          <w:szCs w:val="24"/>
        </w:rPr>
        <w:t>包括</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接收收费总中心下发的清帐结果、系统运行参数；</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接收、显示和存储下级</w:t>
      </w:r>
      <w:r>
        <w:rPr>
          <w:rFonts w:eastAsia="宋体" w:cs="宋体" w:hint="eastAsia"/>
          <w:spacing w:val="24"/>
          <w:sz w:val="24"/>
          <w:szCs w:val="24"/>
        </w:rPr>
        <w:t>治理</w:t>
      </w:r>
      <w:r>
        <w:rPr>
          <w:rFonts w:eastAsia="宋体" w:cs="宋体" w:hint="eastAsia"/>
          <w:spacing w:val="24"/>
          <w:sz w:val="24"/>
          <w:szCs w:val="24"/>
        </w:rPr>
        <w:t>单位</w:t>
      </w:r>
      <w:r>
        <w:rPr>
          <w:rFonts w:eastAsia="宋体"/>
          <w:spacing w:val="24"/>
          <w:sz w:val="24"/>
          <w:szCs w:val="24"/>
        </w:rPr>
        <w:t>(</w:t>
      </w:r>
      <w:r>
        <w:rPr>
          <w:rFonts w:eastAsia="宋体" w:cs="宋体" w:hint="eastAsia"/>
          <w:spacing w:val="24"/>
          <w:sz w:val="24"/>
          <w:szCs w:val="24"/>
        </w:rPr>
        <w:t>收费站、收费分中心</w:t>
      </w:r>
      <w:r>
        <w:rPr>
          <w:rFonts w:eastAsia="宋体"/>
          <w:spacing w:val="24"/>
          <w:sz w:val="24"/>
          <w:szCs w:val="24"/>
        </w:rPr>
        <w:t>)</w:t>
      </w:r>
      <w:r>
        <w:rPr>
          <w:rFonts w:eastAsia="宋体" w:cs="宋体" w:hint="eastAsia"/>
          <w:spacing w:val="24"/>
          <w:sz w:val="24"/>
          <w:szCs w:val="24"/>
        </w:rPr>
        <w:t>上传的数据信息和图像信息；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向收费总中心上传统计数据；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向下级</w:t>
      </w:r>
      <w:r>
        <w:rPr>
          <w:rFonts w:eastAsia="宋体" w:cs="宋体" w:hint="eastAsia"/>
          <w:spacing w:val="24"/>
          <w:sz w:val="24"/>
          <w:szCs w:val="24"/>
        </w:rPr>
        <w:t>治理</w:t>
      </w:r>
      <w:r>
        <w:rPr>
          <w:rFonts w:eastAsia="宋体" w:cs="宋体" w:hint="eastAsia"/>
          <w:spacing w:val="24"/>
          <w:sz w:val="24"/>
          <w:szCs w:val="24"/>
        </w:rPr>
        <w:t>单位</w:t>
      </w:r>
      <w:r>
        <w:rPr>
          <w:rFonts w:eastAsia="宋体"/>
          <w:spacing w:val="24"/>
          <w:sz w:val="24"/>
          <w:szCs w:val="24"/>
        </w:rPr>
        <w:t>(</w:t>
      </w:r>
      <w:r>
        <w:rPr>
          <w:rFonts w:eastAsia="宋体" w:cs="宋体" w:hint="eastAsia"/>
          <w:spacing w:val="24"/>
          <w:sz w:val="24"/>
          <w:szCs w:val="24"/>
        </w:rPr>
        <w:t>收费站、收费分中心</w:t>
      </w:r>
      <w:r>
        <w:rPr>
          <w:rFonts w:eastAsia="宋体"/>
          <w:spacing w:val="24"/>
          <w:sz w:val="24"/>
          <w:szCs w:val="24"/>
        </w:rPr>
        <w:t>)</w:t>
      </w:r>
      <w:r>
        <w:rPr>
          <w:rFonts w:eastAsia="宋体" w:cs="宋体" w:hint="eastAsia"/>
          <w:spacing w:val="24"/>
          <w:sz w:val="24"/>
          <w:szCs w:val="24"/>
        </w:rPr>
        <w:t>下发系统运行参数；</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对其管辖范围内的收费系统运转情况进行监督稽查和统计，并定期生成报表；</w:t>
      </w:r>
    </w:p>
    <w:p w:rsidR="00ED11C1">
      <w:pPr>
        <w:autoSpaceDE w:val="0"/>
        <w:autoSpaceDN w:val="0"/>
        <w:adjustRightInd w:val="0"/>
        <w:snapToGrid w:val="0"/>
        <w:spacing w:line="360" w:lineRule="auto"/>
        <w:ind w:firstLine="675"/>
        <w:rPr>
          <w:rFonts w:eastAsia="宋体"/>
          <w:spacing w:val="24"/>
          <w:sz w:val="24"/>
          <w:szCs w:val="24"/>
        </w:rPr>
        <w:sectPr>
          <w:type w:val="nextPage"/>
          <w:pgSz w:w="11907" w:h="16840" w:code="9"/>
          <w:pgMar w:top="1418" w:right="1418" w:bottom="1418" w:left="1418" w:header="851" w:footer="992" w:gutter="0"/>
          <w:pgNumType w:start="6"/>
          <w:cols w:space="425"/>
          <w:titlePg w:val="0"/>
          <w:docGrid w:type="lines" w:linePitch="312"/>
        </w:sectPr>
      </w:pPr>
      <w:r>
        <w:rPr>
          <w:rFonts w:eastAsia="宋体"/>
          <w:spacing w:val="24"/>
          <w:sz w:val="24"/>
          <w:szCs w:val="24"/>
        </w:rPr>
        <w:t>6)</w:t>
      </w:r>
      <w:r>
        <w:rPr>
          <w:rFonts w:eastAsia="宋体" w:cs="宋体" w:hint="eastAsia"/>
          <w:spacing w:val="24"/>
          <w:sz w:val="24"/>
          <w:szCs w:val="24"/>
        </w:rPr>
        <w:t>治理</w:t>
      </w:r>
      <w:r>
        <w:rPr>
          <w:rFonts w:eastAsia="宋体" w:cs="宋体" w:hint="eastAsia"/>
          <w:spacing w:val="24"/>
          <w:sz w:val="24"/>
          <w:szCs w:val="24"/>
        </w:rPr>
        <w:t>收费系统运行所需的各种票证、通行券。</w:t>
      </w:r>
    </w:p>
    <w:p w:rsidR="00ED11C1">
      <w:pPr>
        <w:pStyle w:val="Heading3"/>
      </w:pPr>
      <w:bookmarkStart w:id="9" w:name="_Toc66163199"/>
      <w:r>
        <w:rPr>
          <w:rFonts w:cs="Mincho" w:hint="eastAsia"/>
        </w:rPr>
        <w:t>收</w:t>
      </w:r>
      <w:r>
        <w:rPr>
          <w:rFonts w:ascii="宋体" w:eastAsia="宋体" w:hAnsi="宋体" w:cs="宋体" w:hint="eastAsia"/>
        </w:rPr>
        <w:t>费</w:t>
      </w:r>
      <w:r>
        <w:rPr>
          <w:rFonts w:cs="Mincho" w:hint="eastAsia"/>
        </w:rPr>
        <w:t>分中心</w:t>
      </w:r>
      <w:r>
        <w:rPr>
          <w:rFonts w:ascii="宋体" w:eastAsia="宋体" w:hAnsi="宋体" w:cs="宋体" w:hint="eastAsia"/>
        </w:rPr>
        <w:t>业务</w:t>
      </w:r>
      <w:bookmarkEnd w:id="9"/>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收费分中心是处于收费中心和收费站之间的一层</w:t>
      </w:r>
      <w:r>
        <w:rPr>
          <w:rFonts w:eastAsia="宋体" w:cs="宋体" w:hint="eastAsia"/>
          <w:spacing w:val="24"/>
          <w:sz w:val="24"/>
          <w:szCs w:val="24"/>
        </w:rPr>
        <w:t>治理</w:t>
      </w:r>
      <w:r>
        <w:rPr>
          <w:rFonts w:eastAsia="宋体" w:cs="宋体" w:hint="eastAsia"/>
          <w:spacing w:val="24"/>
          <w:sz w:val="24"/>
          <w:szCs w:val="24"/>
        </w:rPr>
        <w:t>机构，其业务与收费中心</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相类似，只是管辖的范围较小，其</w:t>
      </w:r>
      <w:r>
        <w:rPr>
          <w:rFonts w:eastAsia="宋体" w:cs="宋体" w:hint="eastAsia"/>
          <w:spacing w:val="24"/>
          <w:sz w:val="24"/>
          <w:szCs w:val="24"/>
        </w:rPr>
        <w:t>要紧</w:t>
      </w:r>
      <w:r>
        <w:rPr>
          <w:rFonts w:eastAsia="宋体" w:cs="宋体" w:hint="eastAsia"/>
          <w:spacing w:val="24"/>
          <w:sz w:val="24"/>
          <w:szCs w:val="24"/>
        </w:rPr>
        <w:t>业务为：</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接收收费中心下发的清帐结果、系统运行参数；</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接收、显示和存储收费站上传的数据信息和图像信息；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向收费中心上传统计数据；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向收费站下发系统运行参数；</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对其管辖范围内的收费系统运转情况进行监督稽查和统计，并定期生成报表；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6)</w:t>
      </w:r>
      <w:r>
        <w:rPr>
          <w:rFonts w:eastAsia="宋体" w:cs="宋体" w:hint="eastAsia"/>
          <w:spacing w:val="24"/>
          <w:sz w:val="24"/>
          <w:szCs w:val="24"/>
        </w:rPr>
        <w:t>治理</w:t>
      </w:r>
      <w:r>
        <w:rPr>
          <w:rFonts w:eastAsia="宋体" w:cs="宋体" w:hint="eastAsia"/>
          <w:spacing w:val="24"/>
          <w:sz w:val="24"/>
          <w:szCs w:val="24"/>
        </w:rPr>
        <w:t>所属收费系统运行所需的各种票证、通行券。</w:t>
      </w:r>
    </w:p>
    <w:p w:rsidR="00ED11C1">
      <w:pPr>
        <w:pStyle w:val="Heading3"/>
      </w:pPr>
      <w:bookmarkStart w:id="10" w:name="_Toc66163200"/>
      <w:r>
        <w:rPr>
          <w:rFonts w:cs="Mincho" w:hint="eastAsia"/>
        </w:rPr>
        <w:t>收</w:t>
      </w:r>
      <w:r>
        <w:rPr>
          <w:rFonts w:ascii="宋体" w:eastAsia="宋体" w:hAnsi="宋体" w:cs="宋体" w:hint="eastAsia"/>
        </w:rPr>
        <w:t>费</w:t>
      </w:r>
      <w:r>
        <w:rPr>
          <w:rFonts w:cs="Mincho" w:hint="eastAsia"/>
        </w:rPr>
        <w:t>站</w:t>
      </w:r>
      <w:r>
        <w:rPr>
          <w:rFonts w:ascii="宋体" w:eastAsia="宋体" w:hAnsi="宋体" w:cs="宋体" w:hint="eastAsia"/>
        </w:rPr>
        <w:t>业务</w:t>
      </w:r>
      <w:bookmarkEnd w:id="10"/>
    </w:p>
    <w:p w:rsidR="00ED11C1">
      <w:pPr>
        <w:pStyle w:val="BodyText"/>
      </w:pPr>
      <w:r>
        <w:rPr>
          <w:rFonts w:cs="宋体" w:hint="eastAsia"/>
        </w:rPr>
        <w:t>原始收费数据采集和统计</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收费站实时搜集每一辆车的收费数据，并储存到数据库中</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对原始收费数据进行统计并形成以下报表：</w:t>
      </w:r>
    </w:p>
    <w:p w:rsidR="00ED11C1">
      <w:pPr>
        <w:numPr>
          <w:ilvl w:val="2"/>
          <w:numId w:val="20"/>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收费员班次报表</w:t>
      </w:r>
    </w:p>
    <w:p w:rsidR="00ED11C1">
      <w:pPr>
        <w:numPr>
          <w:ilvl w:val="2"/>
          <w:numId w:val="20"/>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收费员对帐表</w:t>
      </w:r>
    </w:p>
    <w:p w:rsidR="00ED11C1">
      <w:pPr>
        <w:numPr>
          <w:ilvl w:val="2"/>
          <w:numId w:val="20"/>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通行费收</w:t>
      </w:r>
      <w:r>
        <w:rPr>
          <w:rFonts w:eastAsia="宋体" w:cs="宋体" w:hint="eastAsia"/>
          <w:spacing w:val="24"/>
          <w:sz w:val="24"/>
          <w:szCs w:val="24"/>
        </w:rPr>
        <w:t>进</w:t>
      </w:r>
      <w:r>
        <w:rPr>
          <w:rFonts w:eastAsia="宋体" w:cs="宋体" w:hint="eastAsia"/>
          <w:spacing w:val="24"/>
          <w:sz w:val="24"/>
          <w:szCs w:val="24"/>
        </w:rPr>
        <w:t>统计报表</w:t>
      </w:r>
    </w:p>
    <w:p w:rsidR="00ED11C1">
      <w:pPr>
        <w:numPr>
          <w:ilvl w:val="2"/>
          <w:numId w:val="20"/>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交通流统计报表</w:t>
      </w:r>
    </w:p>
    <w:p w:rsidR="00ED11C1">
      <w:pPr>
        <w:numPr>
          <w:ilvl w:val="2"/>
          <w:numId w:val="20"/>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通行券统计平衡报表</w:t>
      </w:r>
    </w:p>
    <w:p w:rsidR="00ED11C1">
      <w:pPr>
        <w:numPr>
          <w:ilvl w:val="2"/>
          <w:numId w:val="20"/>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欠收款、</w:t>
      </w:r>
      <w:r>
        <w:rPr>
          <w:rFonts w:eastAsia="宋体" w:cs="宋体" w:hint="eastAsia"/>
          <w:spacing w:val="24"/>
          <w:sz w:val="24"/>
          <w:szCs w:val="24"/>
        </w:rPr>
        <w:t>特</w:t>
      </w:r>
      <w:r>
        <w:rPr>
          <w:rFonts w:eastAsia="宋体" w:cs="宋体" w:hint="eastAsia"/>
          <w:spacing w:val="24"/>
          <w:sz w:val="24"/>
          <w:szCs w:val="24"/>
        </w:rPr>
        <w:t>不</w:t>
      </w:r>
      <w:r>
        <w:rPr>
          <w:rFonts w:eastAsia="宋体" w:cs="宋体" w:hint="eastAsia"/>
          <w:spacing w:val="24"/>
          <w:sz w:val="24"/>
          <w:szCs w:val="24"/>
        </w:rPr>
        <w:t>处理、设备状况等报表</w:t>
      </w:r>
    </w:p>
    <w:p w:rsidR="00ED11C1">
      <w:pPr>
        <w:pStyle w:val="BodyText"/>
      </w:pPr>
      <w:r>
        <w:rPr>
          <w:rFonts w:cs="宋体" w:hint="eastAsia"/>
        </w:rPr>
        <w:t>收费监视</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cs="宋体" w:hint="eastAsia"/>
          <w:spacing w:val="24"/>
          <w:sz w:val="24"/>
          <w:szCs w:val="24"/>
        </w:rPr>
        <w:t>收费站通过计算机系统和闭路电视系统对以下情况进行实时监视：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车辆通过车道的图像信息；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收费员收费操作行为和</w:t>
      </w:r>
      <w:r>
        <w:rPr>
          <w:rFonts w:eastAsia="宋体" w:cs="宋体" w:hint="eastAsia"/>
          <w:spacing w:val="24"/>
          <w:sz w:val="24"/>
          <w:szCs w:val="24"/>
        </w:rPr>
        <w:t>平安</w:t>
      </w:r>
      <w:r>
        <w:rPr>
          <w:rFonts w:eastAsia="宋体" w:cs="宋体" w:hint="eastAsia"/>
          <w:spacing w:val="24"/>
          <w:sz w:val="24"/>
          <w:szCs w:val="24"/>
        </w:rPr>
        <w:t>状况的图像信息；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广场交通流图像信息；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收费站运营</w:t>
      </w:r>
      <w:r>
        <w:rPr>
          <w:rFonts w:eastAsia="宋体" w:cs="宋体" w:hint="eastAsia"/>
          <w:spacing w:val="24"/>
          <w:sz w:val="24"/>
          <w:szCs w:val="24"/>
        </w:rPr>
        <w:t>治理</w:t>
      </w:r>
      <w:r>
        <w:rPr>
          <w:rFonts w:eastAsia="宋体" w:cs="宋体" w:hint="eastAsia"/>
          <w:spacing w:val="24"/>
          <w:sz w:val="24"/>
          <w:szCs w:val="24"/>
        </w:rPr>
        <w:t>的图像信息。</w:t>
      </w:r>
    </w:p>
    <w:p w:rsidR="00ED11C1">
      <w:pPr>
        <w:pStyle w:val="BodyText"/>
        <w:sectPr>
          <w:type w:val="nextPage"/>
          <w:pgSz w:w="11907" w:h="16840" w:code="9"/>
          <w:pgMar w:top="1418" w:right="1418" w:bottom="1418" w:left="1418" w:header="851" w:footer="992" w:gutter="0"/>
          <w:pgNumType w:start="7"/>
          <w:cols w:space="425"/>
          <w:titlePg w:val="0"/>
          <w:docGrid w:type="lines" w:linePitch="312"/>
        </w:sectPr>
      </w:pPr>
      <w:r>
        <w:rPr>
          <w:rFonts w:cs="宋体" w:hint="eastAsia"/>
        </w:rPr>
        <w:t>收费员班次</w:t>
      </w:r>
      <w:r>
        <w:rPr>
          <w:rFonts w:cs="宋体" w:hint="eastAsia"/>
        </w:rPr>
        <w:t>治理</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收费班次是指收费员从开始进</w:t>
      </w:r>
      <w:r>
        <w:rPr>
          <w:rFonts w:eastAsia="宋体" w:cs="宋体" w:hint="eastAsia"/>
          <w:spacing w:val="24"/>
          <w:sz w:val="24"/>
          <w:szCs w:val="24"/>
        </w:rPr>
        <w:t>进</w:t>
      </w:r>
      <w:r>
        <w:rPr>
          <w:rFonts w:eastAsia="宋体" w:cs="宋体" w:hint="eastAsia"/>
          <w:spacing w:val="24"/>
          <w:sz w:val="24"/>
          <w:szCs w:val="24"/>
        </w:rPr>
        <w:t>收费亭进行业务操作到结束的一段连续</w:t>
      </w:r>
      <w:r>
        <w:rPr>
          <w:rFonts w:eastAsia="宋体" w:cs="宋体" w:hint="eastAsia"/>
          <w:spacing w:val="24"/>
          <w:sz w:val="24"/>
          <w:szCs w:val="24"/>
        </w:rPr>
        <w:t>时刻</w:t>
      </w:r>
      <w:r>
        <w:rPr>
          <w:rFonts w:eastAsia="宋体" w:cs="宋体" w:hint="eastAsia"/>
          <w:spacing w:val="24"/>
          <w:sz w:val="24"/>
          <w:szCs w:val="24"/>
        </w:rPr>
        <w:t>班次</w:t>
      </w:r>
      <w:r>
        <w:rPr>
          <w:rFonts w:eastAsia="宋体" w:cs="宋体" w:hint="eastAsia"/>
          <w:spacing w:val="24"/>
          <w:sz w:val="24"/>
          <w:szCs w:val="24"/>
        </w:rPr>
        <w:t>治理</w:t>
      </w:r>
      <w:r>
        <w:rPr>
          <w:rFonts w:eastAsia="宋体" w:cs="宋体" w:hint="eastAsia"/>
          <w:spacing w:val="24"/>
          <w:sz w:val="24"/>
          <w:szCs w:val="24"/>
        </w:rPr>
        <w:t>要紧</w:t>
      </w:r>
      <w:r>
        <w:rPr>
          <w:rFonts w:eastAsia="宋体" w:cs="宋体" w:hint="eastAsia"/>
          <w:spacing w:val="24"/>
          <w:sz w:val="24"/>
          <w:szCs w:val="24"/>
        </w:rPr>
        <w:t>有以下内容：</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统计、核查每个收费员在收费班次中应收金额、实收金额</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统计、核查每个收费员在收费班次中应收通行券、实收通行券</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产生收费员对帐表和班次结算表</w:t>
      </w:r>
    </w:p>
    <w:p w:rsidR="00ED11C1">
      <w:pPr>
        <w:pStyle w:val="BodyText"/>
      </w:pPr>
      <w:r>
        <w:rPr>
          <w:rFonts w:cs="宋体" w:hint="eastAsia"/>
        </w:rPr>
        <w:t>数据上传下达</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收费站分</w:t>
      </w:r>
      <w:r>
        <w:rPr>
          <w:rFonts w:eastAsia="宋体" w:cs="宋体" w:hint="eastAsia"/>
          <w:spacing w:val="24"/>
          <w:sz w:val="24"/>
          <w:szCs w:val="24"/>
        </w:rPr>
        <w:t>不</w:t>
      </w:r>
      <w:r>
        <w:rPr>
          <w:rFonts w:eastAsia="宋体" w:cs="宋体" w:hint="eastAsia"/>
          <w:spacing w:val="24"/>
          <w:sz w:val="24"/>
          <w:szCs w:val="24"/>
        </w:rPr>
        <w:t>向收费分中心和收费总中心上传每辆车的收费数据。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收费站向收费分中心上传图像监视信息。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向各车道下发时钟、费率、黑名单等信息。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接收总中心、分中心下发的时钟、费率、黑名单等信息。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接收各收费车道上传的车辆收费数字信息和图像监视信息。</w:t>
      </w:r>
    </w:p>
    <w:p w:rsidR="00ED11C1">
      <w:pPr>
        <w:pStyle w:val="BodyText"/>
      </w:pPr>
      <w:r>
        <w:rPr>
          <w:rFonts w:cs="宋体" w:hint="eastAsia"/>
        </w:rPr>
        <w:t>票证、通行券的</w:t>
      </w:r>
      <w:r>
        <w:rPr>
          <w:rFonts w:cs="宋体" w:hint="eastAsia"/>
        </w:rPr>
        <w:t>治理</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详见</w:t>
      </w:r>
      <w:r>
        <w:rPr>
          <w:rFonts w:eastAsia="宋体"/>
          <w:spacing w:val="24"/>
          <w:sz w:val="24"/>
          <w:szCs w:val="24"/>
        </w:rPr>
        <w:t>2</w:t>
      </w:r>
      <w:r>
        <w:rPr>
          <w:rFonts w:eastAsia="宋体" w:cs="宋体" w:hint="eastAsia"/>
          <w:spacing w:val="24"/>
          <w:sz w:val="24"/>
          <w:szCs w:val="24"/>
        </w:rPr>
        <w:t>．</w:t>
      </w:r>
      <w:r>
        <w:rPr>
          <w:rFonts w:eastAsia="宋体"/>
          <w:spacing w:val="24"/>
          <w:sz w:val="24"/>
          <w:szCs w:val="24"/>
        </w:rPr>
        <w:t>8</w:t>
      </w:r>
    </w:p>
    <w:p w:rsidR="00ED11C1">
      <w:pPr>
        <w:pStyle w:val="Heading3"/>
      </w:pPr>
      <w:bookmarkStart w:id="11" w:name="_Toc66163201"/>
      <w:r>
        <w:rPr>
          <w:rFonts w:ascii="宋体" w:eastAsia="宋体" w:hAnsi="宋体" w:cs="宋体" w:hint="eastAsia"/>
        </w:rPr>
        <w:t>车</w:t>
      </w:r>
      <w:r>
        <w:rPr>
          <w:rFonts w:cs="Mincho" w:hint="eastAsia"/>
        </w:rPr>
        <w:t>道收</w:t>
      </w:r>
      <w:r>
        <w:rPr>
          <w:rFonts w:ascii="宋体" w:eastAsia="宋体" w:hAnsi="宋体" w:cs="宋体" w:hint="eastAsia"/>
        </w:rPr>
        <w:t>费</w:t>
      </w:r>
      <w:r>
        <w:rPr>
          <w:rFonts w:cs="Mincho" w:hint="eastAsia"/>
        </w:rPr>
        <w:t>流程</w:t>
      </w:r>
      <w:bookmarkEnd w:id="11"/>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本节所描述的车道收费流程适用于封闭收费制式的半自动收费情况。</w:t>
      </w:r>
    </w:p>
    <w:p w:rsidR="00ED11C1">
      <w:pPr>
        <w:pStyle w:val="BodyText"/>
      </w:pPr>
      <w:r>
        <w:rPr>
          <w:rFonts w:cs="宋体" w:hint="eastAsia"/>
        </w:rPr>
        <w:t>进</w:t>
      </w:r>
      <w:r>
        <w:rPr>
          <w:rFonts w:cs="宋体" w:hint="eastAsia"/>
        </w:rPr>
        <w:t>口车道收费流程</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1)</w:t>
      </w:r>
      <w:r>
        <w:rPr>
          <w:rFonts w:eastAsia="宋体" w:cs="宋体" w:hint="eastAsia"/>
          <w:spacing w:val="24"/>
          <w:sz w:val="24"/>
          <w:szCs w:val="24"/>
        </w:rPr>
        <w:t>车辆驶</w:t>
      </w:r>
      <w:r>
        <w:rPr>
          <w:rFonts w:eastAsia="宋体" w:cs="宋体" w:hint="eastAsia"/>
          <w:spacing w:val="24"/>
          <w:sz w:val="24"/>
          <w:szCs w:val="24"/>
        </w:rPr>
        <w:t>进</w:t>
      </w:r>
      <w:r>
        <w:rPr>
          <w:rFonts w:eastAsia="宋体" w:cs="宋体" w:hint="eastAsia"/>
          <w:spacing w:val="24"/>
          <w:sz w:val="24"/>
          <w:szCs w:val="24"/>
        </w:rPr>
        <w:t>收费车道。</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车辆通过收费车道第一个车辆检测器，启动车道</w:t>
      </w:r>
      <w:r>
        <w:rPr>
          <w:rFonts w:eastAsia="宋体" w:cs="宋体" w:hint="eastAsia"/>
          <w:spacing w:val="24"/>
          <w:sz w:val="24"/>
          <w:szCs w:val="24"/>
        </w:rPr>
        <w:t>操纵</w:t>
      </w:r>
      <w:r>
        <w:rPr>
          <w:rFonts w:eastAsia="宋体" w:cs="宋体" w:hint="eastAsia"/>
          <w:spacing w:val="24"/>
          <w:sz w:val="24"/>
          <w:szCs w:val="24"/>
        </w:rPr>
        <w:t>器抓拍一帧图像，并将其数字化。</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判定</w:t>
      </w:r>
      <w:r>
        <w:rPr>
          <w:rFonts w:eastAsia="宋体" w:cs="宋体" w:hint="eastAsia"/>
          <w:spacing w:val="24"/>
          <w:sz w:val="24"/>
          <w:szCs w:val="24"/>
        </w:rPr>
        <w:t>车辆类型：一般车辆、公务车辆、免费车辆、紧急车辆。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spacing w:val="24"/>
          <w:sz w:val="24"/>
          <w:szCs w:val="24"/>
        </w:rPr>
        <w:t>)</w:t>
      </w:r>
      <w:r>
        <w:rPr>
          <w:rFonts w:eastAsia="宋体" w:cs="宋体" w:hint="eastAsia"/>
          <w:spacing w:val="24"/>
          <w:sz w:val="24"/>
          <w:szCs w:val="24"/>
        </w:rPr>
        <w:t>假设</w:t>
      </w:r>
      <w:r>
        <w:rPr>
          <w:rFonts w:eastAsia="宋体" w:cs="宋体" w:hint="eastAsia"/>
          <w:spacing w:val="24"/>
          <w:sz w:val="24"/>
          <w:szCs w:val="24"/>
        </w:rPr>
        <w:t>是一般车辆：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收费员对车型进行分类后，通过键盘输</w:t>
      </w:r>
      <w:r>
        <w:rPr>
          <w:rFonts w:eastAsia="宋体" w:cs="宋体" w:hint="eastAsia"/>
          <w:spacing w:val="24"/>
          <w:sz w:val="24"/>
          <w:szCs w:val="24"/>
        </w:rPr>
        <w:t>进</w:t>
      </w:r>
      <w:r>
        <w:rPr>
          <w:rFonts w:eastAsia="宋体" w:cs="宋体" w:hint="eastAsia"/>
          <w:spacing w:val="24"/>
          <w:sz w:val="24"/>
          <w:szCs w:val="24"/>
        </w:rPr>
        <w:t>车道</w:t>
      </w:r>
      <w:r>
        <w:rPr>
          <w:rFonts w:eastAsia="宋体" w:cs="宋体" w:hint="eastAsia"/>
          <w:spacing w:val="24"/>
          <w:sz w:val="24"/>
          <w:szCs w:val="24"/>
        </w:rPr>
        <w:t>操纵</w:t>
      </w:r>
      <w:r>
        <w:rPr>
          <w:rFonts w:eastAsia="宋体" w:cs="宋体" w:hint="eastAsia"/>
          <w:spacing w:val="24"/>
          <w:sz w:val="24"/>
          <w:szCs w:val="24"/>
        </w:rPr>
        <w:t>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假设</w:t>
      </w:r>
      <w:r>
        <w:rPr>
          <w:rFonts w:eastAsia="宋体" w:cs="宋体" w:hint="eastAsia"/>
          <w:spacing w:val="24"/>
          <w:sz w:val="24"/>
          <w:szCs w:val="24"/>
        </w:rPr>
        <w:t>使用非储值通行券，收费员将存有</w:t>
      </w:r>
      <w:r>
        <w:rPr>
          <w:rFonts w:eastAsia="宋体" w:cs="宋体" w:hint="eastAsia"/>
          <w:spacing w:val="24"/>
          <w:sz w:val="24"/>
          <w:szCs w:val="24"/>
        </w:rPr>
        <w:t>进</w:t>
      </w:r>
      <w:r>
        <w:rPr>
          <w:rFonts w:eastAsia="宋体" w:cs="宋体" w:hint="eastAsia"/>
          <w:spacing w:val="24"/>
          <w:sz w:val="24"/>
          <w:szCs w:val="24"/>
        </w:rPr>
        <w:t>口车道收费站代码、收费员代码、车型分类、</w:t>
      </w:r>
      <w:r>
        <w:rPr>
          <w:rFonts w:eastAsia="宋体" w:cs="宋体" w:hint="eastAsia"/>
          <w:spacing w:val="24"/>
          <w:sz w:val="24"/>
          <w:szCs w:val="24"/>
        </w:rPr>
        <w:t>时刻</w:t>
      </w:r>
      <w:r>
        <w:rPr>
          <w:rFonts w:eastAsia="宋体" w:cs="宋体" w:hint="eastAsia"/>
          <w:spacing w:val="24"/>
          <w:sz w:val="24"/>
          <w:szCs w:val="24"/>
        </w:rPr>
        <w:t>等有关数据的通行券</w:t>
      </w:r>
      <w:r>
        <w:rPr>
          <w:rFonts w:eastAsia="宋体"/>
          <w:spacing w:val="24"/>
          <w:sz w:val="24"/>
          <w:szCs w:val="24"/>
        </w:rPr>
        <w:t>(</w:t>
      </w:r>
      <w:r>
        <w:rPr>
          <w:rFonts w:eastAsia="宋体" w:cs="宋体" w:hint="eastAsia"/>
          <w:spacing w:val="24"/>
          <w:sz w:val="24"/>
          <w:szCs w:val="24"/>
        </w:rPr>
        <w:t>如：</w:t>
      </w:r>
      <w:r>
        <w:rPr>
          <w:rFonts w:eastAsia="宋体"/>
          <w:spacing w:val="24"/>
          <w:sz w:val="24"/>
          <w:szCs w:val="24"/>
        </w:rPr>
        <w:t>IC</w:t>
      </w:r>
      <w:r>
        <w:rPr>
          <w:rFonts w:eastAsia="宋体" w:cs="宋体" w:hint="eastAsia"/>
          <w:spacing w:val="24"/>
          <w:sz w:val="24"/>
          <w:szCs w:val="24"/>
        </w:rPr>
        <w:t>卡</w:t>
      </w:r>
      <w:r>
        <w:rPr>
          <w:rFonts w:eastAsia="宋体"/>
          <w:spacing w:val="24"/>
          <w:sz w:val="24"/>
          <w:szCs w:val="24"/>
        </w:rPr>
        <w:t>)</w:t>
      </w:r>
      <w:r>
        <w:rPr>
          <w:rFonts w:eastAsia="宋体" w:cs="宋体" w:hint="eastAsia"/>
          <w:spacing w:val="24"/>
          <w:sz w:val="24"/>
          <w:szCs w:val="24"/>
        </w:rPr>
        <w:t>发给驾驶员；</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假设</w:t>
      </w:r>
      <w:r>
        <w:rPr>
          <w:rFonts w:eastAsia="宋体" w:cs="宋体" w:hint="eastAsia"/>
          <w:spacing w:val="24"/>
          <w:sz w:val="24"/>
          <w:szCs w:val="24"/>
        </w:rPr>
        <w:t>使用储值通行券，首先核查该储值通行券是否已被登录在黑名单上；是</w:t>
      </w:r>
      <w:r>
        <w:rPr>
          <w:rFonts w:eastAsia="宋体" w:cs="宋体" w:hint="eastAsia"/>
          <w:spacing w:val="24"/>
          <w:sz w:val="24"/>
          <w:szCs w:val="24"/>
        </w:rPr>
        <w:t>那么</w:t>
      </w:r>
      <w:r>
        <w:rPr>
          <w:rFonts w:eastAsia="宋体" w:cs="宋体" w:hint="eastAsia"/>
          <w:spacing w:val="24"/>
          <w:sz w:val="24"/>
          <w:szCs w:val="24"/>
        </w:rPr>
        <w:t>收费员采取</w:t>
      </w:r>
      <w:r>
        <w:rPr>
          <w:rFonts w:eastAsia="宋体" w:cs="宋体" w:hint="eastAsia"/>
          <w:spacing w:val="24"/>
          <w:sz w:val="24"/>
          <w:szCs w:val="24"/>
        </w:rPr>
        <w:t>特</w:t>
      </w:r>
      <w:r>
        <w:rPr>
          <w:rFonts w:eastAsia="宋体" w:cs="宋体" w:hint="eastAsia"/>
          <w:spacing w:val="24"/>
          <w:sz w:val="24"/>
          <w:szCs w:val="24"/>
        </w:rPr>
        <w:t>不</w:t>
      </w:r>
      <w:r>
        <w:rPr>
          <w:rFonts w:eastAsia="宋体" w:cs="宋体" w:hint="eastAsia"/>
          <w:spacing w:val="24"/>
          <w:sz w:val="24"/>
          <w:szCs w:val="24"/>
        </w:rPr>
        <w:t>措施</w:t>
      </w:r>
      <w:r>
        <w:rPr>
          <w:rFonts w:eastAsia="宋体"/>
          <w:spacing w:val="24"/>
          <w:sz w:val="24"/>
          <w:szCs w:val="24"/>
        </w:rPr>
        <w:t>(</w:t>
      </w:r>
      <w:r>
        <w:rPr>
          <w:rFonts w:eastAsia="宋体" w:cs="宋体" w:hint="eastAsia"/>
          <w:spacing w:val="24"/>
          <w:sz w:val="24"/>
          <w:szCs w:val="24"/>
        </w:rPr>
        <w:t>没收该通行券并通知收费站</w:t>
      </w:r>
      <w:r>
        <w:rPr>
          <w:rFonts w:eastAsia="宋体" w:cs="宋体" w:hint="eastAsia"/>
          <w:spacing w:val="24"/>
          <w:sz w:val="24"/>
          <w:szCs w:val="24"/>
        </w:rPr>
        <w:t>治理</w:t>
      </w:r>
      <w:r>
        <w:rPr>
          <w:rFonts w:eastAsia="宋体" w:cs="宋体" w:hint="eastAsia"/>
          <w:spacing w:val="24"/>
          <w:sz w:val="24"/>
          <w:szCs w:val="24"/>
        </w:rPr>
        <w:t>人员前来处理</w:t>
      </w:r>
      <w:r>
        <w:rPr>
          <w:rFonts w:eastAsia="宋体"/>
          <w:spacing w:val="24"/>
          <w:sz w:val="24"/>
          <w:szCs w:val="24"/>
        </w:rPr>
        <w:t>)</w:t>
      </w:r>
      <w:r>
        <w:rPr>
          <w:rFonts w:eastAsia="宋体" w:cs="宋体" w:hint="eastAsia"/>
          <w:spacing w:val="24"/>
          <w:sz w:val="24"/>
          <w:szCs w:val="24"/>
        </w:rPr>
        <w:t>；不是，</w:t>
      </w:r>
      <w:r>
        <w:rPr>
          <w:rFonts w:eastAsia="宋体" w:cs="宋体" w:hint="eastAsia"/>
          <w:spacing w:val="24"/>
          <w:sz w:val="24"/>
          <w:szCs w:val="24"/>
        </w:rPr>
        <w:t>那么</w:t>
      </w:r>
      <w:r>
        <w:rPr>
          <w:rFonts w:eastAsia="宋体" w:cs="宋体" w:hint="eastAsia"/>
          <w:spacing w:val="24"/>
          <w:sz w:val="24"/>
          <w:szCs w:val="24"/>
        </w:rPr>
        <w:t>进行正常的读写操作，余款</w:t>
      </w:r>
      <w:r>
        <w:rPr>
          <w:rFonts w:eastAsia="宋体" w:cs="宋体" w:hint="eastAsia"/>
          <w:spacing w:val="24"/>
          <w:sz w:val="24"/>
          <w:szCs w:val="24"/>
        </w:rPr>
        <w:t>缺乏</w:t>
      </w:r>
      <w:r>
        <w:rPr>
          <w:rFonts w:eastAsia="宋体" w:cs="宋体" w:hint="eastAsia"/>
          <w:spacing w:val="24"/>
          <w:sz w:val="24"/>
          <w:szCs w:val="24"/>
        </w:rPr>
        <w:t>的应通知驾驶员，然后将通行券还给使用者。</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8"/>
          <w:cols w:space="425"/>
          <w:titlePg w:val="0"/>
          <w:docGrid w:type="lines" w:linePitch="312"/>
        </w:sectPr>
      </w:pPr>
      <w:r>
        <w:rPr>
          <w:rFonts w:eastAsia="宋体"/>
          <w:spacing w:val="24"/>
          <w:sz w:val="24"/>
          <w:szCs w:val="24"/>
        </w:rPr>
        <w:t>(3)</w:t>
      </w:r>
      <w:r>
        <w:rPr>
          <w:rFonts w:eastAsia="宋体" w:cs="宋体" w:hint="eastAsia"/>
          <w:spacing w:val="24"/>
          <w:sz w:val="24"/>
          <w:szCs w:val="24"/>
        </w:rPr>
        <w:t>转</w:t>
      </w:r>
      <w:r>
        <w:rPr>
          <w:rFonts w:eastAsia="宋体"/>
          <w:spacing w:val="24"/>
          <w:sz w:val="24"/>
          <w:szCs w:val="24"/>
        </w:rPr>
        <w:t>8).</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假设</w:t>
      </w:r>
      <w:r>
        <w:rPr>
          <w:rFonts w:eastAsia="宋体" w:cs="宋体" w:hint="eastAsia"/>
          <w:spacing w:val="24"/>
          <w:sz w:val="24"/>
          <w:szCs w:val="24"/>
        </w:rPr>
        <w:t>是公务车</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收费员收取公务车通行券</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读出通行券有关数据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判定</w:t>
      </w:r>
      <w:r>
        <w:rPr>
          <w:rFonts w:eastAsia="宋体" w:cs="宋体" w:hint="eastAsia"/>
          <w:spacing w:val="24"/>
          <w:sz w:val="24"/>
          <w:szCs w:val="24"/>
        </w:rPr>
        <w:t>通行券上所记录的车辆信息</w:t>
      </w:r>
      <w:r>
        <w:rPr>
          <w:rFonts w:eastAsia="宋体"/>
          <w:spacing w:val="24"/>
          <w:sz w:val="24"/>
          <w:szCs w:val="24"/>
        </w:rPr>
        <w:t>(</w:t>
      </w:r>
      <w:r>
        <w:rPr>
          <w:rFonts w:eastAsia="宋体" w:cs="宋体" w:hint="eastAsia"/>
          <w:spacing w:val="24"/>
          <w:sz w:val="24"/>
          <w:szCs w:val="24"/>
        </w:rPr>
        <w:t>车牌号、车型等</w:t>
      </w:r>
      <w:r>
        <w:rPr>
          <w:rFonts w:eastAsia="宋体"/>
          <w:spacing w:val="24"/>
          <w:sz w:val="24"/>
          <w:szCs w:val="24"/>
        </w:rPr>
        <w:t>)</w:t>
      </w:r>
      <w:r>
        <w:rPr>
          <w:rFonts w:eastAsia="宋体" w:cs="宋体" w:hint="eastAsia"/>
          <w:spacing w:val="24"/>
          <w:sz w:val="24"/>
          <w:szCs w:val="24"/>
        </w:rPr>
        <w:t>与来车的实际情况相符</w:t>
      </w:r>
      <w:r>
        <w:rPr>
          <w:rFonts w:eastAsia="宋体" w:cs="宋体" w:hint="eastAsia"/>
          <w:spacing w:val="24"/>
          <w:sz w:val="24"/>
          <w:szCs w:val="24"/>
        </w:rPr>
        <w:t>那么</w:t>
      </w:r>
      <w:r>
        <w:rPr>
          <w:rFonts w:eastAsia="宋体" w:cs="宋体" w:hint="eastAsia"/>
          <w:spacing w:val="24"/>
          <w:sz w:val="24"/>
          <w:szCs w:val="24"/>
        </w:rPr>
        <w:t>与否</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情况相符，收费员可确认来车为公务车，转</w:t>
      </w:r>
      <w:r>
        <w:rPr>
          <w:rFonts w:eastAsia="宋体"/>
          <w:spacing w:val="24"/>
          <w:sz w:val="24"/>
          <w:szCs w:val="24"/>
        </w:rPr>
        <w:t>8)</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不相符，按一般车辆收费，转</w:t>
      </w:r>
      <w:r>
        <w:rPr>
          <w:rFonts w:eastAsia="宋体"/>
          <w:spacing w:val="24"/>
          <w:sz w:val="24"/>
          <w:szCs w:val="24"/>
        </w:rPr>
        <w:t>4)</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6)</w:t>
      </w:r>
      <w:r>
        <w:rPr>
          <w:rFonts w:eastAsia="宋体" w:cs="宋体" w:hint="eastAsia"/>
          <w:spacing w:val="24"/>
          <w:sz w:val="24"/>
          <w:szCs w:val="24"/>
        </w:rPr>
        <w:t>假设</w:t>
      </w:r>
      <w:r>
        <w:rPr>
          <w:rFonts w:eastAsia="宋体" w:cs="宋体" w:hint="eastAsia"/>
          <w:spacing w:val="24"/>
          <w:sz w:val="24"/>
          <w:szCs w:val="24"/>
        </w:rPr>
        <w:t>是免费车辆</w:t>
      </w:r>
      <w:r>
        <w:rPr>
          <w:rFonts w:eastAsia="宋体"/>
          <w:spacing w:val="24"/>
          <w:sz w:val="24"/>
          <w:szCs w:val="24"/>
        </w:rPr>
        <w:t>(</w:t>
      </w:r>
      <w:r>
        <w:rPr>
          <w:rFonts w:eastAsia="宋体" w:cs="宋体" w:hint="eastAsia"/>
          <w:spacing w:val="24"/>
          <w:sz w:val="24"/>
          <w:szCs w:val="24"/>
        </w:rPr>
        <w:t>军车和警车等国家</w:t>
      </w:r>
      <w:r>
        <w:rPr>
          <w:rFonts w:eastAsia="宋体" w:cs="宋体" w:hint="eastAsia"/>
          <w:spacing w:val="24"/>
          <w:sz w:val="24"/>
          <w:szCs w:val="24"/>
        </w:rPr>
        <w:t xml:space="preserve"> </w:t>
      </w:r>
      <w:r>
        <w:rPr>
          <w:rFonts w:eastAsia="宋体" w:cs="宋体" w:hint="eastAsia"/>
          <w:spacing w:val="24"/>
          <w:sz w:val="24"/>
          <w:szCs w:val="24"/>
        </w:rPr>
        <w:t>的免费车辆</w:t>
      </w:r>
      <w:r>
        <w:rPr>
          <w:rFonts w:eastAsia="宋体"/>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不进行发通行券等操作，</w:t>
      </w:r>
      <w:r>
        <w:rPr>
          <w:rFonts w:eastAsia="宋体" w:cs="宋体" w:hint="eastAsia"/>
          <w:spacing w:val="24"/>
          <w:sz w:val="24"/>
          <w:szCs w:val="24"/>
        </w:rPr>
        <w:t>直截了当</w:t>
      </w:r>
      <w:r>
        <w:rPr>
          <w:rFonts w:eastAsia="宋体" w:cs="宋体" w:hint="eastAsia"/>
          <w:spacing w:val="24"/>
          <w:sz w:val="24"/>
          <w:szCs w:val="24"/>
        </w:rPr>
        <w:t>予以放行，转</w:t>
      </w:r>
      <w:r>
        <w:rPr>
          <w:rFonts w:eastAsia="宋体"/>
          <w:spacing w:val="24"/>
          <w:sz w:val="24"/>
          <w:szCs w:val="24"/>
        </w:rPr>
        <w:t>8)</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7)</w:t>
      </w:r>
      <w:r>
        <w:rPr>
          <w:rFonts w:eastAsia="宋体" w:cs="宋体" w:hint="eastAsia"/>
          <w:spacing w:val="24"/>
          <w:sz w:val="24"/>
          <w:szCs w:val="24"/>
        </w:rPr>
        <w:t>假设</w:t>
      </w:r>
      <w:r>
        <w:rPr>
          <w:rFonts w:eastAsia="宋体" w:cs="宋体" w:hint="eastAsia"/>
          <w:spacing w:val="24"/>
          <w:sz w:val="24"/>
          <w:szCs w:val="24"/>
        </w:rPr>
        <w:t>是紧急车辆</w:t>
      </w:r>
      <w:r>
        <w:rPr>
          <w:rFonts w:eastAsia="宋体"/>
          <w:spacing w:val="24"/>
          <w:sz w:val="24"/>
          <w:szCs w:val="24"/>
        </w:rPr>
        <w:t>(</w:t>
      </w:r>
      <w:r>
        <w:rPr>
          <w:rFonts w:eastAsia="宋体" w:cs="宋体" w:hint="eastAsia"/>
          <w:spacing w:val="24"/>
          <w:sz w:val="24"/>
          <w:szCs w:val="24"/>
        </w:rPr>
        <w:t>需进</w:t>
      </w:r>
      <w:r>
        <w:rPr>
          <w:rFonts w:eastAsia="宋体" w:cs="宋体" w:hint="eastAsia"/>
          <w:spacing w:val="24"/>
          <w:sz w:val="24"/>
          <w:szCs w:val="24"/>
        </w:rPr>
        <w:t>进</w:t>
      </w:r>
      <w:r>
        <w:rPr>
          <w:rFonts w:eastAsia="宋体" w:cs="宋体" w:hint="eastAsia"/>
          <w:spacing w:val="24"/>
          <w:sz w:val="24"/>
          <w:szCs w:val="24"/>
        </w:rPr>
        <w:t>高速公路执行紧急事务的车辆，如工程抢险车、</w:t>
      </w:r>
      <w:r>
        <w:rPr>
          <w:rFonts w:eastAsia="宋体" w:cs="宋体" w:hint="eastAsia"/>
          <w:spacing w:val="24"/>
          <w:sz w:val="24"/>
          <w:szCs w:val="24"/>
        </w:rPr>
        <w:t>抢救</w:t>
      </w:r>
      <w:r>
        <w:rPr>
          <w:rFonts w:eastAsia="宋体" w:cs="宋体" w:hint="eastAsia"/>
          <w:spacing w:val="24"/>
          <w:sz w:val="24"/>
          <w:szCs w:val="24"/>
        </w:rPr>
        <w:t>车、消防车等</w:t>
      </w:r>
      <w:r>
        <w:rPr>
          <w:rFonts w:eastAsia="宋体"/>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不进行发通行券等操作，</w:t>
      </w:r>
      <w:r>
        <w:rPr>
          <w:rFonts w:eastAsia="宋体" w:cs="宋体" w:hint="eastAsia"/>
          <w:spacing w:val="24"/>
          <w:sz w:val="24"/>
          <w:szCs w:val="24"/>
        </w:rPr>
        <w:t>直截了当</w:t>
      </w:r>
      <w:r>
        <w:rPr>
          <w:rFonts w:eastAsia="宋体" w:cs="宋体" w:hint="eastAsia"/>
          <w:spacing w:val="24"/>
          <w:sz w:val="24"/>
          <w:szCs w:val="24"/>
        </w:rPr>
        <w:t>予以放行，转</w:t>
      </w:r>
      <w:r>
        <w:rPr>
          <w:rFonts w:eastAsia="宋体"/>
          <w:spacing w:val="24"/>
          <w:sz w:val="24"/>
          <w:szCs w:val="24"/>
        </w:rPr>
        <w:t>8)</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8</w:t>
      </w:r>
      <w:r>
        <w:rPr>
          <w:rFonts w:eastAsia="宋体"/>
          <w:spacing w:val="24"/>
          <w:sz w:val="24"/>
          <w:szCs w:val="24"/>
        </w:rPr>
        <w:t>)</w:t>
      </w:r>
      <w:r>
        <w:rPr>
          <w:rFonts w:eastAsia="宋体" w:cs="宋体" w:hint="eastAsia"/>
          <w:spacing w:val="24"/>
          <w:sz w:val="24"/>
          <w:szCs w:val="24"/>
        </w:rPr>
        <w:t>收费员确认操作。</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9)</w:t>
      </w:r>
      <w:r>
        <w:rPr>
          <w:rFonts w:eastAsia="宋体" w:cs="宋体" w:hint="eastAsia"/>
          <w:spacing w:val="24"/>
          <w:sz w:val="24"/>
          <w:szCs w:val="24"/>
        </w:rPr>
        <w:t>车道通行灯由当前的红灯转为绿灯。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10)</w:t>
      </w:r>
      <w:r>
        <w:rPr>
          <w:rFonts w:eastAsia="宋体" w:cs="宋体" w:hint="eastAsia"/>
          <w:spacing w:val="24"/>
          <w:sz w:val="24"/>
          <w:szCs w:val="24"/>
        </w:rPr>
        <w:t>自动栏杆抬起。</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11)</w:t>
      </w:r>
      <w:r>
        <w:rPr>
          <w:rFonts w:eastAsia="宋体" w:cs="宋体" w:hint="eastAsia"/>
          <w:spacing w:val="24"/>
          <w:sz w:val="24"/>
          <w:szCs w:val="24"/>
        </w:rPr>
        <w:t>车辆通过车道上第二个环行线圈检测器。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12)</w:t>
      </w:r>
      <w:r>
        <w:rPr>
          <w:rFonts w:eastAsia="宋体" w:cs="宋体" w:hint="eastAsia"/>
          <w:spacing w:val="24"/>
          <w:sz w:val="24"/>
          <w:szCs w:val="24"/>
        </w:rPr>
        <w:t>车道通行灯的绿灯灭，红灯亮。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13)</w:t>
      </w:r>
      <w:r>
        <w:rPr>
          <w:rFonts w:eastAsia="宋体" w:cs="宋体" w:hint="eastAsia"/>
          <w:spacing w:val="24"/>
          <w:sz w:val="24"/>
          <w:szCs w:val="24"/>
        </w:rPr>
        <w:t>本次收费操作的所有原始数据上传至收费站。</w:t>
      </w:r>
    </w:p>
    <w:p w:rsidR="00ED11C1">
      <w:pPr>
        <w:pStyle w:val="BodyText"/>
      </w:pPr>
      <w:r>
        <w:rPr>
          <w:rFonts w:cs="宋体" w:hint="eastAsia"/>
        </w:rPr>
        <w:t>出口收费流程</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车辆驶</w:t>
      </w:r>
      <w:r>
        <w:rPr>
          <w:rFonts w:eastAsia="宋体" w:cs="宋体" w:hint="eastAsia"/>
          <w:spacing w:val="24"/>
          <w:sz w:val="24"/>
          <w:szCs w:val="24"/>
        </w:rPr>
        <w:t>进</w:t>
      </w:r>
      <w:r>
        <w:rPr>
          <w:rFonts w:eastAsia="宋体" w:cs="宋体" w:hint="eastAsia"/>
          <w:spacing w:val="24"/>
          <w:sz w:val="24"/>
          <w:szCs w:val="24"/>
        </w:rPr>
        <w:t>收费车道。</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车辆通过收费车道第一个车辆检测器，启动车道</w:t>
      </w:r>
      <w:r>
        <w:rPr>
          <w:rFonts w:eastAsia="宋体" w:cs="宋体" w:hint="eastAsia"/>
          <w:spacing w:val="24"/>
          <w:sz w:val="24"/>
          <w:szCs w:val="24"/>
        </w:rPr>
        <w:t>操纵</w:t>
      </w:r>
      <w:r>
        <w:rPr>
          <w:rFonts w:eastAsia="宋体" w:cs="宋体" w:hint="eastAsia"/>
          <w:spacing w:val="24"/>
          <w:sz w:val="24"/>
          <w:szCs w:val="24"/>
        </w:rPr>
        <w:t>器抓拍一帧图像，并将其数字化。</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判定</w:t>
      </w:r>
      <w:r>
        <w:rPr>
          <w:rFonts w:eastAsia="宋体" w:cs="宋体" w:hint="eastAsia"/>
          <w:spacing w:val="24"/>
          <w:sz w:val="24"/>
          <w:szCs w:val="24"/>
        </w:rPr>
        <w:t>车辆类型：一般车辆、公务车辆、免费车辆、紧急车辆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假设</w:t>
      </w:r>
      <w:r>
        <w:rPr>
          <w:rFonts w:eastAsia="宋体" w:cs="宋体" w:hint="eastAsia"/>
          <w:spacing w:val="24"/>
          <w:sz w:val="24"/>
          <w:szCs w:val="24"/>
        </w:rPr>
        <w:t>是一般车辆：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收费员对车型进行分类后，通过键盘输</w:t>
      </w:r>
      <w:r>
        <w:rPr>
          <w:rFonts w:eastAsia="宋体" w:cs="宋体" w:hint="eastAsia"/>
          <w:spacing w:val="24"/>
          <w:sz w:val="24"/>
          <w:szCs w:val="24"/>
        </w:rPr>
        <w:t>进</w:t>
      </w:r>
      <w:r>
        <w:rPr>
          <w:rFonts w:eastAsia="宋体" w:cs="宋体" w:hint="eastAsia"/>
          <w:spacing w:val="24"/>
          <w:sz w:val="24"/>
          <w:szCs w:val="24"/>
        </w:rPr>
        <w:t>车道</w:t>
      </w:r>
      <w:r>
        <w:rPr>
          <w:rFonts w:eastAsia="宋体" w:cs="宋体" w:hint="eastAsia"/>
          <w:spacing w:val="24"/>
          <w:sz w:val="24"/>
          <w:szCs w:val="24"/>
        </w:rPr>
        <w:t>操纵</w:t>
      </w:r>
      <w:r>
        <w:rPr>
          <w:rFonts w:eastAsia="宋体" w:cs="宋体" w:hint="eastAsia"/>
          <w:spacing w:val="24"/>
          <w:sz w:val="24"/>
          <w:szCs w:val="24"/>
        </w:rPr>
        <w:t>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收费员收取驾驶员的储值卡通行券，读取数据。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判定</w:t>
      </w:r>
      <w:r>
        <w:rPr>
          <w:rFonts w:eastAsia="宋体" w:cs="宋体" w:hint="eastAsia"/>
          <w:spacing w:val="24"/>
          <w:sz w:val="24"/>
          <w:szCs w:val="24"/>
        </w:rPr>
        <w:t>进</w:t>
      </w:r>
      <w:r>
        <w:rPr>
          <w:rFonts w:eastAsia="宋体" w:cs="宋体" w:hint="eastAsia"/>
          <w:spacing w:val="24"/>
          <w:sz w:val="24"/>
          <w:szCs w:val="24"/>
        </w:rPr>
        <w:t>口、出口车型分类是否一致。</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假设</w:t>
      </w:r>
      <w:r>
        <w:rPr>
          <w:rFonts w:eastAsia="宋体" w:cs="宋体" w:hint="eastAsia"/>
          <w:spacing w:val="24"/>
          <w:sz w:val="24"/>
          <w:szCs w:val="24"/>
        </w:rPr>
        <w:t>一致，</w:t>
      </w:r>
      <w:r>
        <w:rPr>
          <w:rFonts w:eastAsia="宋体" w:cs="宋体" w:hint="eastAsia"/>
          <w:spacing w:val="24"/>
          <w:sz w:val="24"/>
          <w:szCs w:val="24"/>
        </w:rPr>
        <w:t>那么</w:t>
      </w:r>
      <w:r>
        <w:rPr>
          <w:rFonts w:eastAsia="宋体" w:cs="宋体" w:hint="eastAsia"/>
          <w:spacing w:val="24"/>
          <w:sz w:val="24"/>
          <w:szCs w:val="24"/>
        </w:rPr>
        <w:t>车道</w:t>
      </w:r>
      <w:r>
        <w:rPr>
          <w:rFonts w:eastAsia="宋体" w:cs="宋体" w:hint="eastAsia"/>
          <w:spacing w:val="24"/>
          <w:sz w:val="24"/>
          <w:szCs w:val="24"/>
        </w:rPr>
        <w:t>操纵</w:t>
      </w:r>
      <w:r>
        <w:rPr>
          <w:rFonts w:eastAsia="宋体" w:cs="宋体" w:hint="eastAsia"/>
          <w:spacing w:val="24"/>
          <w:sz w:val="24"/>
          <w:szCs w:val="24"/>
        </w:rPr>
        <w:t>器</w:t>
      </w:r>
      <w:r>
        <w:rPr>
          <w:rFonts w:eastAsia="宋体" w:cs="宋体" w:hint="eastAsia"/>
          <w:spacing w:val="24"/>
          <w:sz w:val="24"/>
          <w:szCs w:val="24"/>
        </w:rPr>
        <w:t>依据</w:t>
      </w:r>
      <w:r>
        <w:rPr>
          <w:rFonts w:eastAsia="宋体" w:cs="宋体" w:hint="eastAsia"/>
          <w:spacing w:val="24"/>
          <w:sz w:val="24"/>
          <w:szCs w:val="24"/>
        </w:rPr>
        <w:t>由通行券的数据自动计算通行费。</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9"/>
          <w:cols w:space="425"/>
          <w:titlePg w:val="0"/>
          <w:docGrid w:type="lines" w:linePitch="312"/>
        </w:sectPr>
      </w:pPr>
      <w:r>
        <w:rPr>
          <w:rFonts w:eastAsia="宋体" w:cs="宋体" w:hint="eastAsia"/>
          <w:spacing w:val="24"/>
          <w:sz w:val="24"/>
          <w:szCs w:val="24"/>
        </w:rPr>
        <w:t>假设</w:t>
      </w:r>
      <w:r>
        <w:rPr>
          <w:rFonts w:eastAsia="宋体" w:cs="宋体" w:hint="eastAsia"/>
          <w:spacing w:val="24"/>
          <w:sz w:val="24"/>
          <w:szCs w:val="24"/>
        </w:rPr>
        <w:t>不一致，以出口收费员的</w:t>
      </w:r>
      <w:r>
        <w:rPr>
          <w:rFonts w:eastAsia="宋体" w:cs="宋体" w:hint="eastAsia"/>
          <w:spacing w:val="24"/>
          <w:sz w:val="24"/>
          <w:szCs w:val="24"/>
        </w:rPr>
        <w:t>判定</w:t>
      </w:r>
      <w:r>
        <w:rPr>
          <w:rFonts w:eastAsia="宋体" w:cs="宋体" w:hint="eastAsia"/>
          <w:spacing w:val="24"/>
          <w:sz w:val="24"/>
          <w:szCs w:val="24"/>
        </w:rPr>
        <w:t>为准，车道</w:t>
      </w:r>
      <w:r>
        <w:rPr>
          <w:rFonts w:eastAsia="宋体" w:cs="宋体" w:hint="eastAsia"/>
          <w:spacing w:val="24"/>
          <w:sz w:val="24"/>
          <w:szCs w:val="24"/>
        </w:rPr>
        <w:t>操纵</w:t>
      </w:r>
      <w:r>
        <w:rPr>
          <w:rFonts w:eastAsia="宋体" w:cs="宋体" w:hint="eastAsia"/>
          <w:spacing w:val="24"/>
          <w:sz w:val="24"/>
          <w:szCs w:val="24"/>
        </w:rPr>
        <w:t>器以出口车道确定的车型结合由工</w:t>
      </w:r>
      <w:r>
        <w:rPr>
          <w:rFonts w:eastAsia="宋体"/>
          <w:spacing w:val="24"/>
          <w:sz w:val="24"/>
          <w:szCs w:val="24"/>
        </w:rPr>
        <w:t>C</w:t>
      </w:r>
      <w:r>
        <w:rPr>
          <w:rFonts w:eastAsia="宋体" w:cs="宋体" w:hint="eastAsia"/>
          <w:spacing w:val="24"/>
          <w:sz w:val="24"/>
          <w:szCs w:val="24"/>
        </w:rPr>
        <w:t>卡读取的其它数据计算车辆通行费。</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向收费员显示费额，同时在费额显示器上向驾驶员显示应付金额、车型，转</w:t>
      </w:r>
      <w:r>
        <w:rPr>
          <w:rFonts w:eastAsia="宋体"/>
          <w:spacing w:val="24"/>
          <w:sz w:val="24"/>
          <w:szCs w:val="24"/>
        </w:rPr>
        <w:t>(6)</w:t>
      </w:r>
      <w:r>
        <w:rPr>
          <w:rFonts w:eastAsia="宋体" w:cs="宋体" w:hint="eastAsia"/>
          <w:spacing w:val="24"/>
          <w:sz w:val="24"/>
          <w:szCs w:val="24"/>
        </w:rPr>
        <w:t>；</w:t>
      </w:r>
      <w:r>
        <w:rPr>
          <w:rFonts w:eastAsia="宋体" w:cs="宋体" w:hint="eastAsia"/>
          <w:spacing w:val="24"/>
          <w:sz w:val="24"/>
          <w:szCs w:val="24"/>
        </w:rPr>
        <w:t>关于</w:t>
      </w:r>
      <w:r>
        <w:rPr>
          <w:rFonts w:eastAsia="宋体" w:cs="宋体" w:hint="eastAsia"/>
          <w:spacing w:val="24"/>
          <w:sz w:val="24"/>
          <w:szCs w:val="24"/>
        </w:rPr>
        <w:t>储值卡还应显示卡上剩余金额，转</w:t>
      </w:r>
      <w:r>
        <w:rPr>
          <w:rFonts w:eastAsia="宋体"/>
          <w:spacing w:val="24"/>
          <w:sz w:val="24"/>
          <w:szCs w:val="24"/>
        </w:rPr>
        <w:t>(7)</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(6)</w:t>
      </w:r>
      <w:r>
        <w:rPr>
          <w:rFonts w:eastAsia="宋体" w:cs="宋体" w:hint="eastAsia"/>
          <w:spacing w:val="24"/>
          <w:sz w:val="24"/>
          <w:szCs w:val="24"/>
        </w:rPr>
        <w:t>收费员收款。</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(7)</w:t>
      </w:r>
      <w:r>
        <w:rPr>
          <w:rFonts w:eastAsia="宋体" w:cs="宋体" w:hint="eastAsia"/>
          <w:spacing w:val="24"/>
          <w:sz w:val="24"/>
          <w:szCs w:val="24"/>
        </w:rPr>
        <w:t>发放收费票据</w:t>
      </w:r>
      <w:r>
        <w:rPr>
          <w:rFonts w:eastAsia="宋体"/>
          <w:spacing w:val="24"/>
          <w:sz w:val="24"/>
          <w:szCs w:val="24"/>
        </w:rPr>
        <w:t>(</w:t>
      </w:r>
      <w:r>
        <w:rPr>
          <w:rFonts w:eastAsia="宋体" w:cs="宋体" w:hint="eastAsia"/>
          <w:spacing w:val="24"/>
          <w:sz w:val="24"/>
          <w:szCs w:val="24"/>
        </w:rPr>
        <w:t>及储值卡</w:t>
      </w:r>
      <w:r>
        <w:rPr>
          <w:rFonts w:eastAsia="宋体"/>
          <w:spacing w:val="24"/>
          <w:sz w:val="24"/>
          <w:szCs w:val="24"/>
        </w:rPr>
        <w:t>)</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(8)</w:t>
      </w:r>
      <w:r>
        <w:rPr>
          <w:rFonts w:eastAsia="宋体" w:cs="宋体" w:hint="eastAsia"/>
          <w:spacing w:val="24"/>
          <w:sz w:val="24"/>
          <w:szCs w:val="24"/>
        </w:rPr>
        <w:t>收费员确认付款，转</w:t>
      </w:r>
      <w:r>
        <w:rPr>
          <w:rFonts w:eastAsia="宋体"/>
          <w:spacing w:val="24"/>
          <w:sz w:val="24"/>
          <w:szCs w:val="24"/>
        </w:rPr>
        <w:t>6)</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假设</w:t>
      </w:r>
      <w:r>
        <w:rPr>
          <w:rFonts w:eastAsia="宋体" w:cs="宋体" w:hint="eastAsia"/>
          <w:spacing w:val="24"/>
          <w:sz w:val="24"/>
          <w:szCs w:val="24"/>
        </w:rPr>
        <w:t>是公务车辆、免费车辆、紧急车辆</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收费员确认不用收费，</w:t>
      </w:r>
      <w:r>
        <w:rPr>
          <w:rFonts w:eastAsia="宋体" w:cs="宋体" w:hint="eastAsia"/>
          <w:spacing w:val="24"/>
          <w:sz w:val="24"/>
          <w:szCs w:val="24"/>
        </w:rPr>
        <w:t>直截了当</w:t>
      </w:r>
      <w:r>
        <w:rPr>
          <w:rFonts w:eastAsia="宋体" w:cs="宋体" w:hint="eastAsia"/>
          <w:spacing w:val="24"/>
          <w:sz w:val="24"/>
          <w:szCs w:val="24"/>
        </w:rPr>
        <w:t>予以放行，转</w:t>
      </w:r>
      <w:r>
        <w:rPr>
          <w:rFonts w:eastAsia="宋体"/>
          <w:spacing w:val="24"/>
          <w:sz w:val="24"/>
          <w:szCs w:val="24"/>
        </w:rPr>
        <w:t>6)</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6)</w:t>
      </w:r>
      <w:r>
        <w:rPr>
          <w:rFonts w:eastAsia="宋体" w:cs="宋体" w:hint="eastAsia"/>
          <w:spacing w:val="24"/>
          <w:sz w:val="24"/>
          <w:szCs w:val="24"/>
        </w:rPr>
        <w:t>车道通行灯由当前的红灯转为绿灯。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7)</w:t>
      </w:r>
      <w:r>
        <w:rPr>
          <w:rFonts w:eastAsia="宋体" w:cs="宋体" w:hint="eastAsia"/>
          <w:spacing w:val="24"/>
          <w:sz w:val="24"/>
          <w:szCs w:val="24"/>
        </w:rPr>
        <w:t>自动栏杆抬起。</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8)</w:t>
      </w:r>
      <w:r>
        <w:rPr>
          <w:rFonts w:eastAsia="宋体" w:cs="宋体" w:hint="eastAsia"/>
          <w:spacing w:val="24"/>
          <w:sz w:val="24"/>
          <w:szCs w:val="24"/>
        </w:rPr>
        <w:t>车辆通过车道上第二个环行线圈检测器，车道</w:t>
      </w:r>
      <w:r>
        <w:rPr>
          <w:rFonts w:eastAsia="宋体" w:cs="宋体" w:hint="eastAsia"/>
          <w:spacing w:val="24"/>
          <w:sz w:val="24"/>
          <w:szCs w:val="24"/>
        </w:rPr>
        <w:t>操纵</w:t>
      </w:r>
      <w:r>
        <w:rPr>
          <w:rFonts w:eastAsia="宋体" w:cs="宋体" w:hint="eastAsia"/>
          <w:spacing w:val="24"/>
          <w:sz w:val="24"/>
          <w:szCs w:val="24"/>
        </w:rPr>
        <w:t>器计数车流量。</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9)</w:t>
      </w:r>
      <w:r>
        <w:rPr>
          <w:rFonts w:eastAsia="宋体" w:cs="宋体" w:hint="eastAsia"/>
          <w:spacing w:val="24"/>
          <w:sz w:val="24"/>
          <w:szCs w:val="24"/>
        </w:rPr>
        <w:t>自动栏杆悬臂落下，车道通行灯的绿灯灭，红灯亮。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10)</w:t>
      </w:r>
      <w:r>
        <w:rPr>
          <w:rFonts w:eastAsia="宋体" w:cs="宋体" w:hint="eastAsia"/>
          <w:spacing w:val="24"/>
          <w:sz w:val="24"/>
          <w:szCs w:val="24"/>
        </w:rPr>
        <w:t>金额显示器的显示全部</w:t>
      </w:r>
      <w:r>
        <w:rPr>
          <w:rFonts w:eastAsia="宋体" w:cs="宋体" w:hint="eastAsia"/>
          <w:spacing w:val="24"/>
          <w:sz w:val="24"/>
          <w:szCs w:val="24"/>
        </w:rPr>
        <w:t>复原</w:t>
      </w:r>
      <w:r>
        <w:rPr>
          <w:rFonts w:eastAsia="宋体" w:cs="宋体" w:hint="eastAsia"/>
          <w:spacing w:val="24"/>
          <w:sz w:val="24"/>
          <w:szCs w:val="24"/>
        </w:rPr>
        <w:t>为</w:t>
      </w:r>
      <w:r>
        <w:rPr>
          <w:rFonts w:eastAsia="宋体"/>
          <w:spacing w:val="24"/>
          <w:sz w:val="24"/>
          <w:szCs w:val="24"/>
        </w:rPr>
        <w:t>0</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11)</w:t>
      </w:r>
      <w:r>
        <w:rPr>
          <w:rFonts w:eastAsia="宋体" w:cs="宋体" w:hint="eastAsia"/>
          <w:spacing w:val="24"/>
          <w:sz w:val="24"/>
          <w:szCs w:val="24"/>
        </w:rPr>
        <w:t>车道</w:t>
      </w:r>
      <w:r>
        <w:rPr>
          <w:rFonts w:eastAsia="宋体" w:cs="宋体" w:hint="eastAsia"/>
          <w:spacing w:val="24"/>
          <w:sz w:val="24"/>
          <w:szCs w:val="24"/>
        </w:rPr>
        <w:t>操纵</w:t>
      </w:r>
      <w:r>
        <w:rPr>
          <w:rFonts w:eastAsia="宋体" w:cs="宋体" w:hint="eastAsia"/>
          <w:spacing w:val="24"/>
          <w:sz w:val="24"/>
          <w:szCs w:val="24"/>
        </w:rPr>
        <w:t>器自动将本次收费操作的所有原始数据</w:t>
      </w:r>
      <w:r>
        <w:rPr>
          <w:rFonts w:eastAsia="宋体"/>
          <w:spacing w:val="24"/>
          <w:sz w:val="24"/>
          <w:szCs w:val="24"/>
        </w:rPr>
        <w:t>(</w:t>
      </w:r>
      <w:r>
        <w:rPr>
          <w:rFonts w:eastAsia="宋体" w:cs="宋体" w:hint="eastAsia"/>
          <w:spacing w:val="24"/>
          <w:sz w:val="24"/>
          <w:szCs w:val="24"/>
        </w:rPr>
        <w:t>包括差额信息</w:t>
      </w:r>
      <w:r>
        <w:rPr>
          <w:rFonts w:eastAsia="宋体"/>
          <w:spacing w:val="24"/>
          <w:sz w:val="24"/>
          <w:szCs w:val="24"/>
        </w:rPr>
        <w:t>)</w:t>
      </w:r>
      <w:r>
        <w:rPr>
          <w:rFonts w:eastAsia="宋体" w:cs="宋体" w:hint="eastAsia"/>
          <w:spacing w:val="24"/>
          <w:sz w:val="24"/>
          <w:szCs w:val="24"/>
        </w:rPr>
        <w:t>上传至收费站。</w:t>
      </w:r>
    </w:p>
    <w:p w:rsidR="00ED11C1">
      <w:pPr>
        <w:pStyle w:val="Heading3"/>
      </w:pPr>
      <w:bookmarkStart w:id="12" w:name="_Toc66163202"/>
      <w:r>
        <w:rPr>
          <w:rFonts w:cs="Mincho" w:hint="eastAsia"/>
        </w:rPr>
        <w:t>数据信息流程</w:t>
      </w:r>
      <w:bookmarkEnd w:id="12"/>
    </w:p>
    <w:p w:rsidR="00ED11C1">
      <w:pPr>
        <w:pStyle w:val="BodyText"/>
      </w:pPr>
      <w:r>
        <w:rPr>
          <w:rFonts w:cs="宋体" w:hint="eastAsia"/>
        </w:rPr>
        <w:t>信息流程</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cs="宋体" w:hint="eastAsia"/>
          <w:spacing w:val="24"/>
          <w:sz w:val="24"/>
          <w:szCs w:val="24"/>
        </w:rPr>
        <w:t>收费系统信息流程如</w:t>
      </w:r>
      <w:r>
        <w:rPr>
          <w:rFonts w:eastAsia="宋体" w:cs="宋体" w:hint="eastAsia"/>
          <w:spacing w:val="24"/>
          <w:sz w:val="24"/>
          <w:szCs w:val="24"/>
        </w:rPr>
        <w:t>以</w:t>
      </w:r>
      <w:r>
        <w:rPr>
          <w:rFonts w:eastAsia="宋体" w:cs="宋体" w:hint="eastAsia"/>
          <w:spacing w:val="24"/>
          <w:sz w:val="24"/>
          <w:szCs w:val="24"/>
        </w:rPr>
        <w:t>如下面图</w:t>
      </w:r>
      <w:r>
        <w:rPr>
          <w:rFonts w:eastAsia="宋体" w:cs="宋体" w:hint="eastAsia"/>
          <w:spacing w:val="24"/>
          <w:sz w:val="24"/>
          <w:szCs w:val="24"/>
        </w:rPr>
        <w:t>所示。</w:t>
      </w:r>
    </w:p>
    <w:p w:rsidR="00ED11C1">
      <w:pPr>
        <w:pStyle w:val="BodyText"/>
      </w:pPr>
      <w:r>
        <w:rPr>
          <w:rFonts w:cs="宋体" w:hint="eastAsia"/>
        </w:rPr>
        <w:t>信息分类</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cs="宋体" w:hint="eastAsia"/>
          <w:spacing w:val="24"/>
          <w:sz w:val="24"/>
          <w:szCs w:val="24"/>
        </w:rPr>
        <w:t>按信息传输的</w:t>
      </w:r>
      <w:r>
        <w:rPr>
          <w:rFonts w:eastAsia="宋体" w:cs="宋体" w:hint="eastAsia"/>
          <w:spacing w:val="24"/>
          <w:sz w:val="24"/>
          <w:szCs w:val="24"/>
        </w:rPr>
        <w:t>时刻</w:t>
      </w:r>
      <w:r>
        <w:rPr>
          <w:rFonts w:eastAsia="宋体" w:cs="宋体" w:hint="eastAsia"/>
          <w:spacing w:val="24"/>
          <w:sz w:val="24"/>
          <w:szCs w:val="24"/>
        </w:rPr>
        <w:t>要求可将信息分为实时传输数据和定时传输数据。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实时传输数据</w:t>
      </w:r>
    </w:p>
    <w:p w:rsidR="00ED11C1">
      <w:pPr>
        <w:numPr>
          <w:ilvl w:val="2"/>
          <w:numId w:val="21"/>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车道发生的收费交易数据实时上传收费站计算机；</w:t>
      </w:r>
    </w:p>
    <w:p w:rsidR="00ED11C1">
      <w:pPr>
        <w:numPr>
          <w:ilvl w:val="2"/>
          <w:numId w:val="21"/>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收费车道的数字化帧图象传站计算机；</w:t>
      </w:r>
    </w:p>
    <w:p w:rsidR="00ED11C1">
      <w:pPr>
        <w:numPr>
          <w:ilvl w:val="2"/>
          <w:numId w:val="21"/>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收费站接收到收费交易数据实时上传总中心计算机；</w:t>
      </w:r>
    </w:p>
    <w:p w:rsidR="00ED11C1">
      <w:pPr>
        <w:numPr>
          <w:ilvl w:val="2"/>
          <w:numId w:val="21"/>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班次结束后班次统计数据实时上传收费站；</w:t>
      </w:r>
    </w:p>
    <w:p w:rsidR="00ED11C1">
      <w:pPr>
        <w:numPr>
          <w:ilvl w:val="2"/>
          <w:numId w:val="21"/>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车道的设备故障信息实时上传收费站计算机；</w:t>
      </w:r>
    </w:p>
    <w:p w:rsidR="00ED11C1">
      <w:pPr>
        <w:numPr>
          <w:ilvl w:val="2"/>
          <w:numId w:val="21"/>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收费车道、收费亭、收费广场、收费监控室的视频图像实时上传收费站</w:t>
      </w:r>
      <w:r>
        <w:rPr>
          <w:rFonts w:eastAsia="宋体"/>
          <w:spacing w:val="24"/>
          <w:sz w:val="24"/>
          <w:szCs w:val="24"/>
        </w:rPr>
        <w:t>CCTV</w:t>
      </w:r>
      <w:r>
        <w:rPr>
          <w:rFonts w:eastAsia="宋体" w:cs="宋体" w:hint="eastAsia"/>
          <w:spacing w:val="24"/>
          <w:sz w:val="24"/>
          <w:szCs w:val="24"/>
        </w:rPr>
        <w:t>监控系统；</w:t>
      </w:r>
    </w:p>
    <w:p w:rsidR="00ED11C1">
      <w:pPr>
        <w:numPr>
          <w:ilvl w:val="2"/>
          <w:numId w:val="21"/>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上述视频图像可被上级系统切换监视；</w:t>
      </w:r>
    </w:p>
    <w:p w:rsidR="00ED11C1">
      <w:pPr>
        <w:numPr>
          <w:ilvl w:val="2"/>
          <w:numId w:val="21"/>
        </w:num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10"/>
          <w:cols w:space="425"/>
          <w:titlePg w:val="0"/>
          <w:docGrid w:type="lines" w:linePitch="312"/>
        </w:sectPr>
      </w:pPr>
    </w:p>
    <w:p w:rsidR="00ED11C1">
      <w:pPr>
        <w:numPr>
          <w:ilvl w:val="0"/>
          <w:numId w:val="0"/>
        </w:numPr>
        <w:autoSpaceDE w:val="0"/>
        <w:autoSpaceDN w:val="0"/>
        <w:adjustRightInd w:val="0"/>
        <w:snapToGrid w:val="0"/>
        <w:spacing w:line="360" w:lineRule="auto"/>
        <w:ind w:left="1260"/>
        <w:rPr>
          <w:rFonts w:eastAsia="宋体"/>
          <w:spacing w:val="24"/>
          <w:sz w:val="24"/>
          <w:szCs w:val="24"/>
        </w:rPr>
      </w:pPr>
      <w:r>
        <w:rPr>
          <w:rFonts w:eastAsia="宋体" w:cs="宋体" w:hint="eastAsia"/>
          <w:spacing w:val="24"/>
          <w:sz w:val="24"/>
          <w:szCs w:val="24"/>
        </w:rPr>
        <w:t>收费总中心产生的系统运行参数实时下传各级计算机，直至收费车道。系统运行参数包括：系统时钟、费率表、人员名单、</w:t>
      </w:r>
      <w:r>
        <w:rPr>
          <w:rFonts w:eastAsia="宋体"/>
          <w:spacing w:val="24"/>
          <w:sz w:val="24"/>
          <w:szCs w:val="24"/>
        </w:rPr>
        <w:t>IC</w:t>
      </w:r>
      <w:r>
        <w:rPr>
          <w:rFonts w:eastAsia="宋体" w:cs="宋体" w:hint="eastAsia"/>
          <w:spacing w:val="24"/>
          <w:sz w:val="24"/>
          <w:szCs w:val="24"/>
        </w:rPr>
        <w:t>卡黑名单等。</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定时传输数据</w:t>
      </w:r>
    </w:p>
    <w:p w:rsidR="00ED11C1">
      <w:pPr>
        <w:numPr>
          <w:ilvl w:val="2"/>
          <w:numId w:val="22"/>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收费站、收费分中心定时向上传收费交易数据；</w:t>
      </w:r>
    </w:p>
    <w:p w:rsidR="00ED11C1">
      <w:pPr>
        <w:numPr>
          <w:ilvl w:val="2"/>
          <w:numId w:val="22"/>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收费站、收费分中心、收费中心定时向上一级上传</w:t>
      </w:r>
      <w:r>
        <w:rPr>
          <w:rFonts w:eastAsia="宋体" w:cs="宋体" w:hint="eastAsia"/>
          <w:spacing w:val="24"/>
          <w:sz w:val="24"/>
          <w:szCs w:val="24"/>
        </w:rPr>
        <w:t>特</w:t>
      </w:r>
      <w:r>
        <w:rPr>
          <w:rFonts w:eastAsia="宋体" w:cs="宋体" w:hint="eastAsia"/>
          <w:spacing w:val="24"/>
          <w:sz w:val="24"/>
          <w:szCs w:val="24"/>
        </w:rPr>
        <w:t>不</w:t>
      </w:r>
      <w:r>
        <w:rPr>
          <w:rFonts w:eastAsia="宋体" w:cs="宋体" w:hint="eastAsia"/>
          <w:spacing w:val="24"/>
          <w:sz w:val="24"/>
          <w:szCs w:val="24"/>
        </w:rPr>
        <w:t>处理的数字化帧图像数据；</w:t>
      </w:r>
    </w:p>
    <w:p w:rsidR="00ED11C1">
      <w:pPr>
        <w:numPr>
          <w:ilvl w:val="2"/>
          <w:numId w:val="22"/>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收费站、收费分中心、收费中心定时向上一级上传收费班次统计数据；</w:t>
      </w:r>
    </w:p>
    <w:p w:rsidR="00ED11C1">
      <w:pPr>
        <w:numPr>
          <w:ilvl w:val="2"/>
          <w:numId w:val="22"/>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收费站、收费分中心、收费中心定时向上一级上传收费员对帐数据；</w:t>
      </w:r>
    </w:p>
    <w:p w:rsidR="00ED11C1">
      <w:pPr>
        <w:numPr>
          <w:ilvl w:val="2"/>
          <w:numId w:val="22"/>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收费站、收费分中心、收费中心定时向上一级上传辖区内的小时、日、周、旬、月、年交通量统计数据；</w:t>
      </w:r>
    </w:p>
    <w:p w:rsidR="00ED11C1">
      <w:pPr>
        <w:numPr>
          <w:ilvl w:val="2"/>
          <w:numId w:val="22"/>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收费站、收费分中心、收费中心定时向上一级上传辖区内的小时、日、周、旬、月、年收</w:t>
      </w:r>
      <w:r>
        <w:rPr>
          <w:rFonts w:eastAsia="宋体" w:cs="宋体" w:hint="eastAsia"/>
          <w:spacing w:val="24"/>
          <w:sz w:val="24"/>
          <w:szCs w:val="24"/>
        </w:rPr>
        <w:t>进</w:t>
      </w:r>
      <w:r>
        <w:rPr>
          <w:rFonts w:eastAsia="宋体" w:cs="宋体" w:hint="eastAsia"/>
          <w:spacing w:val="24"/>
          <w:sz w:val="24"/>
          <w:szCs w:val="24"/>
        </w:rPr>
        <w:t>统计数据；</w:t>
      </w:r>
    </w:p>
    <w:p w:rsidR="00ED11C1">
      <w:pPr>
        <w:numPr>
          <w:ilvl w:val="2"/>
          <w:numId w:val="22"/>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收费站、收费分中心、收费中心定时向上一级上传辖区内的小时、日、周、旬、月、年</w:t>
      </w:r>
      <w:r>
        <w:rPr>
          <w:rFonts w:eastAsia="宋体"/>
          <w:spacing w:val="24"/>
          <w:sz w:val="24"/>
          <w:szCs w:val="24"/>
        </w:rPr>
        <w:t>IC</w:t>
      </w:r>
      <w:r>
        <w:rPr>
          <w:rFonts w:eastAsia="宋体" w:cs="宋体" w:hint="eastAsia"/>
          <w:spacing w:val="24"/>
          <w:sz w:val="24"/>
          <w:szCs w:val="24"/>
        </w:rPr>
        <w:t>卡流通统计数据；</w:t>
      </w:r>
    </w:p>
    <w:p w:rsidR="00ED11C1">
      <w:pPr>
        <w:numPr>
          <w:ilvl w:val="2"/>
          <w:numId w:val="22"/>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收费总中心定时下传清帐结果数据。</w:t>
      </w:r>
    </w:p>
    <w:p w:rsidR="00ED11C1">
      <w:pPr>
        <w:pStyle w:val="Heading3"/>
      </w:pPr>
      <w:bookmarkStart w:id="13" w:name="_Toc66163203"/>
      <w:r>
        <w:rPr>
          <w:rFonts w:cs="Mincho" w:hint="eastAsia"/>
        </w:rPr>
        <w:t>通行券与票</w:t>
      </w:r>
      <w:r>
        <w:rPr>
          <w:rFonts w:ascii="宋体" w:eastAsia="宋体" w:hAnsi="宋体" w:cs="宋体" w:hint="eastAsia"/>
        </w:rPr>
        <w:t>证</w:t>
      </w:r>
      <w:r>
        <w:rPr>
          <w:rFonts w:cs="Mincho" w:hint="eastAsia"/>
        </w:rPr>
        <w:t>的</w:t>
      </w:r>
      <w:r>
        <w:rPr>
          <w:rFonts w:ascii="宋体" w:eastAsia="宋体" w:hAnsi="宋体" w:cs="宋体" w:hint="eastAsia"/>
        </w:rPr>
        <w:t>发</w:t>
      </w:r>
      <w:r>
        <w:rPr>
          <w:rFonts w:cs="Mincho" w:hint="eastAsia"/>
        </w:rPr>
        <w:t>行、配</w:t>
      </w:r>
      <w:r>
        <w:rPr>
          <w:rFonts w:ascii="宋体" w:eastAsia="宋体" w:hAnsi="宋体" w:cs="宋体" w:hint="eastAsia"/>
        </w:rPr>
        <w:t>给</w:t>
      </w:r>
      <w:r>
        <w:rPr>
          <w:rFonts w:cs="Mincho" w:hint="eastAsia"/>
        </w:rPr>
        <w:t>和</w:t>
      </w:r>
      <w:r>
        <w:rPr>
          <w:rFonts w:cs="Mincho" w:hint="eastAsia"/>
        </w:rPr>
        <w:t>治理</w:t>
      </w:r>
      <w:bookmarkEnd w:id="13"/>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在</w:t>
      </w:r>
      <w:r>
        <w:rPr>
          <w:rFonts w:eastAsia="宋体" w:cs="宋体" w:hint="eastAsia"/>
          <w:spacing w:val="24"/>
          <w:sz w:val="24"/>
          <w:szCs w:val="24"/>
        </w:rPr>
        <w:t>那个</w:t>
      </w:r>
      <w:r>
        <w:rPr>
          <w:rFonts w:eastAsia="宋体" w:cs="宋体" w:hint="eastAsia"/>
          <w:spacing w:val="24"/>
          <w:sz w:val="24"/>
          <w:szCs w:val="24"/>
        </w:rPr>
        <w:t>地点</w:t>
      </w:r>
      <w:r>
        <w:rPr>
          <w:rFonts w:eastAsia="宋体" w:cs="宋体" w:hint="eastAsia"/>
          <w:spacing w:val="24"/>
          <w:sz w:val="24"/>
          <w:szCs w:val="24"/>
        </w:rPr>
        <w:t>以使用最普遍的</w:t>
      </w:r>
      <w:r>
        <w:rPr>
          <w:rFonts w:eastAsia="宋体"/>
          <w:spacing w:val="24"/>
          <w:sz w:val="24"/>
          <w:szCs w:val="24"/>
        </w:rPr>
        <w:t>IC</w:t>
      </w:r>
      <w:r>
        <w:rPr>
          <w:rFonts w:eastAsia="宋体" w:cs="宋体" w:hint="eastAsia"/>
          <w:spacing w:val="24"/>
          <w:sz w:val="24"/>
          <w:szCs w:val="24"/>
        </w:rPr>
        <w:t>卡为例，</w:t>
      </w:r>
      <w:r>
        <w:rPr>
          <w:rFonts w:eastAsia="宋体" w:cs="宋体" w:hint="eastAsia"/>
          <w:spacing w:val="24"/>
          <w:sz w:val="24"/>
          <w:szCs w:val="24"/>
        </w:rPr>
        <w:t>讲</w:t>
      </w:r>
      <w:r>
        <w:rPr>
          <w:rFonts w:eastAsia="宋体" w:cs="宋体" w:hint="eastAsia"/>
          <w:spacing w:val="24"/>
          <w:sz w:val="24"/>
          <w:szCs w:val="24"/>
        </w:rPr>
        <w:t>明其发行、配给和</w:t>
      </w:r>
      <w:r>
        <w:rPr>
          <w:rFonts w:eastAsia="宋体" w:cs="宋体" w:hint="eastAsia"/>
          <w:spacing w:val="24"/>
          <w:sz w:val="24"/>
          <w:szCs w:val="24"/>
        </w:rPr>
        <w:t>治理</w:t>
      </w:r>
      <w:r>
        <w:rPr>
          <w:rFonts w:eastAsia="宋体" w:cs="宋体" w:hint="eastAsia"/>
          <w:spacing w:val="24"/>
          <w:sz w:val="24"/>
          <w:szCs w:val="24"/>
        </w:rPr>
        <w:t>。收费系统</w:t>
      </w:r>
      <w:r>
        <w:rPr>
          <w:rFonts w:eastAsia="宋体"/>
          <w:spacing w:val="24"/>
          <w:sz w:val="24"/>
          <w:szCs w:val="24"/>
        </w:rPr>
        <w:t>IC</w:t>
      </w:r>
      <w:r>
        <w:rPr>
          <w:rFonts w:eastAsia="宋体" w:cs="宋体" w:hint="eastAsia"/>
          <w:spacing w:val="24"/>
          <w:sz w:val="24"/>
          <w:szCs w:val="24"/>
        </w:rPr>
        <w:t>卡有通行卡、公务卡、身份卡和</w:t>
      </w:r>
      <w:r>
        <w:rPr>
          <w:rFonts w:eastAsia="宋体" w:cs="宋体" w:hint="eastAsia"/>
          <w:spacing w:val="24"/>
          <w:sz w:val="24"/>
          <w:szCs w:val="24"/>
        </w:rPr>
        <w:t>治理</w:t>
      </w:r>
      <w:r>
        <w:rPr>
          <w:rFonts w:eastAsia="宋体" w:cs="宋体" w:hint="eastAsia"/>
          <w:spacing w:val="24"/>
          <w:sz w:val="24"/>
          <w:szCs w:val="24"/>
        </w:rPr>
        <w:t>卡。</w:t>
      </w:r>
    </w:p>
    <w:p w:rsidR="00ED11C1">
      <w:pPr>
        <w:pStyle w:val="BodyText"/>
      </w:pPr>
      <w:r>
        <w:rPr>
          <w:rFonts w:cs="宋体" w:hint="eastAsia"/>
        </w:rPr>
        <w:t>卡的发行</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IC</w:t>
      </w:r>
      <w:r>
        <w:rPr>
          <w:rFonts w:eastAsia="宋体" w:cs="宋体" w:hint="eastAsia"/>
          <w:spacing w:val="24"/>
          <w:sz w:val="24"/>
          <w:szCs w:val="24"/>
        </w:rPr>
        <w:t>卡的发行包括从采购、接收、主密钥</w:t>
      </w:r>
      <w:r>
        <w:rPr>
          <w:rFonts w:eastAsia="宋体" w:cs="宋体" w:hint="eastAsia"/>
          <w:spacing w:val="24"/>
          <w:sz w:val="24"/>
          <w:szCs w:val="24"/>
        </w:rPr>
        <w:t>创立</w:t>
      </w:r>
      <w:r>
        <w:rPr>
          <w:rFonts w:eastAsia="宋体" w:cs="宋体" w:hint="eastAsia"/>
          <w:spacing w:val="24"/>
          <w:sz w:val="24"/>
          <w:szCs w:val="24"/>
        </w:rPr>
        <w:t>和密钥卡生成、应用卡初始化等</w:t>
      </w:r>
      <w:r>
        <w:rPr>
          <w:rFonts w:eastAsia="宋体" w:cs="宋体" w:hint="eastAsia"/>
          <w:spacing w:val="24"/>
          <w:sz w:val="24"/>
          <w:szCs w:val="24"/>
        </w:rPr>
        <w:t>全然</w:t>
      </w:r>
      <w:r>
        <w:rPr>
          <w:rFonts w:eastAsia="宋体" w:cs="宋体" w:hint="eastAsia"/>
          <w:spacing w:val="24"/>
          <w:sz w:val="24"/>
          <w:szCs w:val="24"/>
        </w:rPr>
        <w:t>环节。</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IC</w:t>
      </w:r>
      <w:r>
        <w:rPr>
          <w:rFonts w:eastAsia="宋体" w:cs="宋体" w:hint="eastAsia"/>
          <w:spacing w:val="24"/>
          <w:sz w:val="24"/>
          <w:szCs w:val="24"/>
        </w:rPr>
        <w:t>购置</w:t>
      </w:r>
      <w:r>
        <w:rPr>
          <w:rFonts w:eastAsia="宋体" w:cs="宋体" w:hint="eastAsia"/>
          <w:spacing w:val="24"/>
          <w:sz w:val="24"/>
          <w:szCs w:val="24"/>
        </w:rPr>
        <w:t>后，所接收</w:t>
      </w:r>
      <w:r>
        <w:rPr>
          <w:rFonts w:eastAsia="宋体"/>
          <w:spacing w:val="24"/>
          <w:sz w:val="24"/>
          <w:szCs w:val="24"/>
        </w:rPr>
        <w:t>IC</w:t>
      </w:r>
      <w:r>
        <w:rPr>
          <w:rFonts w:eastAsia="宋体" w:cs="宋体" w:hint="eastAsia"/>
          <w:spacing w:val="24"/>
          <w:sz w:val="24"/>
          <w:szCs w:val="24"/>
        </w:rPr>
        <w:t>卡的序列号等标志应由计算机</w:t>
      </w:r>
      <w:r>
        <w:rPr>
          <w:rFonts w:eastAsia="宋体"/>
          <w:spacing w:val="24"/>
          <w:sz w:val="24"/>
          <w:szCs w:val="24"/>
        </w:rPr>
        <w:t>IC</w:t>
      </w:r>
      <w:r>
        <w:rPr>
          <w:rFonts w:eastAsia="宋体" w:cs="宋体" w:hint="eastAsia"/>
          <w:spacing w:val="24"/>
          <w:sz w:val="24"/>
          <w:szCs w:val="24"/>
        </w:rPr>
        <w:t>卡数据库</w:t>
      </w:r>
      <w:r>
        <w:rPr>
          <w:rFonts w:eastAsia="宋体" w:cs="宋体" w:hint="eastAsia"/>
          <w:spacing w:val="24"/>
          <w:sz w:val="24"/>
          <w:szCs w:val="24"/>
        </w:rPr>
        <w:t>治理</w:t>
      </w:r>
      <w:r>
        <w:rPr>
          <w:rFonts w:eastAsia="宋体" w:cs="宋体" w:hint="eastAsia"/>
          <w:spacing w:val="24"/>
          <w:sz w:val="24"/>
          <w:szCs w:val="24"/>
        </w:rPr>
        <w:t>程序进行</w:t>
      </w:r>
      <w:r>
        <w:rPr>
          <w:rFonts w:eastAsia="宋体" w:cs="宋体" w:hint="eastAsia"/>
          <w:spacing w:val="24"/>
          <w:sz w:val="24"/>
          <w:szCs w:val="24"/>
        </w:rPr>
        <w:t>治理</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11"/>
          <w:cols w:space="425"/>
          <w:titlePg w:val="0"/>
          <w:docGrid w:type="lines" w:linePitch="312"/>
        </w:sectPr>
      </w:pPr>
      <w:r>
        <w:rPr>
          <w:rFonts w:eastAsia="宋体"/>
          <w:spacing w:val="24"/>
          <w:sz w:val="24"/>
          <w:szCs w:val="24"/>
        </w:rPr>
        <w:t>lC</w:t>
      </w:r>
      <w:r>
        <w:rPr>
          <w:rFonts w:eastAsia="宋体" w:cs="宋体" w:hint="eastAsia"/>
          <w:spacing w:val="24"/>
          <w:sz w:val="24"/>
          <w:szCs w:val="24"/>
        </w:rPr>
        <w:t>卡发行前应确定系统主密钥，由发卡系统</w:t>
      </w:r>
      <w:r>
        <w:rPr>
          <w:rFonts w:eastAsia="宋体" w:cs="宋体" w:hint="eastAsia"/>
          <w:spacing w:val="24"/>
          <w:sz w:val="24"/>
          <w:szCs w:val="24"/>
        </w:rPr>
        <w:t>创立</w:t>
      </w:r>
      <w:r>
        <w:rPr>
          <w:rFonts w:eastAsia="宋体" w:cs="宋体" w:hint="eastAsia"/>
          <w:spacing w:val="24"/>
          <w:sz w:val="24"/>
          <w:szCs w:val="24"/>
        </w:rPr>
        <w:t>系统全部密钥卡和</w:t>
      </w:r>
      <w:r>
        <w:rPr>
          <w:rFonts w:eastAsia="宋体"/>
          <w:spacing w:val="24"/>
          <w:sz w:val="24"/>
          <w:szCs w:val="24"/>
        </w:rPr>
        <w:t>IC</w:t>
      </w:r>
      <w:r>
        <w:rPr>
          <w:rFonts w:eastAsia="宋体" w:cs="宋体" w:hint="eastAsia"/>
          <w:spacing w:val="24"/>
          <w:sz w:val="24"/>
          <w:szCs w:val="24"/>
        </w:rPr>
        <w:t>卡访</w:t>
      </w:r>
      <w:r>
        <w:rPr>
          <w:rFonts w:eastAsia="宋体" w:cs="宋体" w:hint="eastAsia"/>
          <w:spacing w:val="24"/>
          <w:sz w:val="24"/>
          <w:szCs w:val="24"/>
        </w:rPr>
        <w:t>咨询</w:t>
      </w:r>
      <w:r>
        <w:rPr>
          <w:rFonts w:eastAsia="宋体" w:cs="宋体" w:hint="eastAsia"/>
          <w:spacing w:val="24"/>
          <w:sz w:val="24"/>
          <w:szCs w:val="24"/>
        </w:rPr>
        <w:t>密钥。系统主密钥</w:t>
      </w:r>
      <w:r>
        <w:rPr>
          <w:rFonts w:eastAsia="宋体" w:cs="宋体" w:hint="eastAsia"/>
          <w:spacing w:val="24"/>
          <w:sz w:val="24"/>
          <w:szCs w:val="24"/>
        </w:rPr>
        <w:t>创立</w:t>
      </w:r>
      <w:r>
        <w:rPr>
          <w:rFonts w:eastAsia="宋体" w:cs="宋体" w:hint="eastAsia"/>
          <w:spacing w:val="24"/>
          <w:sz w:val="24"/>
          <w:szCs w:val="24"/>
        </w:rPr>
        <w:t>后存放在专用密钥箱中，该密钥箱由总中心负责人保管。系统密钥卡分为发行卡密钥卡、应用密钥卡和测试密钥卡三种。系统密钥卡</w:t>
      </w:r>
      <w:r>
        <w:rPr>
          <w:rFonts w:eastAsia="宋体" w:cs="宋体" w:hint="eastAsia"/>
          <w:spacing w:val="24"/>
          <w:sz w:val="24"/>
          <w:szCs w:val="24"/>
        </w:rPr>
        <w:t>创立</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须由发卡中心发卡负责人或授权的操作人员完成，所</w:t>
      </w:r>
      <w:r>
        <w:rPr>
          <w:rFonts w:eastAsia="宋体" w:cs="宋体" w:hint="eastAsia"/>
          <w:spacing w:val="24"/>
          <w:sz w:val="24"/>
          <w:szCs w:val="24"/>
        </w:rPr>
        <w:t>创立</w:t>
      </w:r>
      <w:r>
        <w:rPr>
          <w:rFonts w:eastAsia="宋体" w:cs="宋体" w:hint="eastAsia"/>
          <w:spacing w:val="24"/>
          <w:sz w:val="24"/>
          <w:szCs w:val="24"/>
        </w:rPr>
        <w:t>密钥卡种类及数量须全部登记</w:t>
      </w:r>
      <w:r>
        <w:rPr>
          <w:rFonts w:eastAsia="宋体" w:cs="宋体" w:hint="eastAsia"/>
          <w:spacing w:val="24"/>
          <w:sz w:val="24"/>
          <w:szCs w:val="24"/>
        </w:rPr>
        <w:t>回</w:t>
      </w:r>
      <w:r>
        <w:rPr>
          <w:rFonts w:eastAsia="宋体" w:cs="宋体" w:hint="eastAsia"/>
          <w:spacing w:val="24"/>
          <w:sz w:val="24"/>
          <w:szCs w:val="24"/>
        </w:rPr>
        <w:t>档。所</w:t>
      </w:r>
      <w:r>
        <w:rPr>
          <w:rFonts w:eastAsia="宋体" w:cs="宋体" w:hint="eastAsia"/>
          <w:spacing w:val="24"/>
          <w:sz w:val="24"/>
          <w:szCs w:val="24"/>
        </w:rPr>
        <w:t>创立</w:t>
      </w:r>
      <w:r>
        <w:rPr>
          <w:rFonts w:eastAsia="宋体" w:cs="宋体" w:hint="eastAsia"/>
          <w:spacing w:val="24"/>
          <w:sz w:val="24"/>
          <w:szCs w:val="24"/>
        </w:rPr>
        <w:t>的系统密钥卡由发卡中心发卡负责人进行保管。</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IC</w:t>
      </w:r>
      <w:r>
        <w:rPr>
          <w:rFonts w:eastAsia="宋体" w:cs="宋体" w:hint="eastAsia"/>
          <w:spacing w:val="24"/>
          <w:sz w:val="24"/>
          <w:szCs w:val="24"/>
        </w:rPr>
        <w:t>卡数据格式文件由业主会同</w:t>
      </w:r>
      <w:r>
        <w:rPr>
          <w:rFonts w:eastAsia="宋体"/>
          <w:spacing w:val="24"/>
          <w:sz w:val="24"/>
          <w:szCs w:val="24"/>
        </w:rPr>
        <w:t>IC</w:t>
      </w:r>
      <w:r>
        <w:rPr>
          <w:rFonts w:eastAsia="宋体" w:cs="宋体" w:hint="eastAsia"/>
          <w:spacing w:val="24"/>
          <w:sz w:val="24"/>
          <w:szCs w:val="24"/>
        </w:rPr>
        <w:t>卡设备提供商和系统集成商共同确定。</w:t>
      </w:r>
      <w:r>
        <w:rPr>
          <w:rFonts w:eastAsia="宋体"/>
          <w:spacing w:val="24"/>
          <w:sz w:val="24"/>
          <w:szCs w:val="24"/>
        </w:rPr>
        <w:t>IC</w:t>
      </w:r>
      <w:r>
        <w:rPr>
          <w:rFonts w:eastAsia="宋体" w:cs="宋体" w:hint="eastAsia"/>
          <w:spacing w:val="24"/>
          <w:sz w:val="24"/>
          <w:szCs w:val="24"/>
        </w:rPr>
        <w:t>卡数据格式配置文件</w:t>
      </w:r>
      <w:r>
        <w:rPr>
          <w:rFonts w:eastAsia="宋体" w:cs="宋体" w:hint="eastAsia"/>
          <w:spacing w:val="24"/>
          <w:sz w:val="24"/>
          <w:szCs w:val="24"/>
        </w:rPr>
        <w:t>创立</w:t>
      </w:r>
      <w:r>
        <w:rPr>
          <w:rFonts w:eastAsia="宋体" w:cs="宋体" w:hint="eastAsia"/>
          <w:spacing w:val="24"/>
          <w:sz w:val="24"/>
          <w:szCs w:val="24"/>
        </w:rPr>
        <w:t>后，应列</w:t>
      </w:r>
      <w:r>
        <w:rPr>
          <w:rFonts w:eastAsia="宋体" w:cs="宋体" w:hint="eastAsia"/>
          <w:spacing w:val="24"/>
          <w:sz w:val="24"/>
          <w:szCs w:val="24"/>
        </w:rPr>
        <w:t>进</w:t>
      </w:r>
      <w:r>
        <w:rPr>
          <w:rFonts w:eastAsia="宋体" w:cs="宋体" w:hint="eastAsia"/>
          <w:spacing w:val="24"/>
          <w:sz w:val="24"/>
          <w:szCs w:val="24"/>
        </w:rPr>
        <w:t>高级</w:t>
      </w:r>
      <w:r>
        <w:rPr>
          <w:rFonts w:eastAsia="宋体" w:cs="宋体" w:hint="eastAsia"/>
          <w:spacing w:val="24"/>
          <w:sz w:val="24"/>
          <w:szCs w:val="24"/>
        </w:rPr>
        <w:t>平安</w:t>
      </w:r>
      <w:r>
        <w:rPr>
          <w:rFonts w:eastAsia="宋体" w:cs="宋体" w:hint="eastAsia"/>
          <w:spacing w:val="24"/>
          <w:sz w:val="24"/>
          <w:szCs w:val="24"/>
        </w:rPr>
        <w:t>文件，并在系统内配置操作权限。</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lC</w:t>
      </w:r>
      <w:r>
        <w:rPr>
          <w:rFonts w:eastAsia="宋体" w:cs="宋体" w:hint="eastAsia"/>
          <w:spacing w:val="24"/>
          <w:sz w:val="24"/>
          <w:szCs w:val="24"/>
        </w:rPr>
        <w:t>卡初始化的类型为：应用卡</w:t>
      </w:r>
      <w:r>
        <w:rPr>
          <w:rFonts w:eastAsia="宋体"/>
          <w:spacing w:val="24"/>
          <w:sz w:val="24"/>
          <w:szCs w:val="24"/>
        </w:rPr>
        <w:t>(</w:t>
      </w:r>
      <w:r>
        <w:rPr>
          <w:rFonts w:eastAsia="宋体" w:cs="宋体" w:hint="eastAsia"/>
          <w:spacing w:val="24"/>
          <w:sz w:val="24"/>
          <w:szCs w:val="24"/>
        </w:rPr>
        <w:t>通行卡、人员身份卡</w:t>
      </w:r>
      <w:r>
        <w:rPr>
          <w:rFonts w:eastAsia="宋体"/>
          <w:spacing w:val="24"/>
          <w:sz w:val="24"/>
          <w:szCs w:val="24"/>
        </w:rPr>
        <w:t>)</w:t>
      </w:r>
      <w:r>
        <w:rPr>
          <w:rFonts w:eastAsia="宋体" w:cs="宋体" w:hint="eastAsia"/>
          <w:spacing w:val="24"/>
          <w:sz w:val="24"/>
          <w:szCs w:val="24"/>
        </w:rPr>
        <w:t>和系统用卡</w:t>
      </w:r>
      <w:r>
        <w:rPr>
          <w:rFonts w:eastAsia="宋体"/>
          <w:spacing w:val="24"/>
          <w:sz w:val="24"/>
          <w:szCs w:val="24"/>
        </w:rPr>
        <w:t>(</w:t>
      </w:r>
      <w:r>
        <w:rPr>
          <w:rFonts w:eastAsia="宋体" w:cs="宋体" w:hint="eastAsia"/>
          <w:spacing w:val="24"/>
          <w:sz w:val="24"/>
          <w:szCs w:val="24"/>
        </w:rPr>
        <w:t>测试卡</w:t>
      </w:r>
      <w:r>
        <w:rPr>
          <w:rFonts w:eastAsia="宋体"/>
          <w:spacing w:val="24"/>
          <w:sz w:val="24"/>
          <w:szCs w:val="24"/>
        </w:rPr>
        <w:t>)</w:t>
      </w:r>
      <w:r>
        <w:rPr>
          <w:rFonts w:eastAsia="宋体" w:cs="宋体" w:hint="eastAsia"/>
          <w:spacing w:val="24"/>
          <w:sz w:val="24"/>
          <w:szCs w:val="24"/>
        </w:rPr>
        <w:t>，</w:t>
      </w:r>
      <w:r>
        <w:rPr>
          <w:rFonts w:eastAsia="宋体"/>
          <w:spacing w:val="24"/>
          <w:sz w:val="24"/>
          <w:szCs w:val="24"/>
        </w:rPr>
        <w:t>IC</w:t>
      </w:r>
      <w:r>
        <w:rPr>
          <w:rFonts w:eastAsia="宋体" w:cs="宋体" w:hint="eastAsia"/>
          <w:spacing w:val="24"/>
          <w:sz w:val="24"/>
          <w:szCs w:val="24"/>
        </w:rPr>
        <w:t>卡初始化流程如下。</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递交</w:t>
      </w:r>
      <w:r>
        <w:rPr>
          <w:rFonts w:eastAsia="宋体"/>
          <w:spacing w:val="24"/>
          <w:sz w:val="24"/>
          <w:szCs w:val="24"/>
        </w:rPr>
        <w:t>IC</w:t>
      </w:r>
      <w:r>
        <w:rPr>
          <w:rFonts w:eastAsia="宋体" w:cs="宋体" w:hint="eastAsia"/>
          <w:spacing w:val="24"/>
          <w:sz w:val="24"/>
          <w:szCs w:val="24"/>
        </w:rPr>
        <w:t>卡初始化申请表；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收费中心批准申请；</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发给申请人发卡密钥卡；</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卡片始初化，登记卡片数量、类型及卡号；</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交回发卡密钥卡，已初始化的卡片交专人</w:t>
      </w:r>
      <w:r>
        <w:rPr>
          <w:rFonts w:eastAsia="宋体" w:cs="宋体" w:hint="eastAsia"/>
          <w:spacing w:val="24"/>
          <w:sz w:val="24"/>
          <w:szCs w:val="24"/>
        </w:rPr>
        <w:t>治理</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损坏的</w:t>
      </w:r>
      <w:r>
        <w:rPr>
          <w:rFonts w:eastAsia="宋体"/>
          <w:spacing w:val="24"/>
          <w:sz w:val="24"/>
          <w:szCs w:val="24"/>
        </w:rPr>
        <w:t>1C</w:t>
      </w:r>
      <w:r>
        <w:rPr>
          <w:rFonts w:eastAsia="宋体" w:cs="宋体" w:hint="eastAsia"/>
          <w:spacing w:val="24"/>
          <w:sz w:val="24"/>
          <w:szCs w:val="24"/>
        </w:rPr>
        <w:t>卡经收费站确认后，将损坏</w:t>
      </w:r>
      <w:r>
        <w:rPr>
          <w:rFonts w:eastAsia="宋体" w:cs="宋体" w:hint="eastAsia"/>
          <w:spacing w:val="24"/>
          <w:sz w:val="24"/>
          <w:szCs w:val="24"/>
        </w:rPr>
        <w:t>讲</w:t>
      </w:r>
      <w:r>
        <w:rPr>
          <w:rFonts w:eastAsia="宋体" w:cs="宋体" w:hint="eastAsia"/>
          <w:spacing w:val="24"/>
          <w:sz w:val="24"/>
          <w:szCs w:val="24"/>
        </w:rPr>
        <w:t>明及原卡，经收费分中心负责人签批后按月上交收费中心，由收费中心统一核销。</w:t>
      </w:r>
    </w:p>
    <w:p w:rsidR="00ED11C1">
      <w:pPr>
        <w:pStyle w:val="BodyText"/>
      </w:pPr>
      <w:r>
        <w:rPr>
          <w:rFonts w:cs="宋体" w:hint="eastAsia"/>
        </w:rPr>
        <w:t>通行卡</w:t>
      </w:r>
    </w:p>
    <w:p w:rsidR="00ED11C1">
      <w:pPr>
        <w:autoSpaceDE w:val="0"/>
        <w:autoSpaceDN w:val="0"/>
        <w:adjustRightInd w:val="0"/>
        <w:snapToGrid w:val="0"/>
        <w:spacing w:line="360" w:lineRule="auto"/>
        <w:rPr>
          <w:rFonts w:eastAsia="宋体"/>
          <w:b/>
          <w:bCs/>
          <w:spacing w:val="24"/>
          <w:sz w:val="24"/>
          <w:szCs w:val="24"/>
        </w:rPr>
      </w:pPr>
      <w:r>
        <w:rPr>
          <w:rFonts w:eastAsia="宋体" w:cs="宋体" w:hint="eastAsia"/>
          <w:b/>
          <w:bCs/>
          <w:spacing w:val="24"/>
          <w:sz w:val="24"/>
          <w:szCs w:val="24"/>
        </w:rPr>
        <w:t>通行卡数量</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为保证系统正常运转，应确定好通行卡的以下参数。由于交通量随</w:t>
      </w:r>
      <w:r>
        <w:rPr>
          <w:rFonts w:eastAsia="宋体" w:cs="宋体" w:hint="eastAsia"/>
          <w:spacing w:val="24"/>
          <w:sz w:val="24"/>
          <w:szCs w:val="24"/>
        </w:rPr>
        <w:t>时刻</w:t>
      </w:r>
      <w:r>
        <w:rPr>
          <w:rFonts w:eastAsia="宋体" w:cs="宋体" w:hint="eastAsia"/>
          <w:spacing w:val="24"/>
          <w:sz w:val="24"/>
          <w:szCs w:val="24"/>
        </w:rPr>
        <w:t>而变化，通行卡总额及初始分配额应每半年～</w:t>
      </w:r>
      <w:r>
        <w:rPr>
          <w:rFonts w:eastAsia="宋体"/>
          <w:spacing w:val="24"/>
          <w:sz w:val="24"/>
          <w:szCs w:val="24"/>
        </w:rPr>
        <w:t>1</w:t>
      </w:r>
      <w:r>
        <w:rPr>
          <w:rFonts w:eastAsia="宋体" w:cs="宋体" w:hint="eastAsia"/>
          <w:spacing w:val="24"/>
          <w:sz w:val="24"/>
          <w:szCs w:val="24"/>
        </w:rPr>
        <w:t>年调整一次。</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全路通行卡总量：为保证各收费站正常运转，收费站的通行卡应有一定的冗余，同时要应</w:t>
      </w:r>
      <w:r>
        <w:rPr>
          <w:rFonts w:eastAsia="宋体" w:cs="宋体" w:hint="eastAsia"/>
          <w:spacing w:val="24"/>
          <w:sz w:val="24"/>
          <w:szCs w:val="24"/>
        </w:rPr>
        <w:t>防止</w:t>
      </w:r>
      <w:r>
        <w:rPr>
          <w:rFonts w:eastAsia="宋体" w:cs="宋体" w:hint="eastAsia"/>
          <w:spacing w:val="24"/>
          <w:sz w:val="24"/>
          <w:szCs w:val="24"/>
        </w:rPr>
        <w:t>购置过多</w:t>
      </w:r>
      <w:r>
        <w:rPr>
          <w:rFonts w:eastAsia="宋体" w:cs="宋体" w:hint="eastAsia"/>
          <w:spacing w:val="24"/>
          <w:sz w:val="24"/>
          <w:szCs w:val="24"/>
        </w:rPr>
        <w:t>储</w:t>
      </w:r>
      <w:r>
        <w:rPr>
          <w:rFonts w:eastAsia="宋体" w:cs="宋体" w:hint="eastAsia"/>
          <w:spacing w:val="24"/>
          <w:sz w:val="24"/>
          <w:szCs w:val="24"/>
        </w:rPr>
        <w:t>躲</w:t>
      </w:r>
      <w:r>
        <w:rPr>
          <w:rFonts w:eastAsia="宋体" w:cs="宋体" w:hint="eastAsia"/>
          <w:spacing w:val="24"/>
          <w:sz w:val="24"/>
          <w:szCs w:val="24"/>
        </w:rPr>
        <w:t>卡造成太大的</w:t>
      </w:r>
      <w:r>
        <w:rPr>
          <w:rFonts w:eastAsia="宋体" w:cs="宋体" w:hint="eastAsia"/>
          <w:spacing w:val="24"/>
          <w:sz w:val="24"/>
          <w:szCs w:val="24"/>
        </w:rPr>
        <w:t>白费</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通行卡的初始分配包括收费总中心、中心和分中心的备用卡数量、收费站通行卡数量、每班次各</w:t>
      </w:r>
      <w:r>
        <w:rPr>
          <w:rFonts w:eastAsia="宋体" w:cs="宋体" w:hint="eastAsia"/>
          <w:spacing w:val="24"/>
          <w:sz w:val="24"/>
          <w:szCs w:val="24"/>
        </w:rPr>
        <w:t>进</w:t>
      </w:r>
      <w:r>
        <w:rPr>
          <w:rFonts w:eastAsia="宋体" w:cs="宋体" w:hint="eastAsia"/>
          <w:spacing w:val="24"/>
          <w:sz w:val="24"/>
          <w:szCs w:val="24"/>
        </w:rPr>
        <w:t>口车道通行卡数量的初始分配。</w:t>
      </w:r>
    </w:p>
    <w:p w:rsidR="00ED11C1">
      <w:pPr>
        <w:autoSpaceDE w:val="0"/>
        <w:autoSpaceDN w:val="0"/>
        <w:adjustRightInd w:val="0"/>
        <w:snapToGrid w:val="0"/>
        <w:spacing w:line="360" w:lineRule="auto"/>
        <w:rPr>
          <w:rFonts w:eastAsia="宋体"/>
          <w:b/>
          <w:bCs/>
          <w:spacing w:val="24"/>
          <w:sz w:val="24"/>
          <w:szCs w:val="24"/>
        </w:rPr>
      </w:pPr>
      <w:r>
        <w:rPr>
          <w:rFonts w:eastAsia="宋体" w:cs="宋体" w:hint="eastAsia"/>
          <w:b/>
          <w:bCs/>
          <w:spacing w:val="24"/>
          <w:sz w:val="24"/>
          <w:szCs w:val="24"/>
        </w:rPr>
        <w:t>通行卡的监测与调配</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收费总中心、中心和分中心通过收费数据对通行卡的流向，流量及分布状况进行监测，各收费站监测通行卡的发放和回收情况。</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通行卡按收费总中心、中心、分中心和收费站分级调配。</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12"/>
          <w:cols w:space="425"/>
          <w:titlePg w:val="0"/>
          <w:docGrid w:type="lines" w:linePitch="312"/>
        </w:sectPr>
      </w:pPr>
      <w:r>
        <w:rPr>
          <w:rFonts w:eastAsia="宋体"/>
          <w:spacing w:val="24"/>
          <w:sz w:val="24"/>
          <w:szCs w:val="24"/>
        </w:rPr>
        <w:t>3)</w:t>
      </w:r>
      <w:r>
        <w:rPr>
          <w:rFonts w:eastAsia="宋体" w:cs="宋体" w:hint="eastAsia"/>
          <w:spacing w:val="24"/>
          <w:sz w:val="24"/>
          <w:szCs w:val="24"/>
        </w:rPr>
        <w:t>当收费站通行卡数量下</w:t>
      </w:r>
      <w:r>
        <w:rPr>
          <w:rFonts w:eastAsia="宋体" w:cs="宋体" w:hint="eastAsia"/>
          <w:spacing w:val="24"/>
          <w:sz w:val="24"/>
          <w:szCs w:val="24"/>
        </w:rPr>
        <w:t>落</w:t>
      </w:r>
      <w:r>
        <w:rPr>
          <w:rFonts w:eastAsia="宋体" w:cs="宋体" w:hint="eastAsia"/>
          <w:spacing w:val="24"/>
          <w:sz w:val="24"/>
          <w:szCs w:val="24"/>
        </w:rPr>
        <w:t>至初始分配量的一定比例</w:t>
      </w:r>
      <w:r>
        <w:rPr>
          <w:rFonts w:eastAsia="宋体"/>
          <w:spacing w:val="24"/>
          <w:sz w:val="24"/>
          <w:szCs w:val="24"/>
        </w:rPr>
        <w:t>(</w:t>
      </w:r>
      <w:r>
        <w:rPr>
          <w:rFonts w:eastAsia="宋体" w:cs="宋体" w:hint="eastAsia"/>
          <w:spacing w:val="24"/>
          <w:sz w:val="24"/>
          <w:szCs w:val="24"/>
        </w:rPr>
        <w:t>如：</w:t>
      </w:r>
      <w:r>
        <w:rPr>
          <w:rFonts w:eastAsia="宋体"/>
          <w:spacing w:val="24"/>
          <w:sz w:val="24"/>
          <w:szCs w:val="24"/>
        </w:rPr>
        <w:t>60%)</w:t>
      </w:r>
      <w:r>
        <w:rPr>
          <w:rFonts w:eastAsia="宋体" w:cs="宋体" w:hint="eastAsia"/>
          <w:spacing w:val="24"/>
          <w:sz w:val="24"/>
          <w:szCs w:val="24"/>
        </w:rPr>
        <w:t>时，向所在的收费分中心申请配卡。收费分中心先在所辖范围内的收费站间进行调配，调配卡</w:t>
      </w:r>
      <w:r>
        <w:rPr>
          <w:rFonts w:eastAsia="宋体" w:cs="宋体" w:hint="eastAsia"/>
          <w:spacing w:val="24"/>
          <w:sz w:val="24"/>
          <w:szCs w:val="24"/>
        </w:rPr>
        <w:t>能够</w:t>
      </w:r>
      <w:r>
        <w:rPr>
          <w:rFonts w:eastAsia="宋体" w:cs="宋体" w:hint="eastAsia"/>
          <w:spacing w:val="24"/>
          <w:sz w:val="24"/>
          <w:szCs w:val="24"/>
        </w:rPr>
        <w:t>是收费分中心的备用卡，也</w:t>
      </w:r>
      <w:r>
        <w:rPr>
          <w:rFonts w:eastAsia="宋体" w:cs="宋体" w:hint="eastAsia"/>
          <w:spacing w:val="24"/>
          <w:sz w:val="24"/>
          <w:szCs w:val="24"/>
        </w:rPr>
        <w:t>能够</w:t>
      </w:r>
      <w:r>
        <w:rPr>
          <w:rFonts w:eastAsia="宋体" w:cs="宋体" w:hint="eastAsia"/>
          <w:spacing w:val="24"/>
          <w:sz w:val="24"/>
          <w:szCs w:val="24"/>
        </w:rPr>
        <w:t>是其所属收费站中，现有通行卡超过初始分配额以上的</w:t>
      </w:r>
      <w:r>
        <w:rPr>
          <w:rFonts w:eastAsia="宋体" w:cs="宋体" w:hint="eastAsia"/>
          <w:spacing w:val="24"/>
          <w:sz w:val="24"/>
          <w:szCs w:val="24"/>
        </w:rPr>
        <w:t>局部</w:t>
      </w:r>
      <w:r>
        <w:rPr>
          <w:rFonts w:eastAsia="宋体" w:cs="宋体" w:hint="eastAsia"/>
          <w:spacing w:val="24"/>
          <w:sz w:val="24"/>
          <w:szCs w:val="24"/>
        </w:rPr>
        <w:t>。</w:t>
      </w:r>
      <w:r>
        <w:rPr>
          <w:rFonts w:eastAsia="宋体" w:cs="宋体" w:hint="eastAsia"/>
          <w:spacing w:val="24"/>
          <w:sz w:val="24"/>
          <w:szCs w:val="24"/>
        </w:rPr>
        <w:t>假设</w:t>
      </w:r>
      <w:r>
        <w:rPr>
          <w:rFonts w:eastAsia="宋体" w:cs="宋体" w:hint="eastAsia"/>
          <w:spacing w:val="24"/>
          <w:sz w:val="24"/>
          <w:szCs w:val="24"/>
        </w:rPr>
        <w:t>收费分中心调配发生困难，</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那么</w:t>
      </w:r>
      <w:r>
        <w:rPr>
          <w:rFonts w:eastAsia="宋体" w:cs="宋体" w:hint="eastAsia"/>
          <w:spacing w:val="24"/>
          <w:sz w:val="24"/>
          <w:szCs w:val="24"/>
        </w:rPr>
        <w:t>向收费中心申请调配。</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假设</w:t>
      </w:r>
      <w:r>
        <w:rPr>
          <w:rFonts w:eastAsia="宋体" w:cs="宋体" w:hint="eastAsia"/>
          <w:spacing w:val="24"/>
          <w:sz w:val="24"/>
          <w:szCs w:val="24"/>
        </w:rPr>
        <w:t>收费中心调配发生困难，</w:t>
      </w:r>
      <w:r>
        <w:rPr>
          <w:rFonts w:eastAsia="宋体" w:cs="宋体" w:hint="eastAsia"/>
          <w:spacing w:val="24"/>
          <w:sz w:val="24"/>
          <w:szCs w:val="24"/>
        </w:rPr>
        <w:t>那么</w:t>
      </w:r>
      <w:r>
        <w:rPr>
          <w:rFonts w:eastAsia="宋体" w:cs="宋体" w:hint="eastAsia"/>
          <w:spacing w:val="24"/>
          <w:sz w:val="24"/>
          <w:szCs w:val="24"/>
        </w:rPr>
        <w:t>向收费总中心申请调配。</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通行卡使用到一定时限由发卡中心统一淘汰更换。</w:t>
      </w:r>
    </w:p>
    <w:p w:rsidR="00ED11C1">
      <w:pPr>
        <w:autoSpaceDE w:val="0"/>
        <w:autoSpaceDN w:val="0"/>
        <w:adjustRightInd w:val="0"/>
        <w:snapToGrid w:val="0"/>
        <w:spacing w:line="360" w:lineRule="auto"/>
        <w:rPr>
          <w:rFonts w:eastAsia="宋体"/>
          <w:b/>
          <w:bCs/>
          <w:spacing w:val="24"/>
          <w:sz w:val="24"/>
          <w:szCs w:val="24"/>
        </w:rPr>
      </w:pPr>
      <w:r>
        <w:rPr>
          <w:rFonts w:eastAsia="宋体" w:cs="宋体" w:hint="eastAsia"/>
          <w:b/>
          <w:bCs/>
          <w:spacing w:val="24"/>
          <w:sz w:val="24"/>
          <w:szCs w:val="24"/>
        </w:rPr>
        <w:t>公务卡</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公务卡的发放由发卡中心负责，每张公务卡必须进行登记。</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公务卡应</w:t>
      </w:r>
      <w:r>
        <w:rPr>
          <w:rFonts w:eastAsia="宋体" w:cs="宋体" w:hint="eastAsia"/>
          <w:spacing w:val="24"/>
          <w:sz w:val="24"/>
          <w:szCs w:val="24"/>
        </w:rPr>
        <w:t xml:space="preserve"> </w:t>
      </w:r>
      <w:r>
        <w:rPr>
          <w:rFonts w:eastAsia="宋体" w:cs="宋体" w:hint="eastAsia"/>
          <w:spacing w:val="24"/>
          <w:sz w:val="24"/>
          <w:szCs w:val="24"/>
        </w:rPr>
        <w:t>有效期，有效期满后。用户到发卡中心重新确认，使卡</w:t>
      </w:r>
      <w:r>
        <w:rPr>
          <w:rFonts w:eastAsia="宋体" w:cs="宋体" w:hint="eastAsia"/>
          <w:spacing w:val="24"/>
          <w:sz w:val="24"/>
          <w:szCs w:val="24"/>
        </w:rPr>
        <w:t>接着</w:t>
      </w:r>
      <w:r>
        <w:rPr>
          <w:rFonts w:eastAsia="宋体" w:cs="宋体" w:hint="eastAsia"/>
          <w:spacing w:val="24"/>
          <w:sz w:val="24"/>
          <w:szCs w:val="24"/>
        </w:rPr>
        <w:t>有效。</w:t>
      </w:r>
    </w:p>
    <w:p w:rsidR="00ED11C1">
      <w:pPr>
        <w:autoSpaceDE w:val="0"/>
        <w:autoSpaceDN w:val="0"/>
        <w:adjustRightInd w:val="0"/>
        <w:snapToGrid w:val="0"/>
        <w:spacing w:line="360" w:lineRule="auto"/>
        <w:rPr>
          <w:rFonts w:eastAsia="宋体"/>
          <w:b/>
          <w:bCs/>
          <w:spacing w:val="24"/>
          <w:sz w:val="24"/>
          <w:szCs w:val="24"/>
        </w:rPr>
      </w:pPr>
      <w:r>
        <w:rPr>
          <w:rFonts w:eastAsia="宋体" w:cs="宋体" w:hint="eastAsia"/>
          <w:b/>
          <w:bCs/>
          <w:spacing w:val="24"/>
          <w:sz w:val="24"/>
          <w:szCs w:val="24"/>
        </w:rPr>
        <w:t>身份卡</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身份卡由收费中心统一发放，其发放对象为</w:t>
      </w:r>
      <w:r>
        <w:rPr>
          <w:rFonts w:eastAsia="宋体"/>
          <w:spacing w:val="24"/>
          <w:sz w:val="24"/>
          <w:szCs w:val="24"/>
        </w:rPr>
        <w:t>IC</w:t>
      </w:r>
      <w:r>
        <w:rPr>
          <w:rFonts w:eastAsia="宋体" w:cs="宋体" w:hint="eastAsia"/>
          <w:spacing w:val="24"/>
          <w:sz w:val="24"/>
          <w:szCs w:val="24"/>
        </w:rPr>
        <w:t>卡</w:t>
      </w:r>
      <w:r>
        <w:rPr>
          <w:rFonts w:eastAsia="宋体" w:cs="宋体" w:hint="eastAsia"/>
          <w:spacing w:val="24"/>
          <w:sz w:val="24"/>
          <w:szCs w:val="24"/>
        </w:rPr>
        <w:t>治理</w:t>
      </w:r>
      <w:r>
        <w:rPr>
          <w:rFonts w:eastAsia="宋体" w:cs="宋体" w:hint="eastAsia"/>
          <w:spacing w:val="24"/>
          <w:sz w:val="24"/>
          <w:szCs w:val="24"/>
        </w:rPr>
        <w:t>人员，发卡人员和收费员，上述人员凭身份卡进</w:t>
      </w:r>
      <w:r>
        <w:rPr>
          <w:rFonts w:eastAsia="宋体" w:cs="宋体" w:hint="eastAsia"/>
          <w:spacing w:val="24"/>
          <w:sz w:val="24"/>
          <w:szCs w:val="24"/>
        </w:rPr>
        <w:t>进</w:t>
      </w:r>
      <w:r>
        <w:rPr>
          <w:rFonts w:eastAsia="宋体" w:cs="宋体" w:hint="eastAsia"/>
          <w:spacing w:val="24"/>
          <w:sz w:val="24"/>
          <w:szCs w:val="24"/>
        </w:rPr>
        <w:t>相应的系统进行操作。</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所有身份卡应进行登记。</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身份卡遗失后必须</w:t>
      </w:r>
      <w:r>
        <w:rPr>
          <w:rFonts w:eastAsia="宋体" w:cs="宋体" w:hint="eastAsia"/>
          <w:spacing w:val="24"/>
          <w:sz w:val="24"/>
          <w:szCs w:val="24"/>
        </w:rPr>
        <w:t>立即</w:t>
      </w:r>
      <w:r>
        <w:rPr>
          <w:rFonts w:eastAsia="宋体" w:cs="宋体" w:hint="eastAsia"/>
          <w:spacing w:val="24"/>
          <w:sz w:val="24"/>
          <w:szCs w:val="24"/>
        </w:rPr>
        <w:t>报告主管单位，以便主管单位迅速采取措施，防止他冒用身份卡，以保证系统正常运行。</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身份卡应</w:t>
      </w:r>
      <w:r>
        <w:rPr>
          <w:rFonts w:eastAsia="宋体" w:cs="宋体" w:hint="eastAsia"/>
          <w:spacing w:val="24"/>
          <w:sz w:val="24"/>
          <w:szCs w:val="24"/>
        </w:rPr>
        <w:t xml:space="preserve"> </w:t>
      </w:r>
      <w:r>
        <w:rPr>
          <w:rFonts w:eastAsia="宋体" w:cs="宋体" w:hint="eastAsia"/>
          <w:spacing w:val="24"/>
          <w:sz w:val="24"/>
          <w:szCs w:val="24"/>
        </w:rPr>
        <w:t>有效期，有效期满后。用户到发卡中心重新确认，使卡</w:t>
      </w:r>
      <w:r>
        <w:rPr>
          <w:rFonts w:eastAsia="宋体" w:cs="宋体" w:hint="eastAsia"/>
          <w:spacing w:val="24"/>
          <w:sz w:val="24"/>
          <w:szCs w:val="24"/>
        </w:rPr>
        <w:t>接着</w:t>
      </w:r>
      <w:r>
        <w:rPr>
          <w:rFonts w:eastAsia="宋体" w:cs="宋体" w:hint="eastAsia"/>
          <w:spacing w:val="24"/>
          <w:sz w:val="24"/>
          <w:szCs w:val="24"/>
        </w:rPr>
        <w:t>有效。</w:t>
      </w:r>
    </w:p>
    <w:p w:rsidR="00ED11C1">
      <w:pPr>
        <w:pStyle w:val="Heading3"/>
      </w:pPr>
      <w:bookmarkStart w:id="14" w:name="_Toc66163204"/>
      <w:r>
        <w:rPr>
          <w:rFonts w:cs="Mincho" w:hint="eastAsia"/>
        </w:rPr>
        <w:t>通行</w:t>
      </w:r>
      <w:r>
        <w:rPr>
          <w:rFonts w:ascii="宋体" w:eastAsia="宋体" w:hAnsi="宋体" w:cs="宋体" w:hint="eastAsia"/>
        </w:rPr>
        <w:t>费</w:t>
      </w:r>
      <w:r>
        <w:rPr>
          <w:rFonts w:cs="Mincho" w:hint="eastAsia"/>
        </w:rPr>
        <w:t>清算</w:t>
      </w:r>
      <w:bookmarkEnd w:id="14"/>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两条及以上高速公路联网收费时，需要进行通行费清算。高速公路收费清算模式借鉴银行轧差清算、帐务分割的处理模式。</w:t>
      </w:r>
    </w:p>
    <w:p w:rsidR="00ED11C1">
      <w:pPr>
        <w:pStyle w:val="BodyText"/>
      </w:pPr>
      <w:r>
        <w:rPr>
          <w:rFonts w:cs="宋体" w:hint="eastAsia"/>
        </w:rPr>
        <w:t>帐户设置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清算中心在指定银行开设一集中清算帐户，用于存放各路公司清算备付金及核算各路公司备付金的上划与下调。</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各路公司在清算中心开设清算备付金帐户，用于路公司收费资金的日常清算。</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各路公司在清算中心放置备付金。</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各收费站在收费总中心</w:t>
      </w:r>
      <w:r>
        <w:rPr>
          <w:rFonts w:eastAsia="宋体"/>
          <w:spacing w:val="24"/>
          <w:sz w:val="24"/>
          <w:szCs w:val="24"/>
        </w:rPr>
        <w:t>(</w:t>
      </w:r>
      <w:r>
        <w:rPr>
          <w:rFonts w:eastAsia="宋体" w:cs="宋体" w:hint="eastAsia"/>
          <w:spacing w:val="24"/>
          <w:sz w:val="24"/>
          <w:szCs w:val="24"/>
        </w:rPr>
        <w:t>清算中心</w:t>
      </w:r>
      <w:r>
        <w:rPr>
          <w:rFonts w:eastAsia="宋体"/>
          <w:spacing w:val="24"/>
          <w:sz w:val="24"/>
          <w:szCs w:val="24"/>
        </w:rPr>
        <w:t>)</w:t>
      </w:r>
      <w:r>
        <w:rPr>
          <w:rFonts w:eastAsia="宋体" w:cs="宋体" w:hint="eastAsia"/>
          <w:spacing w:val="24"/>
          <w:sz w:val="24"/>
          <w:szCs w:val="24"/>
        </w:rPr>
        <w:t>指定的银行开设存款帐户，用于存放收费金额。</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发卡单位在收费总中心</w:t>
      </w:r>
      <w:r>
        <w:rPr>
          <w:rFonts w:eastAsia="宋体"/>
          <w:spacing w:val="24"/>
          <w:sz w:val="24"/>
          <w:szCs w:val="24"/>
        </w:rPr>
        <w:t>(</w:t>
      </w:r>
      <w:r>
        <w:rPr>
          <w:rFonts w:eastAsia="宋体" w:cs="宋体" w:hint="eastAsia"/>
          <w:spacing w:val="24"/>
          <w:sz w:val="24"/>
          <w:szCs w:val="24"/>
        </w:rPr>
        <w:t>清算中心</w:t>
      </w:r>
      <w:r>
        <w:rPr>
          <w:rFonts w:eastAsia="宋体"/>
          <w:spacing w:val="24"/>
          <w:sz w:val="24"/>
          <w:szCs w:val="24"/>
        </w:rPr>
        <w:t>)</w:t>
      </w:r>
      <w:r>
        <w:rPr>
          <w:rFonts w:eastAsia="宋体" w:cs="宋体" w:hint="eastAsia"/>
          <w:spacing w:val="24"/>
          <w:sz w:val="24"/>
          <w:szCs w:val="24"/>
        </w:rPr>
        <w:t>指定的银行开设存款帐户，用于存放储值卡发卡所得资金，并负责统计清算收费中使用储值卡的情况。</w:t>
      </w:r>
    </w:p>
    <w:p w:rsidR="00ED11C1">
      <w:pPr>
        <w:pStyle w:val="BodyText"/>
        <w:sectPr>
          <w:type w:val="nextPage"/>
          <w:pgSz w:w="11907" w:h="16840" w:code="9"/>
          <w:pgMar w:top="1418" w:right="1418" w:bottom="1418" w:left="1418" w:header="851" w:footer="992" w:gutter="0"/>
          <w:pgNumType w:start="13"/>
          <w:cols w:space="425"/>
          <w:titlePg w:val="0"/>
          <w:docGrid w:type="lines" w:linePitch="312"/>
        </w:sectPr>
      </w:pPr>
      <w:r>
        <w:rPr>
          <w:rFonts w:cs="宋体" w:hint="eastAsia"/>
        </w:rPr>
        <w:t>清算模式</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每辆车的收费交易数据由收费站实时上传收费总中心。</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清算中心</w:t>
      </w:r>
      <w:r>
        <w:rPr>
          <w:rFonts w:eastAsia="宋体" w:cs="宋体" w:hint="eastAsia"/>
          <w:spacing w:val="24"/>
          <w:sz w:val="24"/>
          <w:szCs w:val="24"/>
        </w:rPr>
        <w:t>依据</w:t>
      </w:r>
      <w:r>
        <w:rPr>
          <w:rFonts w:eastAsia="宋体" w:cs="宋体" w:hint="eastAsia"/>
          <w:spacing w:val="24"/>
          <w:sz w:val="24"/>
          <w:szCs w:val="24"/>
        </w:rPr>
        <w:t>车辆的</w:t>
      </w:r>
      <w:r>
        <w:rPr>
          <w:rFonts w:eastAsia="宋体" w:cs="宋体" w:hint="eastAsia"/>
          <w:spacing w:val="24"/>
          <w:sz w:val="24"/>
          <w:szCs w:val="24"/>
        </w:rPr>
        <w:t>进</w:t>
      </w:r>
      <w:r>
        <w:rPr>
          <w:rFonts w:eastAsia="宋体" w:cs="宋体" w:hint="eastAsia"/>
          <w:spacing w:val="24"/>
          <w:sz w:val="24"/>
          <w:szCs w:val="24"/>
        </w:rPr>
        <w:t>出口地址，路径标识，对收费金额进行拆分。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清算系统在</w:t>
      </w:r>
      <w:r>
        <w:rPr>
          <w:rFonts w:eastAsia="宋体" w:cs="宋体" w:hint="eastAsia"/>
          <w:spacing w:val="24"/>
          <w:sz w:val="24"/>
          <w:szCs w:val="24"/>
        </w:rPr>
        <w:t xml:space="preserve"> </w:t>
      </w:r>
      <w:r>
        <w:rPr>
          <w:rFonts w:eastAsia="宋体" w:cs="宋体" w:hint="eastAsia"/>
          <w:spacing w:val="24"/>
          <w:sz w:val="24"/>
          <w:szCs w:val="24"/>
        </w:rPr>
        <w:t>时刻</w:t>
      </w:r>
      <w:r>
        <w:rPr>
          <w:rFonts w:eastAsia="宋体"/>
          <w:spacing w:val="24"/>
          <w:sz w:val="24"/>
          <w:szCs w:val="24"/>
        </w:rPr>
        <w:t>(</w:t>
      </w:r>
      <w:r>
        <w:rPr>
          <w:rFonts w:eastAsia="宋体" w:cs="宋体" w:hint="eastAsia"/>
          <w:spacing w:val="24"/>
          <w:sz w:val="24"/>
          <w:szCs w:val="24"/>
        </w:rPr>
        <w:t>轧帐</w:t>
      </w:r>
      <w:r>
        <w:rPr>
          <w:rFonts w:eastAsia="宋体" w:cs="宋体" w:hint="eastAsia"/>
          <w:spacing w:val="24"/>
          <w:sz w:val="24"/>
          <w:szCs w:val="24"/>
        </w:rPr>
        <w:t>时刻</w:t>
      </w:r>
      <w:r>
        <w:rPr>
          <w:rFonts w:eastAsia="宋体"/>
          <w:spacing w:val="24"/>
          <w:sz w:val="24"/>
          <w:szCs w:val="24"/>
        </w:rPr>
        <w:t>)</w:t>
      </w:r>
      <w:r>
        <w:rPr>
          <w:rFonts w:eastAsia="宋体" w:cs="宋体" w:hint="eastAsia"/>
          <w:spacing w:val="24"/>
          <w:sz w:val="24"/>
          <w:szCs w:val="24"/>
        </w:rPr>
        <w:t>，如凌晨交通量最低的时段，进行日终结算处理。</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清算中心通知银行实行资金划拨。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对帐务处理系统中帐务之间的平衡关系进行检查。</w:t>
      </w:r>
    </w:p>
    <w:p w:rsidR="00ED11C1">
      <w:pPr>
        <w:autoSpaceDE w:val="0"/>
        <w:autoSpaceDN w:val="0"/>
        <w:adjustRightInd w:val="0"/>
        <w:snapToGrid w:val="0"/>
        <w:spacing w:line="360" w:lineRule="auto"/>
        <w:ind w:firstLine="675"/>
        <w:rPr>
          <w:rFonts w:eastAsia="宋体"/>
          <w:spacing w:val="24"/>
          <w:sz w:val="24"/>
          <w:szCs w:val="24"/>
        </w:rPr>
      </w:pPr>
      <w:r>
        <w:rPr>
          <w:rFonts w:eastAsia="宋体"/>
          <w:spacing w:val="24"/>
          <w:sz w:val="24"/>
          <w:szCs w:val="24"/>
        </w:rPr>
        <w:t>6)</w:t>
      </w:r>
      <w:r>
        <w:rPr>
          <w:rFonts w:eastAsia="宋体" w:cs="宋体" w:hint="eastAsia"/>
          <w:spacing w:val="24"/>
          <w:sz w:val="24"/>
          <w:szCs w:val="24"/>
        </w:rPr>
        <w:t>形成当日清算处理结果文件以及相关收费数据，发送给各收费中心。</w:t>
      </w:r>
    </w:p>
    <w:p w:rsidR="00ED11C1">
      <w:pPr>
        <w:pStyle w:val="Heading3"/>
      </w:pPr>
      <w:bookmarkStart w:id="15" w:name="_Toc66163205"/>
      <w:r>
        <w:rPr>
          <w:rFonts w:cs="Mincho" w:hint="eastAsia"/>
        </w:rPr>
        <w:t>系</w:t>
      </w:r>
      <w:r>
        <w:rPr>
          <w:rFonts w:ascii="宋体" w:eastAsia="宋体" w:hAnsi="宋体" w:cs="宋体" w:hint="eastAsia"/>
        </w:rPr>
        <w:t>统</w:t>
      </w:r>
      <w:r>
        <w:rPr>
          <w:rFonts w:cs="Mincho" w:hint="eastAsia"/>
        </w:rPr>
        <w:t>性能要求</w:t>
      </w:r>
      <w:bookmarkEnd w:id="15"/>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高速公路收费系统对系统建设性能方面有以下要求。</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完善性</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收费体系和收费业务计算机</w:t>
      </w:r>
      <w:r>
        <w:rPr>
          <w:rFonts w:eastAsia="宋体" w:cs="宋体" w:hint="eastAsia"/>
          <w:spacing w:val="24"/>
          <w:sz w:val="24"/>
          <w:szCs w:val="24"/>
        </w:rPr>
        <w:t>治理</w:t>
      </w:r>
      <w:r>
        <w:rPr>
          <w:rFonts w:eastAsia="宋体" w:cs="宋体" w:hint="eastAsia"/>
          <w:spacing w:val="24"/>
          <w:sz w:val="24"/>
          <w:szCs w:val="24"/>
        </w:rPr>
        <w:t>、图象监视系统应尽可能减少通行费漏收和作弊行为。</w:t>
      </w:r>
    </w:p>
    <w:p w:rsidR="00ED11C1">
      <w:pPr>
        <w:tabs>
          <w:tab w:val="left" w:pos="540"/>
        </w:tabs>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建设规模适度</w:t>
      </w:r>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符合高速公路道路、交通流特性，与道路其它系统协调一致，与运营</w:t>
      </w:r>
      <w:r>
        <w:rPr>
          <w:rFonts w:eastAsia="宋体" w:cs="宋体" w:hint="eastAsia"/>
          <w:spacing w:val="24"/>
          <w:sz w:val="24"/>
          <w:szCs w:val="24"/>
        </w:rPr>
        <w:t>治理</w:t>
      </w:r>
      <w:r>
        <w:rPr>
          <w:rFonts w:eastAsia="宋体" w:cs="宋体" w:hint="eastAsia"/>
          <w:spacing w:val="24"/>
          <w:sz w:val="24"/>
          <w:szCs w:val="24"/>
        </w:rPr>
        <w:t>体制协调一致。</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兼顾收费系统的开放性和</w:t>
      </w:r>
      <w:r>
        <w:rPr>
          <w:rFonts w:eastAsia="宋体" w:cs="宋体" w:hint="eastAsia"/>
          <w:spacing w:val="24"/>
          <w:sz w:val="24"/>
          <w:szCs w:val="24"/>
        </w:rPr>
        <w:t>平安</w:t>
      </w:r>
      <w:r>
        <w:rPr>
          <w:rFonts w:eastAsia="宋体" w:cs="宋体" w:hint="eastAsia"/>
          <w:spacing w:val="24"/>
          <w:sz w:val="24"/>
          <w:szCs w:val="24"/>
        </w:rPr>
        <w:t>保密性</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保卫</w:t>
      </w:r>
      <w:r>
        <w:rPr>
          <w:rFonts w:eastAsia="宋体" w:cs="宋体" w:hint="eastAsia"/>
          <w:spacing w:val="24"/>
          <w:sz w:val="24"/>
          <w:szCs w:val="24"/>
        </w:rPr>
        <w:t>投资者利益，做好与金融、电信等相关行业的衔接。</w:t>
      </w:r>
    </w:p>
    <w:p w:rsidR="00ED11C1">
      <w:pPr>
        <w:tabs>
          <w:tab w:val="left" w:pos="540"/>
          <w:tab w:val="left" w:pos="720"/>
        </w:tabs>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可靠性</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收费系统具备高可靠性、容错能力和后备功能。在上级机构故障或与其通信中断后或局部故障时，收费站和收费车道仍能完成收费业务；</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技术先进</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14"/>
          <w:cols w:space="425"/>
          <w:titlePg w:val="0"/>
          <w:docGrid w:type="lines" w:linePitch="312"/>
        </w:sectPr>
      </w:pPr>
      <w:r>
        <w:rPr>
          <w:rFonts w:eastAsia="宋体" w:cs="宋体" w:hint="eastAsia"/>
          <w:spacing w:val="24"/>
          <w:sz w:val="24"/>
          <w:szCs w:val="24"/>
        </w:rPr>
        <w:t>采纳</w:t>
      </w:r>
      <w:r>
        <w:rPr>
          <w:rFonts w:eastAsia="宋体" w:cs="宋体" w:hint="eastAsia"/>
          <w:spacing w:val="24"/>
          <w:sz w:val="24"/>
          <w:szCs w:val="24"/>
        </w:rPr>
        <w:t>成熟的设备和技术，并具有一定的技术先进性和可扩充性。</w:t>
      </w:r>
    </w:p>
    <w:p w:rsidR="00ED11C1">
      <w:pPr>
        <w:pStyle w:val="Heading2"/>
        <w:rPr>
          <w:rFonts w:cs="Times New Roman"/>
        </w:rPr>
      </w:pPr>
      <w:bookmarkStart w:id="16" w:name="_Toc66163206"/>
      <w:r>
        <w:t>3</w:t>
      </w:r>
      <w:r>
        <w:rPr>
          <w:rFonts w:cs="黑体" w:hint="eastAsia"/>
        </w:rPr>
        <w:t>、监控系统</w:t>
      </w:r>
      <w:bookmarkEnd w:id="16"/>
    </w:p>
    <w:p w:rsidR="00ED11C1">
      <w:pPr>
        <w:pStyle w:val="Heading3"/>
      </w:pPr>
      <w:bookmarkStart w:id="17" w:name="_Toc66163207"/>
      <w:r>
        <w:rPr>
          <w:rFonts w:ascii="宋体" w:eastAsia="宋体" w:hAnsi="宋体" w:cs="宋体" w:hint="eastAsia"/>
        </w:rPr>
        <w:t>监</w:t>
      </w:r>
      <w:r>
        <w:rPr>
          <w:rFonts w:cs="Mincho" w:hint="eastAsia"/>
        </w:rPr>
        <w:t>控系</w:t>
      </w:r>
      <w:r>
        <w:rPr>
          <w:rFonts w:ascii="宋体" w:eastAsia="宋体" w:hAnsi="宋体" w:cs="宋体" w:hint="eastAsia"/>
        </w:rPr>
        <w:t>统</w:t>
      </w:r>
      <w:r>
        <w:rPr>
          <w:rFonts w:cs="Mincho" w:hint="eastAsia"/>
        </w:rPr>
        <w:t>目</w:t>
      </w:r>
      <w:r>
        <w:rPr>
          <w:rFonts w:ascii="宋体" w:eastAsia="宋体" w:hAnsi="宋体" w:cs="宋体" w:hint="eastAsia"/>
        </w:rPr>
        <w:t>标</w:t>
      </w:r>
      <w:bookmarkEnd w:id="17"/>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高速公路交通状况受交通时空分布特性、气候、道路设计、地形等的</w:t>
      </w:r>
      <w:r>
        <w:rPr>
          <w:rFonts w:eastAsia="宋体" w:cs="宋体" w:hint="eastAsia"/>
          <w:spacing w:val="24"/>
          <w:sz w:val="24"/>
          <w:szCs w:val="24"/>
        </w:rPr>
        <w:t>碍事</w:t>
      </w:r>
      <w:r>
        <w:rPr>
          <w:rFonts w:eastAsia="宋体" w:cs="宋体" w:hint="eastAsia"/>
          <w:spacing w:val="24"/>
          <w:sz w:val="24"/>
          <w:szCs w:val="24"/>
        </w:rPr>
        <w:t>。一般来</w:t>
      </w:r>
      <w:r>
        <w:rPr>
          <w:rFonts w:eastAsia="宋体" w:cs="宋体" w:hint="eastAsia"/>
          <w:spacing w:val="24"/>
          <w:sz w:val="24"/>
          <w:szCs w:val="24"/>
        </w:rPr>
        <w:t>讲</w:t>
      </w:r>
      <w:r>
        <w:rPr>
          <w:rFonts w:eastAsia="宋体" w:cs="宋体" w:hint="eastAsia"/>
          <w:spacing w:val="24"/>
          <w:sz w:val="24"/>
          <w:szCs w:val="24"/>
        </w:rPr>
        <w:t>，高速公路监控系统需要解决的</w:t>
      </w:r>
      <w:r>
        <w:rPr>
          <w:rFonts w:eastAsia="宋体" w:cs="宋体" w:hint="eastAsia"/>
          <w:spacing w:val="24"/>
          <w:sz w:val="24"/>
          <w:szCs w:val="24"/>
        </w:rPr>
        <w:t>要紧</w:t>
      </w:r>
      <w:r>
        <w:rPr>
          <w:rFonts w:eastAsia="宋体" w:cs="宋体" w:hint="eastAsia"/>
          <w:spacing w:val="24"/>
          <w:sz w:val="24"/>
          <w:szCs w:val="24"/>
        </w:rPr>
        <w:t>咨询</w:t>
      </w:r>
      <w:r>
        <w:rPr>
          <w:rFonts w:eastAsia="宋体" w:cs="宋体" w:hint="eastAsia"/>
          <w:spacing w:val="24"/>
          <w:sz w:val="24"/>
          <w:szCs w:val="24"/>
        </w:rPr>
        <w:t>题有三个方面：气候异常、事故和车辆故障、交通拥挤和</w:t>
      </w:r>
      <w:r>
        <w:rPr>
          <w:rFonts w:eastAsia="宋体" w:cs="宋体" w:hint="eastAsia"/>
          <w:spacing w:val="24"/>
          <w:sz w:val="24"/>
          <w:szCs w:val="24"/>
        </w:rPr>
        <w:t>堵塞</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监控系统由</w:t>
      </w:r>
      <w:r>
        <w:rPr>
          <w:rFonts w:eastAsia="宋体" w:cs="宋体" w:hint="eastAsia"/>
          <w:spacing w:val="24"/>
          <w:sz w:val="24"/>
          <w:szCs w:val="24"/>
        </w:rPr>
        <w:t>中心</w:t>
      </w:r>
      <w:r>
        <w:rPr>
          <w:rFonts w:eastAsia="宋体" w:cs="宋体" w:hint="eastAsia"/>
          <w:spacing w:val="24"/>
          <w:sz w:val="24"/>
          <w:szCs w:val="24"/>
        </w:rPr>
        <w:t>监控室和外场设施组成。高速公路监控的</w:t>
      </w:r>
      <w:r>
        <w:rPr>
          <w:rFonts w:eastAsia="宋体" w:cs="宋体" w:hint="eastAsia"/>
          <w:spacing w:val="24"/>
          <w:sz w:val="24"/>
          <w:szCs w:val="24"/>
        </w:rPr>
        <w:t>要紧</w:t>
      </w:r>
      <w:r>
        <w:rPr>
          <w:rFonts w:eastAsia="宋体" w:cs="宋体" w:hint="eastAsia"/>
          <w:spacing w:val="24"/>
          <w:sz w:val="24"/>
          <w:szCs w:val="24"/>
        </w:rPr>
        <w:t>目标如下：</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正确</w:t>
      </w:r>
      <w:r>
        <w:rPr>
          <w:rFonts w:eastAsia="宋体" w:cs="宋体" w:hint="eastAsia"/>
          <w:spacing w:val="24"/>
          <w:sz w:val="24"/>
          <w:szCs w:val="24"/>
        </w:rPr>
        <w:t>统计道路交通数据；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有效监视道路的交通、气候情况，及时</w:t>
      </w:r>
      <w:r>
        <w:rPr>
          <w:rFonts w:eastAsia="宋体" w:cs="宋体" w:hint="eastAsia"/>
          <w:spacing w:val="24"/>
          <w:sz w:val="24"/>
          <w:szCs w:val="24"/>
        </w:rPr>
        <w:t>掌握</w:t>
      </w:r>
      <w:r>
        <w:rPr>
          <w:rFonts w:eastAsia="宋体" w:cs="宋体" w:hint="eastAsia"/>
          <w:spacing w:val="24"/>
          <w:sz w:val="24"/>
          <w:szCs w:val="24"/>
        </w:rPr>
        <w:t>道路运营状况；</w:t>
      </w:r>
    </w:p>
    <w:p w:rsidR="00ED11C1">
      <w:pPr>
        <w:autoSpaceDE w:val="0"/>
        <w:autoSpaceDN w:val="0"/>
        <w:adjustRightInd w:val="0"/>
        <w:snapToGrid w:val="0"/>
        <w:spacing w:line="360" w:lineRule="auto"/>
        <w:ind w:firstLine="675"/>
        <w:rPr>
          <w:rFonts w:eastAsia="宋体"/>
          <w:spacing w:val="24"/>
          <w:sz w:val="24"/>
          <w:szCs w:val="24"/>
        </w:rPr>
      </w:pPr>
      <w:r>
        <w:rPr>
          <w:rFonts w:eastAsia="宋体"/>
          <w:spacing w:val="24"/>
          <w:sz w:val="24"/>
          <w:szCs w:val="24"/>
        </w:rPr>
        <w:t>3)</w:t>
      </w:r>
      <w:r>
        <w:rPr>
          <w:rFonts w:eastAsia="宋体" w:cs="宋体" w:hint="eastAsia"/>
          <w:spacing w:val="24"/>
          <w:sz w:val="24"/>
          <w:szCs w:val="24"/>
        </w:rPr>
        <w:t>及时</w:t>
      </w:r>
      <w:r>
        <w:rPr>
          <w:rFonts w:eastAsia="宋体" w:cs="宋体" w:hint="eastAsia"/>
          <w:spacing w:val="24"/>
          <w:sz w:val="24"/>
          <w:szCs w:val="24"/>
        </w:rPr>
        <w:t>发现</w:t>
      </w:r>
      <w:r>
        <w:rPr>
          <w:rFonts w:eastAsia="宋体" w:cs="宋体" w:hint="eastAsia"/>
          <w:spacing w:val="24"/>
          <w:sz w:val="24"/>
          <w:szCs w:val="24"/>
        </w:rPr>
        <w:t>和处理交通事故，减少交通事故，</w:t>
      </w:r>
      <w:r>
        <w:rPr>
          <w:rFonts w:eastAsia="宋体" w:cs="宋体" w:hint="eastAsia"/>
          <w:spacing w:val="24"/>
          <w:sz w:val="24"/>
          <w:szCs w:val="24"/>
        </w:rPr>
        <w:t>落</w:t>
      </w:r>
      <w:r>
        <w:rPr>
          <w:rFonts w:eastAsia="宋体" w:cs="宋体" w:hint="eastAsia"/>
          <w:spacing w:val="24"/>
          <w:sz w:val="24"/>
          <w:szCs w:val="24"/>
        </w:rPr>
        <w:t>低事故的</w:t>
      </w:r>
      <w:r>
        <w:rPr>
          <w:rFonts w:eastAsia="宋体" w:cs="宋体" w:hint="eastAsia"/>
          <w:spacing w:val="24"/>
          <w:sz w:val="24"/>
          <w:szCs w:val="24"/>
        </w:rPr>
        <w:t>严重</w:t>
      </w:r>
      <w:r>
        <w:rPr>
          <w:rFonts w:eastAsia="宋体" w:cs="宋体" w:hint="eastAsia"/>
          <w:spacing w:val="24"/>
          <w:sz w:val="24"/>
          <w:szCs w:val="24"/>
        </w:rPr>
        <w:t>性；</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4)</w:t>
      </w:r>
      <w:r>
        <w:rPr>
          <w:rFonts w:eastAsia="宋体" w:cs="宋体" w:hint="eastAsia"/>
          <w:spacing w:val="24"/>
          <w:sz w:val="24"/>
          <w:szCs w:val="24"/>
        </w:rPr>
        <w:t>减少偶发事件、交通事故及恶劣气候对道路交通的</w:t>
      </w:r>
      <w:r>
        <w:rPr>
          <w:rFonts w:eastAsia="宋体" w:cs="宋体" w:hint="eastAsia"/>
          <w:spacing w:val="24"/>
          <w:sz w:val="24"/>
          <w:szCs w:val="24"/>
        </w:rPr>
        <w:t>碍事</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当交通量</w:t>
      </w:r>
      <w:r>
        <w:rPr>
          <w:rFonts w:eastAsia="宋体" w:cs="宋体" w:hint="eastAsia"/>
          <w:spacing w:val="24"/>
          <w:sz w:val="24"/>
          <w:szCs w:val="24"/>
        </w:rPr>
        <w:t>到达</w:t>
      </w:r>
      <w:r>
        <w:rPr>
          <w:rFonts w:eastAsia="宋体" w:cs="宋体" w:hint="eastAsia"/>
          <w:spacing w:val="24"/>
          <w:sz w:val="24"/>
          <w:szCs w:val="24"/>
        </w:rPr>
        <w:t>饱和时，对交通流进行引导和</w:t>
      </w:r>
      <w:r>
        <w:rPr>
          <w:rFonts w:eastAsia="宋体" w:cs="宋体" w:hint="eastAsia"/>
          <w:spacing w:val="24"/>
          <w:sz w:val="24"/>
          <w:szCs w:val="24"/>
        </w:rPr>
        <w:t>操纵</w:t>
      </w:r>
      <w:r>
        <w:rPr>
          <w:rFonts w:eastAsia="宋体" w:cs="宋体" w:hint="eastAsia"/>
          <w:spacing w:val="24"/>
          <w:sz w:val="24"/>
          <w:szCs w:val="24"/>
        </w:rPr>
        <w:t>，</w:t>
      </w:r>
      <w:r>
        <w:rPr>
          <w:rFonts w:eastAsia="宋体" w:cs="宋体" w:hint="eastAsia"/>
          <w:spacing w:val="24"/>
          <w:sz w:val="24"/>
          <w:szCs w:val="24"/>
        </w:rPr>
        <w:t>以提高道路网通行能力。</w:t>
      </w:r>
    </w:p>
    <w:p w:rsidR="00ED11C1">
      <w:pPr>
        <w:pStyle w:val="Heading3"/>
      </w:pPr>
      <w:bookmarkStart w:id="18" w:name="_Toc66163208"/>
      <w:r>
        <w:rPr>
          <w:rFonts w:cs="Mincho" w:hint="eastAsia"/>
        </w:rPr>
        <w:t>中心</w:t>
      </w:r>
      <w:r>
        <w:rPr>
          <w:rFonts w:ascii="宋体" w:eastAsia="宋体" w:hAnsi="宋体" w:cs="宋体" w:hint="eastAsia"/>
        </w:rPr>
        <w:t>监</w:t>
      </w:r>
      <w:r>
        <w:rPr>
          <w:rFonts w:cs="Mincho" w:hint="eastAsia"/>
        </w:rPr>
        <w:t>控系</w:t>
      </w:r>
      <w:r>
        <w:rPr>
          <w:rFonts w:ascii="宋体" w:eastAsia="宋体" w:hAnsi="宋体" w:cs="宋体" w:hint="eastAsia"/>
        </w:rPr>
        <w:t>统</w:t>
      </w:r>
      <w:bookmarkEnd w:id="18"/>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监控总中心、监控中心和监控分中心构成了</w:t>
      </w:r>
      <w:r>
        <w:rPr>
          <w:rFonts w:eastAsia="宋体" w:cs="宋体" w:hint="eastAsia"/>
          <w:spacing w:val="24"/>
          <w:sz w:val="24"/>
          <w:szCs w:val="24"/>
        </w:rPr>
        <w:t>中心</w:t>
      </w:r>
      <w:r>
        <w:rPr>
          <w:rFonts w:eastAsia="宋体" w:cs="宋体" w:hint="eastAsia"/>
          <w:spacing w:val="24"/>
          <w:sz w:val="24"/>
          <w:szCs w:val="24"/>
        </w:rPr>
        <w:t>监控系统。</w:t>
      </w:r>
    </w:p>
    <w:p w:rsidR="00ED11C1">
      <w:pPr>
        <w:pStyle w:val="BodyText"/>
      </w:pPr>
      <w:r>
        <w:rPr>
          <w:rFonts w:cs="宋体" w:hint="eastAsia"/>
        </w:rPr>
        <w:t>监控分中心</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监控分中心的</w:t>
      </w:r>
      <w:r>
        <w:rPr>
          <w:rFonts w:eastAsia="宋体" w:cs="宋体" w:hint="eastAsia"/>
          <w:spacing w:val="24"/>
          <w:sz w:val="24"/>
          <w:szCs w:val="24"/>
        </w:rPr>
        <w:t>要紧</w:t>
      </w:r>
      <w:r>
        <w:rPr>
          <w:rFonts w:eastAsia="宋体" w:cs="宋体" w:hint="eastAsia"/>
          <w:spacing w:val="24"/>
          <w:sz w:val="24"/>
          <w:szCs w:val="24"/>
        </w:rPr>
        <w:t>业务如下。</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通过通信系统</w:t>
      </w:r>
      <w:r>
        <w:rPr>
          <w:rFonts w:eastAsia="宋体" w:cs="宋体" w:hint="eastAsia"/>
          <w:spacing w:val="24"/>
          <w:sz w:val="24"/>
          <w:szCs w:val="24"/>
        </w:rPr>
        <w:t>聚拢</w:t>
      </w:r>
      <w:r>
        <w:rPr>
          <w:rFonts w:eastAsia="宋体" w:cs="宋体" w:hint="eastAsia"/>
          <w:spacing w:val="24"/>
          <w:sz w:val="24"/>
          <w:szCs w:val="24"/>
        </w:rPr>
        <w:t>、显示各种外场设施传送来的各种</w:t>
      </w:r>
      <w:r>
        <w:rPr>
          <w:rFonts w:eastAsia="宋体"/>
          <w:spacing w:val="24"/>
          <w:sz w:val="24"/>
          <w:szCs w:val="24"/>
        </w:rPr>
        <w:t>(</w:t>
      </w:r>
      <w:r>
        <w:rPr>
          <w:rFonts w:eastAsia="宋体" w:cs="宋体" w:hint="eastAsia"/>
          <w:spacing w:val="24"/>
          <w:sz w:val="24"/>
          <w:szCs w:val="24"/>
        </w:rPr>
        <w:t>交通量、气象、事故及</w:t>
      </w:r>
      <w:r>
        <w:rPr>
          <w:rFonts w:eastAsia="宋体" w:cs="宋体" w:hint="eastAsia"/>
          <w:spacing w:val="24"/>
          <w:sz w:val="24"/>
          <w:szCs w:val="24"/>
        </w:rPr>
        <w:t>操纵</w:t>
      </w:r>
      <w:r>
        <w:rPr>
          <w:rFonts w:eastAsia="宋体" w:cs="宋体" w:hint="eastAsia"/>
          <w:spacing w:val="24"/>
          <w:sz w:val="24"/>
          <w:szCs w:val="24"/>
        </w:rPr>
        <w:t>等</w:t>
      </w:r>
      <w:r>
        <w:rPr>
          <w:rFonts w:eastAsia="宋体"/>
          <w:spacing w:val="24"/>
          <w:sz w:val="24"/>
          <w:szCs w:val="24"/>
        </w:rPr>
        <w:t>)</w:t>
      </w:r>
      <w:r>
        <w:rPr>
          <w:rFonts w:eastAsia="宋体" w:cs="宋体" w:hint="eastAsia"/>
          <w:spacing w:val="24"/>
          <w:sz w:val="24"/>
          <w:szCs w:val="24"/>
        </w:rPr>
        <w:t>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监视高速公路的视频监视图像。</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接听紧急</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将上述数据、图像等信息上传监控中心。</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依据</w:t>
      </w:r>
      <w:r>
        <w:rPr>
          <w:rFonts w:eastAsia="宋体" w:cs="宋体" w:hint="eastAsia"/>
          <w:spacing w:val="24"/>
          <w:sz w:val="24"/>
          <w:szCs w:val="24"/>
        </w:rPr>
        <w:t>各类信息</w:t>
      </w:r>
      <w:r>
        <w:rPr>
          <w:rFonts w:eastAsia="宋体" w:cs="宋体" w:hint="eastAsia"/>
          <w:spacing w:val="24"/>
          <w:sz w:val="24"/>
          <w:szCs w:val="24"/>
        </w:rPr>
        <w:t>判定</w:t>
      </w:r>
      <w:r>
        <w:rPr>
          <w:rFonts w:eastAsia="宋体" w:cs="宋体" w:hint="eastAsia"/>
          <w:spacing w:val="24"/>
          <w:sz w:val="24"/>
          <w:szCs w:val="24"/>
        </w:rPr>
        <w:t>交通现况，</w:t>
      </w:r>
      <w:r>
        <w:rPr>
          <w:rFonts w:eastAsia="宋体" w:cs="宋体" w:hint="eastAsia"/>
          <w:spacing w:val="24"/>
          <w:sz w:val="24"/>
          <w:szCs w:val="24"/>
        </w:rPr>
        <w:t>推测</w:t>
      </w:r>
      <w:r>
        <w:rPr>
          <w:rFonts w:eastAsia="宋体" w:cs="宋体" w:hint="eastAsia"/>
          <w:spacing w:val="24"/>
          <w:sz w:val="24"/>
          <w:szCs w:val="24"/>
        </w:rPr>
        <w:t>开展</w:t>
      </w:r>
      <w:r>
        <w:rPr>
          <w:rFonts w:eastAsia="宋体" w:cs="宋体" w:hint="eastAsia"/>
          <w:spacing w:val="24"/>
          <w:sz w:val="24"/>
          <w:szCs w:val="24"/>
        </w:rPr>
        <w:t>趋势，制定</w:t>
      </w:r>
      <w:r>
        <w:rPr>
          <w:rFonts w:eastAsia="宋体" w:cs="宋体" w:hint="eastAsia"/>
          <w:spacing w:val="24"/>
          <w:sz w:val="24"/>
          <w:szCs w:val="24"/>
        </w:rPr>
        <w:t>操纵</w:t>
      </w:r>
      <w:r>
        <w:rPr>
          <w:rFonts w:eastAsia="宋体" w:cs="宋体" w:hint="eastAsia"/>
          <w:spacing w:val="24"/>
          <w:sz w:val="24"/>
          <w:szCs w:val="24"/>
        </w:rPr>
        <w:t>方案。</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6)</w:t>
      </w:r>
      <w:r>
        <w:rPr>
          <w:rFonts w:eastAsia="宋体" w:cs="宋体" w:hint="eastAsia"/>
          <w:spacing w:val="24"/>
          <w:sz w:val="24"/>
          <w:szCs w:val="24"/>
        </w:rPr>
        <w:t>对各外场设施进行</w:t>
      </w:r>
      <w:r>
        <w:rPr>
          <w:rFonts w:eastAsia="宋体" w:cs="宋体" w:hint="eastAsia"/>
          <w:spacing w:val="24"/>
          <w:sz w:val="24"/>
          <w:szCs w:val="24"/>
        </w:rPr>
        <w:t>操纵</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7)</w:t>
      </w:r>
      <w:r>
        <w:rPr>
          <w:rFonts w:eastAsia="宋体" w:cs="宋体" w:hint="eastAsia"/>
          <w:spacing w:val="24"/>
          <w:sz w:val="24"/>
          <w:szCs w:val="24"/>
        </w:rPr>
        <w:t>数据统计、查询、存储、备份，图像存储，制作、打印各类报表。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8)</w:t>
      </w:r>
      <w:r>
        <w:rPr>
          <w:rFonts w:eastAsia="宋体" w:cs="宋体" w:hint="eastAsia"/>
          <w:spacing w:val="24"/>
          <w:sz w:val="24"/>
          <w:szCs w:val="24"/>
        </w:rPr>
        <w:t>对</w:t>
      </w:r>
      <w:r>
        <w:rPr>
          <w:rFonts w:eastAsia="宋体" w:cs="宋体" w:hint="eastAsia"/>
          <w:spacing w:val="24"/>
          <w:sz w:val="24"/>
          <w:szCs w:val="24"/>
        </w:rPr>
        <w:t>操纵</w:t>
      </w:r>
      <w:r>
        <w:rPr>
          <w:rFonts w:eastAsia="宋体" w:cs="宋体" w:hint="eastAsia"/>
          <w:spacing w:val="24"/>
          <w:sz w:val="24"/>
          <w:szCs w:val="24"/>
        </w:rPr>
        <w:t>方案做出可信服的评价，提供方案</w:t>
      </w:r>
      <w:r>
        <w:rPr>
          <w:rFonts w:eastAsia="宋体" w:cs="宋体" w:hint="eastAsia"/>
          <w:spacing w:val="24"/>
          <w:sz w:val="24"/>
          <w:szCs w:val="24"/>
        </w:rPr>
        <w:t>革新</w:t>
      </w:r>
      <w:r>
        <w:rPr>
          <w:rFonts w:eastAsia="宋体" w:cs="宋体" w:hint="eastAsia"/>
          <w:spacing w:val="24"/>
          <w:sz w:val="24"/>
          <w:szCs w:val="24"/>
        </w:rPr>
        <w:t>的依据。</w:t>
      </w:r>
    </w:p>
    <w:p w:rsidR="00ED11C1">
      <w:pPr>
        <w:autoSpaceDE w:val="0"/>
        <w:autoSpaceDN w:val="0"/>
        <w:adjustRightInd w:val="0"/>
        <w:snapToGrid w:val="0"/>
        <w:spacing w:line="360" w:lineRule="auto"/>
        <w:ind w:firstLine="675"/>
        <w:rPr>
          <w:rFonts w:eastAsia="宋体"/>
          <w:spacing w:val="24"/>
          <w:sz w:val="24"/>
          <w:szCs w:val="24"/>
        </w:rPr>
        <w:sectPr>
          <w:type w:val="nextPage"/>
          <w:pgSz w:w="11907" w:h="16840" w:code="9"/>
          <w:pgMar w:top="1418" w:right="1418" w:bottom="1418" w:left="1418" w:header="851" w:footer="992" w:gutter="0"/>
          <w:pgNumType w:start="15"/>
          <w:cols w:space="425"/>
          <w:titlePg w:val="0"/>
          <w:docGrid w:type="lines" w:linePitch="312"/>
        </w:sectPr>
      </w:pPr>
      <w:r>
        <w:rPr>
          <w:rFonts w:eastAsia="宋体"/>
          <w:spacing w:val="24"/>
          <w:sz w:val="24"/>
          <w:szCs w:val="24"/>
        </w:rPr>
        <w:t>9)</w:t>
      </w:r>
      <w:r>
        <w:rPr>
          <w:rFonts w:eastAsia="宋体" w:cs="宋体" w:hint="eastAsia"/>
          <w:spacing w:val="24"/>
          <w:sz w:val="24"/>
          <w:szCs w:val="24"/>
        </w:rPr>
        <w:t>执行监控中心下达的指令。</w:t>
      </w:r>
    </w:p>
    <w:p w:rsidR="00ED11C1">
      <w:pPr>
        <w:pStyle w:val="BodyText"/>
      </w:pPr>
      <w:r>
        <w:rPr>
          <w:rFonts w:cs="宋体" w:hint="eastAsia"/>
        </w:rPr>
        <w:t>监控中心</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监控中心</w:t>
      </w:r>
      <w:r>
        <w:rPr>
          <w:rFonts w:eastAsia="宋体" w:cs="宋体" w:hint="eastAsia"/>
          <w:spacing w:val="24"/>
          <w:sz w:val="24"/>
          <w:szCs w:val="24"/>
        </w:rPr>
        <w:t>要紧</w:t>
      </w:r>
      <w:r>
        <w:rPr>
          <w:rFonts w:eastAsia="宋体" w:cs="宋体" w:hint="eastAsia"/>
          <w:spacing w:val="24"/>
          <w:sz w:val="24"/>
          <w:szCs w:val="24"/>
        </w:rPr>
        <w:t>业务如下。</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执行监控总中心下达的指令。</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通过通信系统</w:t>
      </w:r>
      <w:r>
        <w:rPr>
          <w:rFonts w:eastAsia="宋体" w:cs="宋体" w:hint="eastAsia"/>
          <w:spacing w:val="24"/>
          <w:sz w:val="24"/>
          <w:szCs w:val="24"/>
        </w:rPr>
        <w:t>聚拢</w:t>
      </w:r>
      <w:r>
        <w:rPr>
          <w:rFonts w:eastAsia="宋体" w:cs="宋体" w:hint="eastAsia"/>
          <w:spacing w:val="24"/>
          <w:sz w:val="24"/>
          <w:szCs w:val="24"/>
        </w:rPr>
        <w:t>并显示各监控分中心传送来的各种数据并上传监控总中心。</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切换监视管辖路段的视频监视图像。</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依据</w:t>
      </w:r>
      <w:r>
        <w:rPr>
          <w:rFonts w:eastAsia="宋体" w:cs="宋体" w:hint="eastAsia"/>
          <w:spacing w:val="24"/>
          <w:sz w:val="24"/>
          <w:szCs w:val="24"/>
        </w:rPr>
        <w:t>各监控分中心提供的各类信息制定</w:t>
      </w:r>
      <w:r>
        <w:rPr>
          <w:rFonts w:eastAsia="宋体" w:cs="宋体" w:hint="eastAsia"/>
          <w:spacing w:val="24"/>
          <w:sz w:val="24"/>
          <w:szCs w:val="24"/>
        </w:rPr>
        <w:t>操纵</w:t>
      </w:r>
      <w:r>
        <w:rPr>
          <w:rFonts w:eastAsia="宋体" w:cs="宋体" w:hint="eastAsia"/>
          <w:spacing w:val="24"/>
          <w:sz w:val="24"/>
          <w:szCs w:val="24"/>
        </w:rPr>
        <w:t>方案。</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对各监控分中心进行协调</w:t>
      </w:r>
      <w:r>
        <w:rPr>
          <w:rFonts w:eastAsia="宋体" w:cs="宋体" w:hint="eastAsia"/>
          <w:spacing w:val="24"/>
          <w:sz w:val="24"/>
          <w:szCs w:val="24"/>
        </w:rPr>
        <w:t>操纵</w:t>
      </w:r>
      <w:r>
        <w:rPr>
          <w:rFonts w:eastAsia="宋体" w:cs="宋体" w:hint="eastAsia"/>
          <w:spacing w:val="24"/>
          <w:sz w:val="24"/>
          <w:szCs w:val="24"/>
        </w:rPr>
        <w:t>。</w:t>
      </w:r>
    </w:p>
    <w:p w:rsidR="00ED11C1">
      <w:pPr>
        <w:autoSpaceDE w:val="0"/>
        <w:autoSpaceDN w:val="0"/>
        <w:adjustRightInd w:val="0"/>
        <w:snapToGrid w:val="0"/>
        <w:spacing w:line="360" w:lineRule="auto"/>
        <w:ind w:firstLine="675"/>
        <w:rPr>
          <w:rFonts w:eastAsia="宋体"/>
          <w:spacing w:val="24"/>
          <w:sz w:val="24"/>
          <w:szCs w:val="24"/>
        </w:rPr>
      </w:pPr>
      <w:r>
        <w:rPr>
          <w:rFonts w:eastAsia="宋体"/>
          <w:spacing w:val="24"/>
          <w:sz w:val="24"/>
          <w:szCs w:val="24"/>
        </w:rPr>
        <w:t>6)</w:t>
      </w:r>
      <w:r>
        <w:rPr>
          <w:rFonts w:eastAsia="宋体" w:cs="宋体" w:hint="eastAsia"/>
          <w:spacing w:val="24"/>
          <w:sz w:val="24"/>
          <w:szCs w:val="24"/>
        </w:rPr>
        <w:t>收回或返还监控分中心对外场设备的</w:t>
      </w:r>
      <w:r>
        <w:rPr>
          <w:rFonts w:eastAsia="宋体" w:cs="宋体" w:hint="eastAsia"/>
          <w:spacing w:val="24"/>
          <w:sz w:val="24"/>
          <w:szCs w:val="24"/>
        </w:rPr>
        <w:t>操纵</w:t>
      </w:r>
      <w:r>
        <w:rPr>
          <w:rFonts w:eastAsia="宋体" w:cs="宋体" w:hint="eastAsia"/>
          <w:spacing w:val="24"/>
          <w:sz w:val="24"/>
          <w:szCs w:val="24"/>
        </w:rPr>
        <w:t>权。</w:t>
      </w:r>
    </w:p>
    <w:p w:rsidR="00ED11C1">
      <w:pPr>
        <w:autoSpaceDE w:val="0"/>
        <w:autoSpaceDN w:val="0"/>
        <w:adjustRightInd w:val="0"/>
        <w:snapToGrid w:val="0"/>
        <w:spacing w:line="360" w:lineRule="auto"/>
        <w:ind w:firstLine="600" w:firstLineChars="250"/>
        <w:rPr>
          <w:rFonts w:eastAsia="宋体"/>
          <w:spacing w:val="24"/>
          <w:sz w:val="24"/>
          <w:szCs w:val="24"/>
        </w:rPr>
      </w:pPr>
      <w:r>
        <w:rPr>
          <w:rFonts w:eastAsia="宋体"/>
          <w:spacing w:val="24"/>
          <w:sz w:val="24"/>
          <w:szCs w:val="24"/>
        </w:rPr>
        <w:t>7)</w:t>
      </w:r>
      <w:r>
        <w:rPr>
          <w:rFonts w:eastAsia="宋体" w:cs="宋体" w:hint="eastAsia"/>
          <w:spacing w:val="24"/>
          <w:sz w:val="24"/>
          <w:szCs w:val="24"/>
        </w:rPr>
        <w:t>完成工作数据的备份、统计，制作、打印各类报表。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8)</w:t>
      </w:r>
      <w:r>
        <w:rPr>
          <w:rFonts w:eastAsia="宋体" w:cs="宋体" w:hint="eastAsia"/>
          <w:spacing w:val="24"/>
          <w:sz w:val="24"/>
          <w:szCs w:val="24"/>
        </w:rPr>
        <w:t>定期对</w:t>
      </w:r>
      <w:r>
        <w:rPr>
          <w:rFonts w:eastAsia="宋体" w:cs="宋体" w:hint="eastAsia"/>
          <w:spacing w:val="24"/>
          <w:sz w:val="24"/>
          <w:szCs w:val="24"/>
        </w:rPr>
        <w:t>操纵</w:t>
      </w:r>
      <w:r>
        <w:rPr>
          <w:rFonts w:eastAsia="宋体" w:cs="宋体" w:hint="eastAsia"/>
          <w:spacing w:val="24"/>
          <w:sz w:val="24"/>
          <w:szCs w:val="24"/>
        </w:rPr>
        <w:t>方案做评价，</w:t>
      </w:r>
      <w:r>
        <w:rPr>
          <w:rFonts w:eastAsia="宋体" w:cs="宋体" w:hint="eastAsia"/>
          <w:spacing w:val="24"/>
          <w:sz w:val="24"/>
          <w:szCs w:val="24"/>
        </w:rPr>
        <w:t>革新</w:t>
      </w:r>
      <w:r>
        <w:rPr>
          <w:rFonts w:eastAsia="宋体" w:cs="宋体" w:hint="eastAsia"/>
          <w:spacing w:val="24"/>
          <w:sz w:val="24"/>
          <w:szCs w:val="24"/>
        </w:rPr>
        <w:t>方案。</w:t>
      </w:r>
    </w:p>
    <w:p w:rsidR="00ED11C1">
      <w:pPr>
        <w:pStyle w:val="BodyText"/>
      </w:pPr>
      <w:r>
        <w:rPr>
          <w:rFonts w:cs="宋体" w:hint="eastAsia"/>
        </w:rPr>
        <w:t>监控总中心</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监控总中心</w:t>
      </w:r>
      <w:r>
        <w:rPr>
          <w:rFonts w:eastAsia="宋体" w:cs="宋体" w:hint="eastAsia"/>
          <w:spacing w:val="24"/>
          <w:sz w:val="24"/>
          <w:szCs w:val="24"/>
        </w:rPr>
        <w:t>要紧</w:t>
      </w:r>
      <w:r>
        <w:rPr>
          <w:rFonts w:eastAsia="宋体" w:cs="宋体" w:hint="eastAsia"/>
          <w:spacing w:val="24"/>
          <w:sz w:val="24"/>
          <w:szCs w:val="24"/>
        </w:rPr>
        <w:t>业务如下。</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通过通信系统</w:t>
      </w:r>
      <w:r>
        <w:rPr>
          <w:rFonts w:eastAsia="宋体" w:cs="宋体" w:hint="eastAsia"/>
          <w:spacing w:val="24"/>
          <w:sz w:val="24"/>
          <w:szCs w:val="24"/>
        </w:rPr>
        <w:t>聚拢</w:t>
      </w:r>
      <w:r>
        <w:rPr>
          <w:rFonts w:eastAsia="宋体" w:cs="宋体" w:hint="eastAsia"/>
          <w:spacing w:val="24"/>
          <w:sz w:val="24"/>
          <w:szCs w:val="24"/>
        </w:rPr>
        <w:t>并显示各监控中心传送来的各种数据。</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切换监视高速公路的视频监视图像。</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依据</w:t>
      </w:r>
      <w:r>
        <w:rPr>
          <w:rFonts w:eastAsia="宋体" w:cs="宋体" w:hint="eastAsia"/>
          <w:spacing w:val="24"/>
          <w:sz w:val="24"/>
          <w:szCs w:val="24"/>
        </w:rPr>
        <w:t>各监控中心提供的各类信息制定</w:t>
      </w:r>
      <w:r>
        <w:rPr>
          <w:rFonts w:eastAsia="宋体" w:cs="宋体" w:hint="eastAsia"/>
          <w:spacing w:val="24"/>
          <w:sz w:val="24"/>
          <w:szCs w:val="24"/>
        </w:rPr>
        <w:t>操纵</w:t>
      </w:r>
      <w:r>
        <w:rPr>
          <w:rFonts w:eastAsia="宋体" w:cs="宋体" w:hint="eastAsia"/>
          <w:spacing w:val="24"/>
          <w:sz w:val="24"/>
          <w:szCs w:val="24"/>
        </w:rPr>
        <w:t>方案。</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4)</w:t>
      </w:r>
      <w:r>
        <w:rPr>
          <w:rFonts w:eastAsia="宋体" w:cs="宋体" w:hint="eastAsia"/>
          <w:spacing w:val="24"/>
          <w:sz w:val="24"/>
          <w:szCs w:val="24"/>
        </w:rPr>
        <w:t>对各监控中心进行协调</w:t>
      </w:r>
      <w:r>
        <w:rPr>
          <w:rFonts w:eastAsia="宋体" w:cs="宋体" w:hint="eastAsia"/>
          <w:spacing w:val="24"/>
          <w:sz w:val="24"/>
          <w:szCs w:val="24"/>
        </w:rPr>
        <w:t>操纵</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5)</w:t>
      </w:r>
      <w:r>
        <w:rPr>
          <w:rFonts w:eastAsia="宋体" w:cs="宋体" w:hint="eastAsia"/>
          <w:spacing w:val="24"/>
          <w:sz w:val="24"/>
          <w:szCs w:val="24"/>
        </w:rPr>
        <w:t>下达调度指挥命令。</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6)</w:t>
      </w:r>
      <w:r>
        <w:rPr>
          <w:rFonts w:eastAsia="宋体" w:cs="宋体" w:hint="eastAsia"/>
          <w:spacing w:val="24"/>
          <w:sz w:val="24"/>
          <w:szCs w:val="24"/>
        </w:rPr>
        <w:t>公布</w:t>
      </w:r>
      <w:r>
        <w:rPr>
          <w:rFonts w:eastAsia="宋体" w:cs="宋体" w:hint="eastAsia"/>
          <w:spacing w:val="24"/>
          <w:sz w:val="24"/>
          <w:szCs w:val="24"/>
        </w:rPr>
        <w:t>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7)</w:t>
      </w:r>
      <w:r>
        <w:rPr>
          <w:rFonts w:eastAsia="宋体" w:cs="宋体" w:hint="eastAsia"/>
          <w:spacing w:val="24"/>
          <w:sz w:val="24"/>
          <w:szCs w:val="24"/>
        </w:rPr>
        <w:t>完成工作数据的备份、统计，制作、打印各类报表。</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8)</w:t>
      </w:r>
      <w:r>
        <w:rPr>
          <w:rFonts w:eastAsia="宋体" w:cs="宋体" w:hint="eastAsia"/>
          <w:spacing w:val="24"/>
          <w:sz w:val="24"/>
          <w:szCs w:val="24"/>
        </w:rPr>
        <w:t>定期对</w:t>
      </w:r>
      <w:r>
        <w:rPr>
          <w:rFonts w:eastAsia="宋体" w:cs="宋体" w:hint="eastAsia"/>
          <w:spacing w:val="24"/>
          <w:sz w:val="24"/>
          <w:szCs w:val="24"/>
        </w:rPr>
        <w:t>操纵</w:t>
      </w:r>
      <w:r>
        <w:rPr>
          <w:rFonts w:eastAsia="宋体" w:cs="宋体" w:hint="eastAsia"/>
          <w:spacing w:val="24"/>
          <w:sz w:val="24"/>
          <w:szCs w:val="24"/>
        </w:rPr>
        <w:t>方案做评价，</w:t>
      </w:r>
      <w:r>
        <w:rPr>
          <w:rFonts w:eastAsia="宋体" w:cs="宋体" w:hint="eastAsia"/>
          <w:spacing w:val="24"/>
          <w:sz w:val="24"/>
          <w:szCs w:val="24"/>
        </w:rPr>
        <w:t>革新</w:t>
      </w:r>
      <w:r>
        <w:rPr>
          <w:rFonts w:eastAsia="宋体" w:cs="宋体" w:hint="eastAsia"/>
          <w:spacing w:val="24"/>
          <w:sz w:val="24"/>
          <w:szCs w:val="24"/>
        </w:rPr>
        <w:t>方案。</w:t>
      </w:r>
    </w:p>
    <w:p w:rsidR="00ED11C1">
      <w:pPr>
        <w:pStyle w:val="Heading3"/>
      </w:pPr>
      <w:bookmarkStart w:id="19" w:name="_Toc66163209"/>
      <w:r>
        <w:rPr>
          <w:rFonts w:cs="Mincho" w:hint="eastAsia"/>
        </w:rPr>
        <w:t>外</w:t>
      </w:r>
      <w:r>
        <w:rPr>
          <w:rFonts w:ascii="宋体" w:eastAsia="宋体" w:hAnsi="宋体" w:cs="宋体" w:hint="eastAsia"/>
        </w:rPr>
        <w:t>场监</w:t>
      </w:r>
      <w:r>
        <w:rPr>
          <w:rFonts w:cs="Mincho" w:hint="eastAsia"/>
        </w:rPr>
        <w:t>控系</w:t>
      </w:r>
      <w:r>
        <w:rPr>
          <w:rFonts w:ascii="宋体" w:eastAsia="宋体" w:hAnsi="宋体" w:cs="宋体" w:hint="eastAsia"/>
        </w:rPr>
        <w:t>统</w:t>
      </w:r>
      <w:bookmarkEnd w:id="19"/>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高速公路监控系统外场设施可分为两类。</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信息搜集设施，如车辆检测器、气象检测器、紧急</w:t>
      </w:r>
      <w:r>
        <w:rPr>
          <w:rFonts w:eastAsia="宋体" w:cs="宋体" w:hint="eastAsia"/>
          <w:spacing w:val="24"/>
          <w:sz w:val="24"/>
          <w:szCs w:val="24"/>
        </w:rPr>
        <w:t>、巡逻车、摄像机等，这类设施的</w:t>
      </w:r>
      <w:r>
        <w:rPr>
          <w:rFonts w:eastAsia="宋体" w:cs="宋体" w:hint="eastAsia"/>
          <w:spacing w:val="24"/>
          <w:sz w:val="24"/>
          <w:szCs w:val="24"/>
        </w:rPr>
        <w:t>要紧</w:t>
      </w:r>
      <w:r>
        <w:rPr>
          <w:rFonts w:eastAsia="宋体" w:cs="宋体" w:hint="eastAsia"/>
          <w:spacing w:val="24"/>
          <w:sz w:val="24"/>
          <w:szCs w:val="24"/>
        </w:rPr>
        <w:t>任务是采集交通、气象和事故信息。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信息</w:t>
      </w:r>
      <w:r>
        <w:rPr>
          <w:rFonts w:eastAsia="宋体" w:cs="宋体" w:hint="eastAsia"/>
          <w:spacing w:val="24"/>
          <w:sz w:val="24"/>
          <w:szCs w:val="24"/>
        </w:rPr>
        <w:t>公布</w:t>
      </w:r>
      <w:r>
        <w:rPr>
          <w:rFonts w:eastAsia="宋体" w:cs="宋体" w:hint="eastAsia"/>
          <w:spacing w:val="24"/>
          <w:sz w:val="24"/>
          <w:szCs w:val="24"/>
        </w:rPr>
        <w:t>设施，如可变情报板、可变限速标志等，这类设施</w:t>
      </w:r>
      <w:r>
        <w:rPr>
          <w:rFonts w:eastAsia="宋体" w:cs="宋体" w:hint="eastAsia"/>
          <w:spacing w:val="24"/>
          <w:sz w:val="24"/>
          <w:szCs w:val="24"/>
        </w:rPr>
        <w:t>依据</w:t>
      </w:r>
      <w:r>
        <w:rPr>
          <w:rFonts w:eastAsia="宋体" w:cs="宋体" w:hint="eastAsia"/>
          <w:spacing w:val="24"/>
          <w:sz w:val="24"/>
          <w:szCs w:val="24"/>
        </w:rPr>
        <w:t>中心</w:t>
      </w:r>
      <w:r>
        <w:rPr>
          <w:rFonts w:eastAsia="宋体" w:cs="宋体" w:hint="eastAsia"/>
          <w:spacing w:val="24"/>
          <w:sz w:val="24"/>
          <w:szCs w:val="24"/>
        </w:rPr>
        <w:t>监控系统的指令进行信息的</w:t>
      </w:r>
      <w:r>
        <w:rPr>
          <w:rFonts w:eastAsia="宋体" w:cs="宋体" w:hint="eastAsia"/>
          <w:spacing w:val="24"/>
          <w:sz w:val="24"/>
          <w:szCs w:val="24"/>
        </w:rPr>
        <w:t>公布</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16"/>
          <w:cols w:space="425"/>
          <w:titlePg w:val="0"/>
          <w:docGrid w:type="lines" w:linePitch="312"/>
        </w:sectPr>
      </w:pPr>
      <w:r>
        <w:rPr>
          <w:rFonts w:eastAsia="宋体" w:cs="宋体" w:hint="eastAsia"/>
          <w:spacing w:val="24"/>
          <w:sz w:val="24"/>
          <w:szCs w:val="24"/>
        </w:rPr>
        <w:t>交通</w:t>
      </w:r>
      <w:r>
        <w:rPr>
          <w:rFonts w:eastAsia="宋体" w:cs="宋体" w:hint="eastAsia"/>
          <w:spacing w:val="24"/>
          <w:sz w:val="24"/>
          <w:szCs w:val="24"/>
        </w:rPr>
        <w:t>操纵</w:t>
      </w:r>
      <w:r>
        <w:rPr>
          <w:rFonts w:eastAsia="宋体" w:cs="宋体" w:hint="eastAsia"/>
          <w:spacing w:val="24"/>
          <w:sz w:val="24"/>
          <w:szCs w:val="24"/>
        </w:rPr>
        <w:t>有人工和自动两种</w:t>
      </w:r>
      <w:r>
        <w:rPr>
          <w:rFonts w:eastAsia="宋体" w:cs="宋体" w:hint="eastAsia"/>
          <w:spacing w:val="24"/>
          <w:sz w:val="24"/>
          <w:szCs w:val="24"/>
        </w:rPr>
        <w:t>操纵</w:t>
      </w:r>
      <w:r>
        <w:rPr>
          <w:rFonts w:eastAsia="宋体" w:cs="宋体" w:hint="eastAsia"/>
          <w:spacing w:val="24"/>
          <w:sz w:val="24"/>
          <w:szCs w:val="24"/>
        </w:rPr>
        <w:t>方式，人工</w:t>
      </w:r>
      <w:r>
        <w:rPr>
          <w:rFonts w:eastAsia="宋体" w:cs="宋体" w:hint="eastAsia"/>
          <w:spacing w:val="24"/>
          <w:sz w:val="24"/>
          <w:szCs w:val="24"/>
        </w:rPr>
        <w:t>操纵</w:t>
      </w:r>
      <w:r>
        <w:rPr>
          <w:rFonts w:eastAsia="宋体" w:cs="宋体" w:hint="eastAsia"/>
          <w:spacing w:val="24"/>
          <w:sz w:val="24"/>
          <w:szCs w:val="24"/>
        </w:rPr>
        <w:t>权优先于自动</w:t>
      </w:r>
      <w:r>
        <w:rPr>
          <w:rFonts w:eastAsia="宋体" w:cs="宋体" w:hint="eastAsia"/>
          <w:spacing w:val="24"/>
          <w:sz w:val="24"/>
          <w:szCs w:val="24"/>
        </w:rPr>
        <w:t>操纵</w:t>
      </w:r>
      <w:r>
        <w:rPr>
          <w:rFonts w:eastAsia="宋体" w:cs="宋体" w:hint="eastAsia"/>
          <w:spacing w:val="24"/>
          <w:sz w:val="24"/>
          <w:szCs w:val="24"/>
        </w:rPr>
        <w:t>权，监控中心的</w:t>
      </w:r>
      <w:r>
        <w:rPr>
          <w:rFonts w:eastAsia="宋体" w:cs="宋体" w:hint="eastAsia"/>
          <w:spacing w:val="24"/>
          <w:sz w:val="24"/>
          <w:szCs w:val="24"/>
        </w:rPr>
        <w:t>操纵</w:t>
      </w:r>
      <w:r>
        <w:rPr>
          <w:rFonts w:eastAsia="宋体" w:cs="宋体" w:hint="eastAsia"/>
          <w:spacing w:val="24"/>
          <w:sz w:val="24"/>
          <w:szCs w:val="24"/>
        </w:rPr>
        <w:t>权优先于监控分中心。</w:t>
      </w:r>
    </w:p>
    <w:p w:rsidR="00ED11C1">
      <w:pPr>
        <w:pStyle w:val="Heading3"/>
      </w:pPr>
      <w:bookmarkStart w:id="20" w:name="_Toc66163210"/>
      <w:r>
        <w:rPr>
          <w:rFonts w:cs="Mincho" w:hint="eastAsia"/>
        </w:rPr>
        <w:t>系</w:t>
      </w:r>
      <w:r>
        <w:rPr>
          <w:rFonts w:ascii="宋体" w:eastAsia="宋体" w:hAnsi="宋体" w:cs="宋体" w:hint="eastAsia"/>
        </w:rPr>
        <w:t>统</w:t>
      </w:r>
      <w:r>
        <w:rPr>
          <w:rFonts w:cs="Mincho" w:hint="eastAsia"/>
        </w:rPr>
        <w:t>运行流程</w:t>
      </w:r>
      <w:bookmarkEnd w:id="20"/>
    </w:p>
    <w:p w:rsidR="00ED11C1">
      <w:pPr>
        <w:autoSpaceDE w:val="0"/>
        <w:autoSpaceDN w:val="0"/>
        <w:adjustRightInd w:val="0"/>
        <w:snapToGrid w:val="0"/>
        <w:spacing w:line="360" w:lineRule="auto"/>
        <w:ind w:firstLine="675"/>
        <w:rPr>
          <w:rFonts w:eastAsia="宋体"/>
          <w:spacing w:val="24"/>
          <w:sz w:val="24"/>
          <w:szCs w:val="24"/>
        </w:rPr>
      </w:pPr>
      <w:r>
        <w:rPr>
          <w:rFonts w:eastAsia="宋体" w:cs="宋体" w:hint="eastAsia"/>
          <w:spacing w:val="24"/>
          <w:sz w:val="24"/>
          <w:szCs w:val="24"/>
        </w:rPr>
        <w:t>监控系统信息流程如</w:t>
      </w:r>
      <w:r>
        <w:rPr>
          <w:rFonts w:eastAsia="宋体" w:cs="宋体" w:hint="eastAsia"/>
          <w:spacing w:val="24"/>
          <w:sz w:val="24"/>
          <w:szCs w:val="24"/>
        </w:rPr>
        <w:t>以</w:t>
      </w:r>
      <w:r>
        <w:rPr>
          <w:rFonts w:eastAsia="宋体" w:cs="宋体" w:hint="eastAsia"/>
          <w:spacing w:val="24"/>
          <w:sz w:val="24"/>
          <w:szCs w:val="24"/>
        </w:rPr>
        <w:t>如下面图</w:t>
      </w:r>
      <w:r>
        <w:rPr>
          <w:rFonts w:eastAsia="宋体" w:cs="宋体" w:hint="eastAsia"/>
          <w:spacing w:val="24"/>
          <w:sz w:val="24"/>
          <w:szCs w:val="24"/>
        </w:rPr>
        <w:t>所示</w:t>
      </w:r>
    </w:p>
    <w:p w:rsidR="00ED11C1">
      <w:pPr>
        <w:pStyle w:val="Heading3"/>
      </w:pPr>
      <w:bookmarkStart w:id="21" w:name="_Toc66163211"/>
      <w:r>
        <w:rPr>
          <w:rFonts w:cs="Mincho" w:hint="eastAsia"/>
        </w:rPr>
        <w:t>系</w:t>
      </w:r>
      <w:r>
        <w:rPr>
          <w:rFonts w:ascii="宋体" w:eastAsia="宋体" w:hAnsi="宋体" w:cs="宋体" w:hint="eastAsia"/>
        </w:rPr>
        <w:t>统</w:t>
      </w:r>
      <w:r>
        <w:rPr>
          <w:rFonts w:cs="Mincho" w:hint="eastAsia"/>
        </w:rPr>
        <w:t>性能要求</w:t>
      </w:r>
      <w:bookmarkEnd w:id="21"/>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l)</w:t>
      </w:r>
      <w:r>
        <w:rPr>
          <w:rFonts w:eastAsia="宋体" w:cs="宋体" w:hint="eastAsia"/>
          <w:spacing w:val="24"/>
          <w:sz w:val="24"/>
          <w:szCs w:val="24"/>
        </w:rPr>
        <w:t>监控系统应及时收集道路运营、车辆运行、气象等信息；</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2)</w:t>
      </w:r>
      <w:r>
        <w:rPr>
          <w:rFonts w:eastAsia="宋体" w:cs="宋体" w:hint="eastAsia"/>
          <w:spacing w:val="24"/>
          <w:sz w:val="24"/>
          <w:szCs w:val="24"/>
        </w:rPr>
        <w:t>系统能对高速公路应能实现全程、实时、不间断的监控；</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3)</w:t>
      </w:r>
      <w:r>
        <w:rPr>
          <w:rFonts w:eastAsia="宋体" w:cs="宋体" w:hint="eastAsia"/>
          <w:spacing w:val="24"/>
          <w:sz w:val="24"/>
          <w:szCs w:val="24"/>
        </w:rPr>
        <w:t>系统应具有自我诊断功能；</w:t>
      </w:r>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spacing w:val="24"/>
          <w:sz w:val="24"/>
          <w:szCs w:val="24"/>
        </w:rPr>
        <w:t>4)</w:t>
      </w:r>
      <w:r>
        <w:rPr>
          <w:rFonts w:eastAsia="宋体" w:cs="宋体" w:hint="eastAsia"/>
          <w:spacing w:val="24"/>
          <w:sz w:val="24"/>
          <w:szCs w:val="24"/>
        </w:rPr>
        <w:t>系统设备应具有一定的冗余设置，以确保系统的可靠、</w:t>
      </w:r>
      <w:r>
        <w:rPr>
          <w:rFonts w:eastAsia="宋体" w:cs="宋体" w:hint="eastAsia"/>
          <w:spacing w:val="24"/>
          <w:sz w:val="24"/>
          <w:szCs w:val="24"/>
        </w:rPr>
        <w:t>平安</w:t>
      </w:r>
      <w:r>
        <w:rPr>
          <w:rFonts w:eastAsia="宋体" w:cs="宋体" w:hint="eastAsia"/>
          <w:spacing w:val="24"/>
          <w:sz w:val="24"/>
          <w:szCs w:val="24"/>
        </w:rPr>
        <w:t>。</w:t>
      </w:r>
    </w:p>
    <w:p w:rsidR="00ED11C1">
      <w:pPr>
        <w:pStyle w:val="Heading2"/>
        <w:rPr>
          <w:rFonts w:cs="Times New Roman"/>
        </w:rPr>
      </w:pPr>
      <w:bookmarkStart w:id="22" w:name="_Toc66163212"/>
      <w:r>
        <w:t>4</w:t>
      </w:r>
      <w:r>
        <w:rPr>
          <w:rFonts w:cs="黑体" w:hint="eastAsia"/>
        </w:rPr>
        <w:t>、通信系统</w:t>
      </w:r>
      <w:bookmarkEnd w:id="22"/>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通信系统为高速公路全线运营</w:t>
      </w:r>
      <w:r>
        <w:rPr>
          <w:rFonts w:eastAsia="宋体" w:cs="宋体" w:hint="eastAsia"/>
          <w:spacing w:val="24"/>
          <w:sz w:val="24"/>
          <w:szCs w:val="24"/>
        </w:rPr>
        <w:t>治理</w:t>
      </w:r>
      <w:r>
        <w:rPr>
          <w:rFonts w:eastAsia="宋体" w:cs="宋体" w:hint="eastAsia"/>
          <w:spacing w:val="24"/>
          <w:sz w:val="24"/>
          <w:szCs w:val="24"/>
        </w:rPr>
        <w:t>及监控、收费系统的数据传输、视频信息传输、和话音信息传输提供不间断的通信条件。</w:t>
      </w:r>
    </w:p>
    <w:p w:rsidR="00ED11C1">
      <w:pPr>
        <w:pStyle w:val="Heading3"/>
      </w:pPr>
      <w:bookmarkStart w:id="23" w:name="_Toc66163213"/>
      <w:r>
        <w:rPr>
          <w:rFonts w:cs="Mincho" w:hint="eastAsia"/>
        </w:rPr>
        <w:t>数据通信需求</w:t>
      </w:r>
      <w:bookmarkEnd w:id="23"/>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按数据的作用及所属系统，可将需通信系统传输的数据分为收费数据和监控数据。</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按数据发送和接收者的</w:t>
      </w:r>
      <w:r>
        <w:rPr>
          <w:rFonts w:eastAsia="宋体" w:cs="宋体" w:hint="eastAsia"/>
          <w:spacing w:val="24"/>
          <w:sz w:val="24"/>
          <w:szCs w:val="24"/>
        </w:rPr>
        <w:t>治理</w:t>
      </w:r>
      <w:r>
        <w:rPr>
          <w:rFonts w:eastAsia="宋体" w:cs="宋体" w:hint="eastAsia"/>
          <w:spacing w:val="24"/>
          <w:sz w:val="24"/>
          <w:szCs w:val="24"/>
        </w:rPr>
        <w:t>层次，可将需通信系统传输的数据分为以下几类。</w:t>
      </w:r>
    </w:p>
    <w:p w:rsidR="00ED11C1">
      <w:pPr>
        <w:numPr>
          <w:ilvl w:val="3"/>
          <w:numId w:val="23"/>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w:t>
      </w:r>
      <w:r>
        <w:rPr>
          <w:rFonts w:eastAsia="宋体"/>
          <w:spacing w:val="24"/>
          <w:sz w:val="24"/>
          <w:szCs w:val="24"/>
        </w:rPr>
        <w:t>——</w:t>
      </w:r>
      <w:r>
        <w:rPr>
          <w:rFonts w:eastAsia="宋体" w:cs="宋体" w:hint="eastAsia"/>
          <w:spacing w:val="24"/>
          <w:sz w:val="24"/>
          <w:szCs w:val="24"/>
        </w:rPr>
        <w:t>治理</w:t>
      </w:r>
      <w:r>
        <w:rPr>
          <w:rFonts w:eastAsia="宋体" w:cs="宋体" w:hint="eastAsia"/>
          <w:spacing w:val="24"/>
          <w:sz w:val="24"/>
          <w:szCs w:val="24"/>
        </w:rPr>
        <w:t>分中心</w:t>
      </w:r>
    </w:p>
    <w:p w:rsidR="00ED11C1">
      <w:pPr>
        <w:numPr>
          <w:ilvl w:val="3"/>
          <w:numId w:val="23"/>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收费站</w:t>
      </w:r>
      <w:r>
        <w:rPr>
          <w:rFonts w:eastAsia="宋体"/>
          <w:spacing w:val="24"/>
          <w:sz w:val="24"/>
          <w:szCs w:val="24"/>
        </w:rPr>
        <w:t>——</w:t>
      </w:r>
      <w:r>
        <w:rPr>
          <w:rFonts w:eastAsia="宋体" w:cs="宋体" w:hint="eastAsia"/>
          <w:spacing w:val="24"/>
          <w:sz w:val="24"/>
          <w:szCs w:val="24"/>
        </w:rPr>
        <w:t>治理</w:t>
      </w:r>
      <w:r>
        <w:rPr>
          <w:rFonts w:eastAsia="宋体" w:cs="宋体" w:hint="eastAsia"/>
          <w:spacing w:val="24"/>
          <w:sz w:val="24"/>
          <w:szCs w:val="24"/>
        </w:rPr>
        <w:t>总中心</w:t>
      </w:r>
    </w:p>
    <w:p w:rsidR="00ED11C1">
      <w:pPr>
        <w:numPr>
          <w:ilvl w:val="3"/>
          <w:numId w:val="23"/>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监控外场设施</w:t>
      </w:r>
      <w:r>
        <w:rPr>
          <w:rFonts w:eastAsia="宋体"/>
          <w:spacing w:val="24"/>
          <w:sz w:val="24"/>
          <w:szCs w:val="24"/>
        </w:rPr>
        <w:t>——</w:t>
      </w:r>
      <w:r>
        <w:rPr>
          <w:rFonts w:eastAsia="宋体" w:cs="宋体" w:hint="eastAsia"/>
          <w:spacing w:val="24"/>
          <w:sz w:val="24"/>
          <w:szCs w:val="24"/>
        </w:rPr>
        <w:t>治理</w:t>
      </w:r>
      <w:r>
        <w:rPr>
          <w:rFonts w:eastAsia="宋体" w:cs="宋体" w:hint="eastAsia"/>
          <w:spacing w:val="24"/>
          <w:sz w:val="24"/>
          <w:szCs w:val="24"/>
        </w:rPr>
        <w:t>分中心</w:t>
      </w:r>
    </w:p>
    <w:p w:rsidR="00ED11C1">
      <w:pPr>
        <w:numPr>
          <w:ilvl w:val="3"/>
          <w:numId w:val="23"/>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治理</w:t>
      </w:r>
      <w:r>
        <w:rPr>
          <w:rFonts w:eastAsia="宋体" w:cs="宋体" w:hint="eastAsia"/>
          <w:spacing w:val="24"/>
          <w:sz w:val="24"/>
          <w:szCs w:val="24"/>
        </w:rPr>
        <w:t>分中心</w:t>
      </w:r>
      <w:r>
        <w:rPr>
          <w:rFonts w:eastAsia="宋体"/>
          <w:spacing w:val="24"/>
          <w:sz w:val="24"/>
          <w:szCs w:val="24"/>
        </w:rPr>
        <w:t>——</w:t>
      </w:r>
      <w:r>
        <w:rPr>
          <w:rFonts w:eastAsia="宋体" w:cs="宋体" w:hint="eastAsia"/>
          <w:spacing w:val="24"/>
          <w:sz w:val="24"/>
          <w:szCs w:val="24"/>
        </w:rPr>
        <w:t>治理</w:t>
      </w:r>
      <w:r>
        <w:rPr>
          <w:rFonts w:eastAsia="宋体" w:cs="宋体" w:hint="eastAsia"/>
          <w:spacing w:val="24"/>
          <w:sz w:val="24"/>
          <w:szCs w:val="24"/>
        </w:rPr>
        <w:t>中心</w:t>
      </w:r>
    </w:p>
    <w:p w:rsidR="00ED11C1">
      <w:pPr>
        <w:numPr>
          <w:ilvl w:val="3"/>
          <w:numId w:val="23"/>
        </w:num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治理</w:t>
      </w:r>
      <w:r>
        <w:rPr>
          <w:rFonts w:eastAsia="宋体" w:cs="宋体" w:hint="eastAsia"/>
          <w:spacing w:val="24"/>
          <w:sz w:val="24"/>
          <w:szCs w:val="24"/>
        </w:rPr>
        <w:t>中心</w:t>
      </w:r>
      <w:r>
        <w:rPr>
          <w:rFonts w:eastAsia="宋体"/>
          <w:spacing w:val="24"/>
          <w:sz w:val="24"/>
          <w:szCs w:val="24"/>
        </w:rPr>
        <w:t>——</w:t>
      </w:r>
      <w:r>
        <w:rPr>
          <w:rFonts w:eastAsia="宋体" w:cs="宋体" w:hint="eastAsia"/>
          <w:spacing w:val="24"/>
          <w:sz w:val="24"/>
          <w:szCs w:val="24"/>
        </w:rPr>
        <w:t>治理</w:t>
      </w:r>
      <w:r>
        <w:rPr>
          <w:rFonts w:eastAsia="宋体" w:cs="宋体" w:hint="eastAsia"/>
          <w:spacing w:val="24"/>
          <w:sz w:val="24"/>
          <w:szCs w:val="24"/>
        </w:rPr>
        <w:t>总中心</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按数据传输的频率，可将需通信系统传输的数据分为经常性和非经常性传输数据。经常性传输数据分为以下三类。</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收费站向</w:t>
      </w:r>
      <w:r>
        <w:rPr>
          <w:rFonts w:eastAsia="宋体" w:cs="宋体" w:hint="eastAsia"/>
          <w:spacing w:val="24"/>
          <w:sz w:val="24"/>
          <w:szCs w:val="24"/>
        </w:rPr>
        <w:t>治理</w:t>
      </w:r>
      <w:r>
        <w:rPr>
          <w:rFonts w:eastAsia="宋体" w:cs="宋体" w:hint="eastAsia"/>
          <w:spacing w:val="24"/>
          <w:sz w:val="24"/>
          <w:szCs w:val="24"/>
        </w:rPr>
        <w:t>总中心传输的出</w:t>
      </w:r>
      <w:r>
        <w:rPr>
          <w:rFonts w:eastAsia="宋体" w:cs="宋体" w:hint="eastAsia"/>
          <w:spacing w:val="24"/>
          <w:sz w:val="24"/>
          <w:szCs w:val="24"/>
        </w:rPr>
        <w:t>进</w:t>
      </w:r>
      <w:r>
        <w:rPr>
          <w:rFonts w:eastAsia="宋体" w:cs="宋体" w:hint="eastAsia"/>
          <w:spacing w:val="24"/>
          <w:sz w:val="24"/>
          <w:szCs w:val="24"/>
        </w:rPr>
        <w:t>口收费车道搜集的每辆车的收费信息；</w:t>
      </w:r>
    </w:p>
    <w:p w:rsidR="00ED11C1">
      <w:pPr>
        <w:autoSpaceDE w:val="0"/>
        <w:autoSpaceDN w:val="0"/>
        <w:adjustRightInd w:val="0"/>
        <w:snapToGrid w:val="0"/>
        <w:spacing w:line="360" w:lineRule="auto"/>
        <w:rPr>
          <w:rFonts w:eastAsia="宋体"/>
          <w:spacing w:val="24"/>
          <w:sz w:val="24"/>
          <w:szCs w:val="24"/>
        </w:rPr>
        <w:sectPr>
          <w:type w:val="nextPage"/>
          <w:pgSz w:w="11907" w:h="16840" w:code="9"/>
          <w:pgMar w:top="1418" w:right="1418" w:bottom="1418" w:left="1418" w:header="851" w:footer="992" w:gutter="0"/>
          <w:pgNumType w:start="17"/>
          <w:cols w:space="425"/>
          <w:titlePg w:val="0"/>
          <w:docGrid w:type="lines" w:linePitch="312"/>
        </w:sectPr>
      </w:pPr>
      <w:r>
        <w:rPr>
          <w:rFonts w:eastAsia="宋体"/>
          <w:spacing w:val="24"/>
          <w:sz w:val="24"/>
          <w:szCs w:val="24"/>
        </w:rPr>
        <w:t>2)</w:t>
      </w:r>
      <w:r>
        <w:rPr>
          <w:rFonts w:eastAsia="宋体" w:cs="宋体" w:hint="eastAsia"/>
          <w:spacing w:val="24"/>
          <w:sz w:val="24"/>
          <w:szCs w:val="24"/>
        </w:rPr>
        <w:t>监控外场设备向监控分中心传输的交通、气候及设备状况信息，监控分中心给外场设备发出的指令和</w:t>
      </w:r>
      <w:r>
        <w:rPr>
          <w:rFonts w:eastAsia="宋体" w:cs="宋体" w:hint="eastAsia"/>
          <w:spacing w:val="24"/>
          <w:sz w:val="24"/>
          <w:szCs w:val="24"/>
        </w:rPr>
        <w:t>操纵</w:t>
      </w:r>
      <w:r>
        <w:rPr>
          <w:rFonts w:eastAsia="宋体" w:cs="宋体" w:hint="eastAsia"/>
          <w:spacing w:val="24"/>
          <w:sz w:val="24"/>
          <w:szCs w:val="24"/>
        </w:rPr>
        <w:t>信息；</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治理</w:t>
      </w:r>
      <w:r>
        <w:rPr>
          <w:rFonts w:eastAsia="宋体" w:cs="宋体" w:hint="eastAsia"/>
          <w:spacing w:val="24"/>
          <w:sz w:val="24"/>
          <w:szCs w:val="24"/>
        </w:rPr>
        <w:t>分中心、</w:t>
      </w:r>
      <w:r>
        <w:rPr>
          <w:rFonts w:eastAsia="宋体" w:cs="宋体" w:hint="eastAsia"/>
          <w:spacing w:val="24"/>
          <w:sz w:val="24"/>
          <w:szCs w:val="24"/>
        </w:rPr>
        <w:t>治理</w:t>
      </w:r>
      <w:r>
        <w:rPr>
          <w:rFonts w:eastAsia="宋体" w:cs="宋体" w:hint="eastAsia"/>
          <w:spacing w:val="24"/>
          <w:sz w:val="24"/>
          <w:szCs w:val="24"/>
        </w:rPr>
        <w:t>中心与</w:t>
      </w:r>
      <w:r>
        <w:rPr>
          <w:rFonts w:eastAsia="宋体" w:cs="宋体" w:hint="eastAsia"/>
          <w:spacing w:val="24"/>
          <w:sz w:val="24"/>
          <w:szCs w:val="24"/>
        </w:rPr>
        <w:t>治理</w:t>
      </w:r>
      <w:r>
        <w:rPr>
          <w:rFonts w:eastAsia="宋体" w:cs="宋体" w:hint="eastAsia"/>
          <w:spacing w:val="24"/>
          <w:sz w:val="24"/>
          <w:szCs w:val="24"/>
        </w:rPr>
        <w:t>总中心之间为保证数据完整性和实现其它功能而相互传输的大批量数据；</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非经常性传输的数据分为二</w:t>
      </w:r>
      <w:r>
        <w:rPr>
          <w:rFonts w:eastAsia="宋体" w:cs="宋体" w:hint="eastAsia"/>
          <w:spacing w:val="24"/>
          <w:sz w:val="24"/>
          <w:szCs w:val="24"/>
        </w:rPr>
        <w:t>局部</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收费系统从总中心、中心、分中心、收费站逐级下传的系统运行参数</w:t>
      </w:r>
      <w:r>
        <w:rPr>
          <w:rFonts w:eastAsia="宋体"/>
          <w:spacing w:val="24"/>
          <w:sz w:val="24"/>
          <w:szCs w:val="24"/>
        </w:rPr>
        <w:t>(</w:t>
      </w:r>
      <w:r>
        <w:rPr>
          <w:rFonts w:eastAsia="宋体" w:cs="宋体" w:hint="eastAsia"/>
          <w:spacing w:val="24"/>
          <w:sz w:val="24"/>
          <w:szCs w:val="24"/>
        </w:rPr>
        <w:t>时钟、费率表、人员名单、黑名单等</w:t>
      </w:r>
      <w:r>
        <w:rPr>
          <w:rFonts w:eastAsia="宋体"/>
          <w:spacing w:val="24"/>
          <w:sz w:val="24"/>
          <w:szCs w:val="24"/>
        </w:rPr>
        <w:t>)</w:t>
      </w:r>
      <w:r>
        <w:rPr>
          <w:rFonts w:eastAsia="宋体" w:cs="宋体" w:hint="eastAsia"/>
          <w:spacing w:val="24"/>
          <w:sz w:val="24"/>
          <w:szCs w:val="24"/>
        </w:rPr>
        <w:t>；</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通信系统内部需传输的系统参数，包括</w:t>
      </w:r>
      <w:r>
        <w:rPr>
          <w:rFonts w:eastAsia="宋体" w:cs="宋体" w:hint="eastAsia"/>
          <w:spacing w:val="24"/>
          <w:sz w:val="24"/>
          <w:szCs w:val="24"/>
        </w:rPr>
        <w:t>时刻</w:t>
      </w:r>
      <w:r>
        <w:rPr>
          <w:rFonts w:eastAsia="宋体" w:cs="宋体" w:hint="eastAsia"/>
          <w:spacing w:val="24"/>
          <w:sz w:val="24"/>
          <w:szCs w:val="24"/>
        </w:rPr>
        <w:t>同步信息等。</w:t>
      </w:r>
    </w:p>
    <w:p w:rsidR="00ED11C1">
      <w:pPr>
        <w:pStyle w:val="Heading3"/>
      </w:pPr>
      <w:bookmarkStart w:id="24" w:name="_Toc66163214"/>
      <w:r>
        <w:rPr>
          <w:rFonts w:ascii="宋体" w:eastAsia="宋体" w:hAnsi="宋体" w:cs="宋体" w:hint="eastAsia"/>
        </w:rPr>
        <w:t>话</w:t>
      </w:r>
      <w:r>
        <w:rPr>
          <w:rFonts w:cs="Mincho" w:hint="eastAsia"/>
        </w:rPr>
        <w:t>音通信需求</w:t>
      </w:r>
      <w:bookmarkEnd w:id="24"/>
    </w:p>
    <w:p w:rsidR="00ED11C1">
      <w:pPr>
        <w:autoSpaceDE w:val="0"/>
        <w:autoSpaceDN w:val="0"/>
        <w:adjustRightInd w:val="0"/>
        <w:snapToGrid w:val="0"/>
        <w:spacing w:line="360" w:lineRule="auto"/>
        <w:ind w:firstLine="480" w:firstLineChars="200"/>
        <w:rPr>
          <w:rFonts w:eastAsia="宋体"/>
          <w:spacing w:val="24"/>
          <w:sz w:val="24"/>
          <w:szCs w:val="24"/>
        </w:rPr>
      </w:pPr>
      <w:r>
        <w:rPr>
          <w:rFonts w:eastAsia="宋体" w:cs="宋体" w:hint="eastAsia"/>
          <w:spacing w:val="24"/>
          <w:sz w:val="24"/>
          <w:szCs w:val="24"/>
        </w:rPr>
        <w:t>高速公路话音通信</w:t>
      </w:r>
      <w:r>
        <w:rPr>
          <w:rFonts w:eastAsia="宋体" w:cs="宋体" w:hint="eastAsia"/>
          <w:spacing w:val="24"/>
          <w:sz w:val="24"/>
          <w:szCs w:val="24"/>
        </w:rPr>
        <w:t>要紧</w:t>
      </w:r>
      <w:r>
        <w:rPr>
          <w:rFonts w:eastAsia="宋体" w:cs="宋体" w:hint="eastAsia"/>
          <w:spacing w:val="24"/>
          <w:sz w:val="24"/>
          <w:szCs w:val="24"/>
        </w:rPr>
        <w:t>有两个</w:t>
      </w:r>
      <w:r>
        <w:rPr>
          <w:rFonts w:eastAsia="宋体" w:cs="宋体" w:hint="eastAsia"/>
          <w:spacing w:val="24"/>
          <w:sz w:val="24"/>
          <w:szCs w:val="24"/>
        </w:rPr>
        <w:t>局部</w:t>
      </w:r>
      <w:r>
        <w:rPr>
          <w:rFonts w:eastAsia="宋体" w:cs="宋体" w:hint="eastAsia"/>
          <w:spacing w:val="24"/>
          <w:sz w:val="24"/>
          <w:szCs w:val="24"/>
        </w:rPr>
        <w:t>。</w:t>
      </w:r>
    </w:p>
    <w:p w:rsidR="00ED11C1">
      <w:pPr>
        <w:tabs>
          <w:tab w:val="left" w:pos="720"/>
          <w:tab w:val="left" w:pos="900"/>
        </w:tabs>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高速公路各</w:t>
      </w:r>
      <w:r>
        <w:rPr>
          <w:rFonts w:eastAsia="宋体" w:cs="宋体" w:hint="eastAsia"/>
          <w:spacing w:val="24"/>
          <w:sz w:val="24"/>
          <w:szCs w:val="24"/>
        </w:rPr>
        <w:t>治理</w:t>
      </w:r>
      <w:r>
        <w:rPr>
          <w:rFonts w:eastAsia="宋体" w:cs="宋体" w:hint="eastAsia"/>
          <w:spacing w:val="24"/>
          <w:sz w:val="24"/>
          <w:szCs w:val="24"/>
        </w:rPr>
        <w:t>机构，从</w:t>
      </w:r>
      <w:r>
        <w:rPr>
          <w:rFonts w:eastAsia="宋体" w:cs="宋体" w:hint="eastAsia"/>
          <w:spacing w:val="24"/>
          <w:sz w:val="24"/>
          <w:szCs w:val="24"/>
        </w:rPr>
        <w:t>治理</w:t>
      </w:r>
      <w:r>
        <w:rPr>
          <w:rFonts w:eastAsia="宋体" w:cs="宋体" w:hint="eastAsia"/>
          <w:spacing w:val="24"/>
          <w:sz w:val="24"/>
          <w:szCs w:val="24"/>
        </w:rPr>
        <w:t>总中心、中心、分中心到收费站的业务</w:t>
      </w:r>
      <w:r>
        <w:rPr>
          <w:rFonts w:eastAsia="宋体" w:cs="宋体" w:hint="eastAsia"/>
          <w:spacing w:val="24"/>
          <w:sz w:val="24"/>
          <w:szCs w:val="24"/>
        </w:rPr>
        <w:t>通信需求。业务</w:t>
      </w:r>
      <w:r>
        <w:rPr>
          <w:rFonts w:eastAsia="宋体" w:cs="宋体" w:hint="eastAsia"/>
          <w:spacing w:val="24"/>
          <w:sz w:val="24"/>
          <w:szCs w:val="24"/>
        </w:rPr>
        <w:t>的使用方式应同</w:t>
      </w:r>
      <w:r>
        <w:rPr>
          <w:rFonts w:eastAsia="宋体" w:cs="宋体" w:hint="eastAsia"/>
          <w:spacing w:val="24"/>
          <w:sz w:val="24"/>
          <w:szCs w:val="24"/>
        </w:rPr>
        <w:t>一般</w:t>
      </w:r>
      <w:r>
        <w:rPr>
          <w:rFonts w:eastAsia="宋体" w:cs="宋体" w:hint="eastAsia"/>
          <w:spacing w:val="24"/>
          <w:sz w:val="24"/>
          <w:szCs w:val="24"/>
        </w:rPr>
        <w:t>相同或类似，话音</w:t>
      </w:r>
      <w:r>
        <w:rPr>
          <w:rFonts w:eastAsia="宋体" w:cs="宋体" w:hint="eastAsia"/>
          <w:spacing w:val="24"/>
          <w:sz w:val="24"/>
          <w:szCs w:val="24"/>
        </w:rPr>
        <w:t>清晰</w:t>
      </w:r>
      <w:r>
        <w:rPr>
          <w:rFonts w:eastAsia="宋体" w:cs="宋体" w:hint="eastAsia"/>
          <w:spacing w:val="24"/>
          <w:sz w:val="24"/>
          <w:szCs w:val="24"/>
        </w:rPr>
        <w:t>可辨，没有明显延迟。</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高速公路沿线紧急</w:t>
      </w:r>
      <w:r>
        <w:rPr>
          <w:rFonts w:eastAsia="宋体" w:cs="宋体" w:hint="eastAsia"/>
          <w:spacing w:val="24"/>
          <w:sz w:val="24"/>
          <w:szCs w:val="24"/>
        </w:rPr>
        <w:t>通信需求。</w:t>
      </w:r>
    </w:p>
    <w:p w:rsidR="00ED11C1">
      <w:pPr>
        <w:pStyle w:val="Heading3"/>
      </w:pPr>
      <w:bookmarkStart w:id="25" w:name="_Toc66163215"/>
      <w:r>
        <w:rPr>
          <w:rFonts w:ascii="宋体" w:eastAsia="宋体" w:hAnsi="宋体" w:cs="宋体" w:hint="eastAsia"/>
        </w:rPr>
        <w:t>视频图</w:t>
      </w:r>
      <w:r>
        <w:rPr>
          <w:rFonts w:cs="Mincho" w:hint="eastAsia"/>
        </w:rPr>
        <w:t>像</w:t>
      </w:r>
      <w:r>
        <w:rPr>
          <w:rFonts w:ascii="宋体" w:eastAsia="宋体" w:hAnsi="宋体" w:cs="宋体" w:hint="eastAsia"/>
        </w:rPr>
        <w:t>传输</w:t>
      </w:r>
      <w:r>
        <w:rPr>
          <w:rFonts w:cs="Mincho" w:hint="eastAsia"/>
        </w:rPr>
        <w:t>需求</w:t>
      </w:r>
      <w:bookmarkEnd w:id="25"/>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经通信系统传输的图像应</w:t>
      </w:r>
      <w:r>
        <w:rPr>
          <w:rFonts w:eastAsia="宋体" w:cs="宋体" w:hint="eastAsia"/>
          <w:spacing w:val="24"/>
          <w:sz w:val="24"/>
          <w:szCs w:val="24"/>
        </w:rPr>
        <w:t>清晰</w:t>
      </w:r>
      <w:r>
        <w:rPr>
          <w:rFonts w:eastAsia="宋体" w:cs="宋体" w:hint="eastAsia"/>
          <w:spacing w:val="24"/>
          <w:sz w:val="24"/>
          <w:szCs w:val="24"/>
        </w:rPr>
        <w:t>、平滑，不能存在明显的延迟、拖动和抖动。多个终端点</w:t>
      </w:r>
      <w:r>
        <w:rPr>
          <w:rFonts w:eastAsia="宋体" w:cs="宋体" w:hint="eastAsia"/>
          <w:spacing w:val="24"/>
          <w:sz w:val="24"/>
          <w:szCs w:val="24"/>
        </w:rPr>
        <w:t>瞧</w:t>
      </w:r>
      <w:r>
        <w:rPr>
          <w:rFonts w:eastAsia="宋体" w:cs="宋体" w:hint="eastAsia"/>
          <w:spacing w:val="24"/>
          <w:sz w:val="24"/>
          <w:szCs w:val="24"/>
        </w:rPr>
        <w:t>同一路监控图像时，</w:t>
      </w:r>
      <w:r>
        <w:rPr>
          <w:rFonts w:eastAsia="宋体" w:cs="宋体" w:hint="eastAsia"/>
          <w:spacing w:val="24"/>
          <w:sz w:val="24"/>
          <w:szCs w:val="24"/>
        </w:rPr>
        <w:t>可不能</w:t>
      </w:r>
      <w:r>
        <w:rPr>
          <w:rFonts w:eastAsia="宋体" w:cs="宋体" w:hint="eastAsia"/>
          <w:spacing w:val="24"/>
          <w:sz w:val="24"/>
          <w:szCs w:val="24"/>
        </w:rPr>
        <w:t>相互干扰。</w:t>
      </w:r>
    </w:p>
    <w:p w:rsidR="00ED11C1">
      <w:pPr>
        <w:autoSpaceDE w:val="0"/>
        <w:autoSpaceDN w:val="0"/>
        <w:adjustRightInd w:val="0"/>
        <w:snapToGrid w:val="0"/>
        <w:spacing w:line="360" w:lineRule="auto"/>
        <w:rPr>
          <w:rFonts w:eastAsia="宋体"/>
          <w:spacing w:val="24"/>
          <w:sz w:val="24"/>
          <w:szCs w:val="24"/>
        </w:rPr>
      </w:pPr>
      <w:r>
        <w:rPr>
          <w:rFonts w:eastAsia="宋体" w:cs="宋体" w:hint="eastAsia"/>
          <w:spacing w:val="24"/>
          <w:sz w:val="24"/>
          <w:szCs w:val="24"/>
        </w:rPr>
        <w:t>需通信系统提供视频图像传输通路的</w:t>
      </w:r>
      <w:r>
        <w:rPr>
          <w:rFonts w:eastAsia="宋体" w:cs="宋体" w:hint="eastAsia"/>
          <w:spacing w:val="24"/>
          <w:sz w:val="24"/>
          <w:szCs w:val="24"/>
        </w:rPr>
        <w:t>要紧</w:t>
      </w:r>
      <w:r>
        <w:rPr>
          <w:rFonts w:eastAsia="宋体" w:cs="宋体" w:hint="eastAsia"/>
          <w:spacing w:val="24"/>
          <w:sz w:val="24"/>
          <w:szCs w:val="24"/>
        </w:rPr>
        <w:t>有以下几</w:t>
      </w:r>
      <w:r>
        <w:rPr>
          <w:rFonts w:eastAsia="宋体" w:cs="宋体" w:hint="eastAsia"/>
          <w:spacing w:val="24"/>
          <w:sz w:val="24"/>
          <w:szCs w:val="24"/>
        </w:rPr>
        <w:t>局部</w:t>
      </w:r>
      <w:r>
        <w:rPr>
          <w:rFonts w:eastAsia="宋体"/>
          <w:spacing w:val="24"/>
          <w:sz w:val="24"/>
          <w:szCs w:val="24"/>
        </w:rPr>
        <w:t>o</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收费系统</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收费分中心切换监视所辖收费站的广场、车道、收费亭和收费站的视频监视图像。</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收费中心切换监视所辖收费分中心的视频监视图像及收费站的广场、车道、收费亭和收费站的视频监视图像。</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(3)</w:t>
      </w:r>
      <w:r>
        <w:rPr>
          <w:rFonts w:eastAsia="宋体" w:cs="宋体" w:hint="eastAsia"/>
          <w:spacing w:val="24"/>
          <w:sz w:val="24"/>
          <w:szCs w:val="24"/>
        </w:rPr>
        <w:t>收费总中心切换监视收费分中心、中心的视频监视图像及收费站的广场、车道、收费亭和收费站的视频监视图像。</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监控系统</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(1)</w:t>
      </w:r>
      <w:r>
        <w:rPr>
          <w:rFonts w:eastAsia="宋体" w:cs="宋体" w:hint="eastAsia"/>
          <w:spacing w:val="24"/>
          <w:sz w:val="24"/>
          <w:szCs w:val="24"/>
        </w:rPr>
        <w:t>监控分中心监视在道路沿线布设的交通监控摄像机的图像。</w:t>
      </w:r>
    </w:p>
    <w:p w:rsidR="00ED11C1">
      <w:pPr>
        <w:autoSpaceDE w:val="0"/>
        <w:autoSpaceDN w:val="0"/>
        <w:adjustRightInd w:val="0"/>
        <w:snapToGrid w:val="0"/>
        <w:spacing w:line="360" w:lineRule="auto"/>
        <w:rPr>
          <w:rFonts w:eastAsia="宋体"/>
          <w:spacing w:val="24"/>
          <w:sz w:val="24"/>
          <w:szCs w:val="24"/>
        </w:rPr>
      </w:pPr>
      <w:r>
        <w:rPr>
          <w:rFonts w:eastAsia="宋体"/>
          <w:spacing w:val="24"/>
          <w:sz w:val="24"/>
          <w:szCs w:val="24"/>
        </w:rPr>
        <w:t>(2)</w:t>
      </w:r>
      <w:r>
        <w:rPr>
          <w:rFonts w:eastAsia="宋体" w:cs="宋体" w:hint="eastAsia"/>
          <w:spacing w:val="24"/>
          <w:sz w:val="24"/>
          <w:szCs w:val="24"/>
        </w:rPr>
        <w:t>监控中心切换监视所辖各监控分中心的监视图像、道路交通监控摄像机图像。</w:t>
      </w:r>
      <w:r>
        <w:rPr>
          <w:rFonts w:eastAsia="宋体"/>
          <w:spacing w:val="24"/>
          <w:sz w:val="24"/>
          <w:szCs w:val="24"/>
        </w:rPr>
        <w:br/>
      </w:r>
      <w:r>
        <w:rPr>
          <w:rFonts w:eastAsia="宋体"/>
          <w:spacing w:val="24"/>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https://d.book118.com/706001115240010032</w:t>
        </w:r>
      </w:hyperlink>
    </w:p>
    <w:p w:rsidR="00ED11C1">
      <w:pPr>
        <w:autoSpaceDE w:val="0"/>
        <w:autoSpaceDN w:val="0"/>
        <w:adjustRightInd w:val="0"/>
        <w:snapToGrid w:val="0"/>
        <w:spacing w:line="360" w:lineRule="auto"/>
        <w:rPr>
          <w:rFonts w:eastAsia="宋体"/>
          <w:spacing w:val="24"/>
          <w:sz w:val="24"/>
          <w:szCs w:val="24"/>
        </w:rPr>
      </w:pPr>
    </w:p>
    <w:sectPr>
      <w:type w:val="nextPage"/>
      <w:pgSz w:w="11907" w:h="16840" w:code="9"/>
      <w:pgMar w:top="1418" w:right="1418" w:bottom="1418" w:left="1418" w:header="851" w:footer="992" w:gutter="0"/>
      <w:pgNumType w:start="1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Mincho">
    <w:altName w:val="MS Gothic"/>
    <w:panose1 w:val="02020609040305080305"/>
    <w:charset w:val="80"/>
    <w:family w:val="roman"/>
    <w:notTrueType/>
    <w:pitch w:val="fixed"/>
    <w:sig w:usb0="00000001" w:usb1="08070000" w:usb2="00000010" w:usb3="00000000" w:csb0="00020000" w:csb1="00000000"/>
  </w:font>
  <w:font w:name="黑体">
    <w:altName w:val="SimHei"/>
    <w:panose1 w:val="02010600030101010101"/>
    <w:charset w:val="86"/>
    <w:family w:val="auto"/>
    <w:pitch w:val="variable"/>
    <w:sig w:usb0="00000001" w:usb1="080E0000" w:usb2="00000010" w:usb3="00000000" w:csb0="00040000" w:csb1="00000000"/>
  </w:font>
  <w:font w:name="楷体">
    <w:altName w:val="宋体"/>
    <w:panose1 w:val="00000000000000000000"/>
    <w:charset w:val="86"/>
    <w:family w:val="roman"/>
    <w:notTrueType/>
    <w:pitch w:val="default"/>
    <w:sig w:usb0="00000001" w:usb1="080E0000" w:usb2="00000010" w:usb3="00000000" w:csb0="00040000" w:csb1="00000000"/>
  </w:font>
  <w:font w:name="2OcuAe">
    <w:altName w:val="MingLiU"/>
    <w:panose1 w:val="00000000000000000000"/>
    <w:charset w:val="88"/>
    <w:family w:val="modern"/>
    <w:notTrueType/>
    <w:pitch w:val="fixed"/>
    <w:sig w:usb0="00000001" w:usb1="08080000" w:usb2="00000010" w:usb3="00000000" w:csb0="00100000"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96CE5"/>
    <w:multiLevelType w:val="hybridMultilevel"/>
    <w:tmpl w:val="CA4C52C6"/>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
    <w:nsid w:val="11D13552"/>
    <w:multiLevelType w:val="hybridMultilevel"/>
    <w:tmpl w:val="AECC7E02"/>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2">
    <w:nsid w:val="1E1704B1"/>
    <w:multiLevelType w:val="hybridMultilevel"/>
    <w:tmpl w:val="5B589A9C"/>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3">
    <w:nsid w:val="244B192C"/>
    <w:multiLevelType w:val="hybridMultilevel"/>
    <w:tmpl w:val="A3DEF956"/>
    <w:lvl w:ilvl="0">
      <w:start w:val="1"/>
      <w:numFmt w:val="bullet"/>
      <w:lvlText w:val=""/>
      <w:lvlJc w:val="left"/>
      <w:pPr>
        <w:tabs>
          <w:tab w:val="num" w:pos="996"/>
        </w:tabs>
        <w:ind w:left="996" w:hanging="420"/>
      </w:pPr>
      <w:rPr>
        <w:rFonts w:ascii="Wingdings" w:hAnsi="Wingdings" w:cs="Wingdings" w:hint="default"/>
      </w:rPr>
    </w:lvl>
    <w:lvl w:ilvl="1">
      <w:start w:val="1"/>
      <w:numFmt w:val="bullet"/>
      <w:lvlText w:val=""/>
      <w:lvlJc w:val="left"/>
      <w:pPr>
        <w:tabs>
          <w:tab w:val="num" w:pos="1416"/>
        </w:tabs>
        <w:ind w:left="1416" w:hanging="420"/>
      </w:pPr>
      <w:rPr>
        <w:rFonts w:ascii="Wingdings" w:hAnsi="Wingdings" w:cs="Wingdings" w:hint="default"/>
      </w:rPr>
    </w:lvl>
    <w:lvl w:ilvl="2">
      <w:start w:val="1"/>
      <w:numFmt w:val="bullet"/>
      <w:lvlText w:val=""/>
      <w:lvlJc w:val="left"/>
      <w:pPr>
        <w:tabs>
          <w:tab w:val="num" w:pos="1836"/>
        </w:tabs>
        <w:ind w:left="1836" w:hanging="420"/>
      </w:pPr>
      <w:rPr>
        <w:rFonts w:ascii="Wingdings" w:hAnsi="Wingdings" w:cs="Wingdings" w:hint="default"/>
      </w:rPr>
    </w:lvl>
    <w:lvl w:ilvl="3">
      <w:start w:val="1"/>
      <w:numFmt w:val="bullet"/>
      <w:lvlText w:val=""/>
      <w:lvlJc w:val="left"/>
      <w:pPr>
        <w:tabs>
          <w:tab w:val="num" w:pos="2256"/>
        </w:tabs>
        <w:ind w:left="2256" w:hanging="420"/>
      </w:pPr>
      <w:rPr>
        <w:rFonts w:ascii="Wingdings" w:hAnsi="Wingdings" w:cs="Wingdings" w:hint="default"/>
      </w:rPr>
    </w:lvl>
    <w:lvl w:ilvl="4">
      <w:start w:val="1"/>
      <w:numFmt w:val="bullet"/>
      <w:lvlText w:val=""/>
      <w:lvlJc w:val="left"/>
      <w:pPr>
        <w:tabs>
          <w:tab w:val="num" w:pos="2676"/>
        </w:tabs>
        <w:ind w:left="2676" w:hanging="420"/>
      </w:pPr>
      <w:rPr>
        <w:rFonts w:ascii="Wingdings" w:hAnsi="Wingdings" w:cs="Wingdings" w:hint="default"/>
      </w:rPr>
    </w:lvl>
    <w:lvl w:ilvl="5">
      <w:start w:val="1"/>
      <w:numFmt w:val="bullet"/>
      <w:lvlText w:val=""/>
      <w:lvlJc w:val="left"/>
      <w:pPr>
        <w:tabs>
          <w:tab w:val="num" w:pos="3096"/>
        </w:tabs>
        <w:ind w:left="3096" w:hanging="420"/>
      </w:pPr>
      <w:rPr>
        <w:rFonts w:ascii="Wingdings" w:hAnsi="Wingdings" w:cs="Wingdings" w:hint="default"/>
      </w:rPr>
    </w:lvl>
    <w:lvl w:ilvl="6">
      <w:start w:val="1"/>
      <w:numFmt w:val="bullet"/>
      <w:lvlText w:val=""/>
      <w:lvlJc w:val="left"/>
      <w:pPr>
        <w:tabs>
          <w:tab w:val="num" w:pos="3516"/>
        </w:tabs>
        <w:ind w:left="3516" w:hanging="420"/>
      </w:pPr>
      <w:rPr>
        <w:rFonts w:ascii="Wingdings" w:hAnsi="Wingdings" w:cs="Wingdings" w:hint="default"/>
      </w:rPr>
    </w:lvl>
    <w:lvl w:ilvl="7">
      <w:start w:val="1"/>
      <w:numFmt w:val="bullet"/>
      <w:lvlText w:val=""/>
      <w:lvlJc w:val="left"/>
      <w:pPr>
        <w:tabs>
          <w:tab w:val="num" w:pos="3936"/>
        </w:tabs>
        <w:ind w:left="3936" w:hanging="420"/>
      </w:pPr>
      <w:rPr>
        <w:rFonts w:ascii="Wingdings" w:hAnsi="Wingdings" w:cs="Wingdings" w:hint="default"/>
      </w:rPr>
    </w:lvl>
    <w:lvl w:ilvl="8">
      <w:start w:val="1"/>
      <w:numFmt w:val="bullet"/>
      <w:lvlText w:val=""/>
      <w:lvlJc w:val="left"/>
      <w:pPr>
        <w:tabs>
          <w:tab w:val="num" w:pos="4356"/>
        </w:tabs>
        <w:ind w:left="4356" w:hanging="420"/>
      </w:pPr>
      <w:rPr>
        <w:rFonts w:ascii="Wingdings" w:hAnsi="Wingdings" w:cs="Wingdings" w:hint="default"/>
      </w:rPr>
    </w:lvl>
  </w:abstractNum>
  <w:abstractNum w:abstractNumId="4">
    <w:nsid w:val="2A955100"/>
    <w:multiLevelType w:val="hybridMultilevel"/>
    <w:tmpl w:val="8860739C"/>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5">
    <w:nsid w:val="332301DF"/>
    <w:multiLevelType w:val="hybridMultilevel"/>
    <w:tmpl w:val="F08EF854"/>
    <w:lvl w:ilvl="0">
      <w:start w:val="1"/>
      <w:numFmt w:val="bullet"/>
      <w:lvlText w:val=""/>
      <w:lvlJc w:val="left"/>
      <w:pPr>
        <w:tabs>
          <w:tab w:val="num" w:pos="996"/>
        </w:tabs>
        <w:ind w:left="996" w:hanging="420"/>
      </w:pPr>
      <w:rPr>
        <w:rFonts w:ascii="Wingdings" w:hAnsi="Wingdings" w:cs="Wingdings" w:hint="default"/>
      </w:rPr>
    </w:lvl>
    <w:lvl w:ilvl="1">
      <w:start w:val="1"/>
      <w:numFmt w:val="bullet"/>
      <w:lvlText w:val=""/>
      <w:lvlJc w:val="left"/>
      <w:pPr>
        <w:tabs>
          <w:tab w:val="num" w:pos="1416"/>
        </w:tabs>
        <w:ind w:left="1416" w:hanging="420"/>
      </w:pPr>
      <w:rPr>
        <w:rFonts w:ascii="Wingdings" w:hAnsi="Wingdings" w:cs="Wingdings" w:hint="default"/>
      </w:rPr>
    </w:lvl>
    <w:lvl w:ilvl="2">
      <w:start w:val="1"/>
      <w:numFmt w:val="bullet"/>
      <w:lvlText w:val=""/>
      <w:lvlJc w:val="left"/>
      <w:pPr>
        <w:tabs>
          <w:tab w:val="num" w:pos="1836"/>
        </w:tabs>
        <w:ind w:left="1836" w:hanging="420"/>
      </w:pPr>
      <w:rPr>
        <w:rFonts w:ascii="Wingdings" w:hAnsi="Wingdings" w:cs="Wingdings" w:hint="default"/>
      </w:rPr>
    </w:lvl>
    <w:lvl w:ilvl="3">
      <w:start w:val="1"/>
      <w:numFmt w:val="bullet"/>
      <w:lvlText w:val=""/>
      <w:lvlJc w:val="left"/>
      <w:pPr>
        <w:tabs>
          <w:tab w:val="num" w:pos="2256"/>
        </w:tabs>
        <w:ind w:left="2256" w:hanging="420"/>
      </w:pPr>
      <w:rPr>
        <w:rFonts w:ascii="Wingdings" w:hAnsi="Wingdings" w:cs="Wingdings" w:hint="default"/>
      </w:rPr>
    </w:lvl>
    <w:lvl w:ilvl="4">
      <w:start w:val="1"/>
      <w:numFmt w:val="bullet"/>
      <w:lvlText w:val=""/>
      <w:lvlJc w:val="left"/>
      <w:pPr>
        <w:tabs>
          <w:tab w:val="num" w:pos="2676"/>
        </w:tabs>
        <w:ind w:left="2676" w:hanging="420"/>
      </w:pPr>
      <w:rPr>
        <w:rFonts w:ascii="Wingdings" w:hAnsi="Wingdings" w:cs="Wingdings" w:hint="default"/>
      </w:rPr>
    </w:lvl>
    <w:lvl w:ilvl="5">
      <w:start w:val="1"/>
      <w:numFmt w:val="bullet"/>
      <w:lvlText w:val=""/>
      <w:lvlJc w:val="left"/>
      <w:pPr>
        <w:tabs>
          <w:tab w:val="num" w:pos="3096"/>
        </w:tabs>
        <w:ind w:left="3096" w:hanging="420"/>
      </w:pPr>
      <w:rPr>
        <w:rFonts w:ascii="Wingdings" w:hAnsi="Wingdings" w:cs="Wingdings" w:hint="default"/>
      </w:rPr>
    </w:lvl>
    <w:lvl w:ilvl="6">
      <w:start w:val="1"/>
      <w:numFmt w:val="bullet"/>
      <w:lvlText w:val=""/>
      <w:lvlJc w:val="left"/>
      <w:pPr>
        <w:tabs>
          <w:tab w:val="num" w:pos="3516"/>
        </w:tabs>
        <w:ind w:left="3516" w:hanging="420"/>
      </w:pPr>
      <w:rPr>
        <w:rFonts w:ascii="Wingdings" w:hAnsi="Wingdings" w:cs="Wingdings" w:hint="default"/>
      </w:rPr>
    </w:lvl>
    <w:lvl w:ilvl="7">
      <w:start w:val="1"/>
      <w:numFmt w:val="bullet"/>
      <w:lvlText w:val=""/>
      <w:lvlJc w:val="left"/>
      <w:pPr>
        <w:tabs>
          <w:tab w:val="num" w:pos="3936"/>
        </w:tabs>
        <w:ind w:left="3936" w:hanging="420"/>
      </w:pPr>
      <w:rPr>
        <w:rFonts w:ascii="Wingdings" w:hAnsi="Wingdings" w:cs="Wingdings" w:hint="default"/>
      </w:rPr>
    </w:lvl>
    <w:lvl w:ilvl="8">
      <w:start w:val="1"/>
      <w:numFmt w:val="bullet"/>
      <w:lvlText w:val=""/>
      <w:lvlJc w:val="left"/>
      <w:pPr>
        <w:tabs>
          <w:tab w:val="num" w:pos="4356"/>
        </w:tabs>
        <w:ind w:left="4356" w:hanging="420"/>
      </w:pPr>
      <w:rPr>
        <w:rFonts w:ascii="Wingdings" w:hAnsi="Wingdings" w:cs="Wingdings" w:hint="default"/>
      </w:rPr>
    </w:lvl>
  </w:abstractNum>
  <w:abstractNum w:abstractNumId="6">
    <w:nsid w:val="37AF76FC"/>
    <w:multiLevelType w:val="hybridMultilevel"/>
    <w:tmpl w:val="D11825D0"/>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7">
    <w:nsid w:val="38056627"/>
    <w:multiLevelType w:val="hybridMultilevel"/>
    <w:tmpl w:val="55EC9C84"/>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8">
    <w:nsid w:val="3B364FDE"/>
    <w:multiLevelType w:val="hybridMultilevel"/>
    <w:tmpl w:val="707A511E"/>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9">
    <w:nsid w:val="4043E817"/>
    <w:multiLevelType w:val="hybridMultilevel"/>
    <w:tmpl w:val="55EC9C84"/>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0">
    <w:nsid w:val="4C8F3CEB"/>
    <w:multiLevelType w:val="hybridMultilevel"/>
    <w:tmpl w:val="80108BA2"/>
    <w:lvl w:ilvl="0">
      <w:start w:val="1"/>
      <w:numFmt w:val="bullet"/>
      <w:lvlText w:val=""/>
      <w:lvlJc w:val="left"/>
      <w:pPr>
        <w:tabs>
          <w:tab w:val="num" w:pos="996"/>
        </w:tabs>
        <w:ind w:left="996" w:hanging="420"/>
      </w:pPr>
      <w:rPr>
        <w:rFonts w:ascii="Wingdings" w:hAnsi="Wingdings" w:cs="Wingdings" w:hint="default"/>
      </w:rPr>
    </w:lvl>
    <w:lvl w:ilvl="1">
      <w:start w:val="1"/>
      <w:numFmt w:val="bullet"/>
      <w:lvlText w:val=""/>
      <w:lvlJc w:val="left"/>
      <w:pPr>
        <w:tabs>
          <w:tab w:val="num" w:pos="1416"/>
        </w:tabs>
        <w:ind w:left="1416" w:hanging="420"/>
      </w:pPr>
      <w:rPr>
        <w:rFonts w:ascii="Wingdings" w:hAnsi="Wingdings" w:cs="Wingdings" w:hint="default"/>
      </w:rPr>
    </w:lvl>
    <w:lvl w:ilvl="2">
      <w:start w:val="1"/>
      <w:numFmt w:val="bullet"/>
      <w:lvlText w:val=""/>
      <w:lvlJc w:val="left"/>
      <w:pPr>
        <w:tabs>
          <w:tab w:val="num" w:pos="1836"/>
        </w:tabs>
        <w:ind w:left="1836" w:hanging="420"/>
      </w:pPr>
      <w:rPr>
        <w:rFonts w:ascii="Wingdings" w:hAnsi="Wingdings" w:cs="Wingdings" w:hint="default"/>
      </w:rPr>
    </w:lvl>
    <w:lvl w:ilvl="3">
      <w:start w:val="1"/>
      <w:numFmt w:val="bullet"/>
      <w:lvlText w:val=""/>
      <w:lvlJc w:val="left"/>
      <w:pPr>
        <w:tabs>
          <w:tab w:val="num" w:pos="2256"/>
        </w:tabs>
        <w:ind w:left="2256" w:hanging="420"/>
      </w:pPr>
      <w:rPr>
        <w:rFonts w:ascii="Wingdings" w:hAnsi="Wingdings" w:cs="Wingdings" w:hint="default"/>
      </w:rPr>
    </w:lvl>
    <w:lvl w:ilvl="4">
      <w:start w:val="1"/>
      <w:numFmt w:val="bullet"/>
      <w:lvlText w:val=""/>
      <w:lvlJc w:val="left"/>
      <w:pPr>
        <w:tabs>
          <w:tab w:val="num" w:pos="2676"/>
        </w:tabs>
        <w:ind w:left="2676" w:hanging="420"/>
      </w:pPr>
      <w:rPr>
        <w:rFonts w:ascii="Wingdings" w:hAnsi="Wingdings" w:cs="Wingdings" w:hint="default"/>
      </w:rPr>
    </w:lvl>
    <w:lvl w:ilvl="5">
      <w:start w:val="1"/>
      <w:numFmt w:val="bullet"/>
      <w:lvlText w:val=""/>
      <w:lvlJc w:val="left"/>
      <w:pPr>
        <w:tabs>
          <w:tab w:val="num" w:pos="3096"/>
        </w:tabs>
        <w:ind w:left="3096" w:hanging="420"/>
      </w:pPr>
      <w:rPr>
        <w:rFonts w:ascii="Wingdings" w:hAnsi="Wingdings" w:cs="Wingdings" w:hint="default"/>
      </w:rPr>
    </w:lvl>
    <w:lvl w:ilvl="6">
      <w:start w:val="1"/>
      <w:numFmt w:val="bullet"/>
      <w:lvlText w:val=""/>
      <w:lvlJc w:val="left"/>
      <w:pPr>
        <w:tabs>
          <w:tab w:val="num" w:pos="3516"/>
        </w:tabs>
        <w:ind w:left="3516" w:hanging="420"/>
      </w:pPr>
      <w:rPr>
        <w:rFonts w:ascii="Wingdings" w:hAnsi="Wingdings" w:cs="Wingdings" w:hint="default"/>
      </w:rPr>
    </w:lvl>
    <w:lvl w:ilvl="7">
      <w:start w:val="1"/>
      <w:numFmt w:val="bullet"/>
      <w:lvlText w:val=""/>
      <w:lvlJc w:val="left"/>
      <w:pPr>
        <w:tabs>
          <w:tab w:val="num" w:pos="3936"/>
        </w:tabs>
        <w:ind w:left="3936" w:hanging="420"/>
      </w:pPr>
      <w:rPr>
        <w:rFonts w:ascii="Wingdings" w:hAnsi="Wingdings" w:cs="Wingdings" w:hint="default"/>
      </w:rPr>
    </w:lvl>
    <w:lvl w:ilvl="8">
      <w:start w:val="1"/>
      <w:numFmt w:val="bullet"/>
      <w:lvlText w:val=""/>
      <w:lvlJc w:val="left"/>
      <w:pPr>
        <w:tabs>
          <w:tab w:val="num" w:pos="4356"/>
        </w:tabs>
        <w:ind w:left="4356" w:hanging="420"/>
      </w:pPr>
      <w:rPr>
        <w:rFonts w:ascii="Wingdings" w:hAnsi="Wingdings" w:cs="Wingdings" w:hint="default"/>
      </w:rPr>
    </w:lvl>
  </w:abstractNum>
  <w:abstractNum w:abstractNumId="11">
    <w:nsid w:val="4D0205A0"/>
    <w:multiLevelType w:val="hybridMultilevel"/>
    <w:tmpl w:val="D7ECFE84"/>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2">
    <w:nsid w:val="4F581890"/>
    <w:multiLevelType w:val="hybridMultilevel"/>
    <w:tmpl w:val="2A0A2196"/>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3">
    <w:nsid w:val="51D51195"/>
    <w:multiLevelType w:val="hybridMultilevel"/>
    <w:tmpl w:val="73E0E042"/>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4">
    <w:nsid w:val="551E36AD"/>
    <w:multiLevelType w:val="hybridMultilevel"/>
    <w:tmpl w:val="9650DEAA"/>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5">
    <w:nsid w:val="5CA31CB9"/>
    <w:multiLevelType w:val="hybridMultilevel"/>
    <w:tmpl w:val="27101C3C"/>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6">
    <w:nsid w:val="64F7B48C"/>
    <w:multiLevelType w:val="hybridMultilevel"/>
    <w:tmpl w:val="707A511E"/>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7">
    <w:nsid w:val="6984411B"/>
    <w:multiLevelType w:val="hybridMultilevel"/>
    <w:tmpl w:val="DA1E6FE8"/>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8">
    <w:nsid w:val="70EAF2FB"/>
    <w:multiLevelType w:val="hybridMultilevel"/>
    <w:tmpl w:val="240C5030"/>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9">
    <w:nsid w:val="72464A10"/>
    <w:multiLevelType w:val="hybridMultilevel"/>
    <w:tmpl w:val="240C5030"/>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20">
    <w:nsid w:val="772D589A"/>
    <w:multiLevelType w:val="hybridMultilevel"/>
    <w:tmpl w:val="CEFE5C46"/>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21">
    <w:nsid w:val="7AA1694B"/>
    <w:multiLevelType w:val="hybridMultilevel"/>
    <w:tmpl w:val="2B965DDE"/>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22">
    <w:nsid w:val="7CF63738"/>
    <w:multiLevelType w:val="hybridMultilevel"/>
    <w:tmpl w:val="2B965DDE"/>
    <w:lvl w:ilvl="0">
      <w:start w:val="1"/>
      <w:numFmt w:val="bullet"/>
      <w:lvlText w:val=""/>
      <w:lvlJc w:val="left"/>
      <w:pPr>
        <w:tabs>
          <w:tab w:val="num" w:pos="420"/>
        </w:tabs>
        <w:ind w:left="420" w:hanging="420"/>
      </w:pPr>
      <w:rPr>
        <w:rFonts w:ascii="Wingdings" w:hAnsi="Wingdings" w:cs="Wingdings" w:hint="default"/>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num w:numId="1">
    <w:abstractNumId w:val="19"/>
  </w:num>
  <w:num w:numId="2">
    <w:abstractNumId w:val="22"/>
  </w:num>
  <w:num w:numId="3">
    <w:abstractNumId w:val="8"/>
  </w:num>
  <w:num w:numId="4">
    <w:abstractNumId w:val="7"/>
  </w:num>
  <w:num w:numId="5">
    <w:abstractNumId w:val="12"/>
  </w:num>
  <w:num w:numId="6">
    <w:abstractNumId w:val="17"/>
  </w:num>
  <w:num w:numId="7">
    <w:abstractNumId w:val="14"/>
  </w:num>
  <w:num w:numId="8">
    <w:abstractNumId w:val="15"/>
  </w:num>
  <w:num w:numId="9">
    <w:abstractNumId w:val="11"/>
  </w:num>
  <w:num w:numId="10">
    <w:abstractNumId w:val="13"/>
  </w:num>
  <w:num w:numId="11">
    <w:abstractNumId w:val="20"/>
  </w:num>
  <w:num w:numId="12">
    <w:abstractNumId w:val="6"/>
  </w:num>
  <w:num w:numId="13">
    <w:abstractNumId w:val="1"/>
  </w:num>
  <w:num w:numId="14">
    <w:abstractNumId w:val="0"/>
  </w:num>
  <w:num w:numId="15">
    <w:abstractNumId w:val="2"/>
  </w:num>
  <w:num w:numId="16">
    <w:abstractNumId w:val="4"/>
  </w:num>
  <w:num w:numId="17">
    <w:abstractNumId w:val="10"/>
  </w:num>
  <w:num w:numId="18">
    <w:abstractNumId w:val="5"/>
  </w:num>
  <w:num w:numId="19">
    <w:abstractNumId w:val="3"/>
  </w:num>
  <w:num w:numId="20">
    <w:abstractNumId w:val="18"/>
  </w:num>
  <w:num w:numId="21">
    <w:abstractNumId w:val="21"/>
  </w:num>
  <w:num w:numId="22">
    <w:abstractNumId w:val="16"/>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stylePaneFormatFilter w:val="3F01"/>
  <w:defaultTabStop w:val="425"/>
  <w:doNotHyphenateCaps/>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ED11C1"/>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eastAsia="Mincho"/>
      <w:kern w:val="2"/>
      <w:sz w:val="21"/>
      <w:szCs w:val="21"/>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aliases w:val="2,2nd level,H2,Head 2,Header 2,Heading 2 CCBS,Heading 2 Hidden,Titre2,h2,l2"/>
    <w:basedOn w:val="Normal"/>
    <w:next w:val="Normal"/>
    <w:qFormat/>
    <w:pPr>
      <w:keepNext/>
      <w:keepLines/>
      <w:spacing w:before="260" w:after="260" w:line="416" w:lineRule="auto"/>
      <w:outlineLvl w:val="1"/>
    </w:pPr>
    <w:rPr>
      <w:rFonts w:ascii="Arial" w:eastAsia="黑体" w:hAnsi="Arial" w:cs="Arial"/>
      <w:b/>
      <w:bCs/>
      <w:sz w:val="32"/>
      <w:szCs w:val="32"/>
    </w:rPr>
  </w:style>
  <w:style w:type="paragraph" w:styleId="Heading3">
    <w:name w:val="heading 3"/>
    <w:aliases w:val="sect1.2.3,sect1.2.31,sect1.2.311,sect1.2.312,sect1.2.32,sect1.2.33"/>
    <w:basedOn w:val="Normal"/>
    <w:next w:val="Normal"/>
    <w:qFormat/>
    <w:pPr>
      <w:keepNext/>
      <w:keepLines/>
      <w:spacing w:before="260" w:after="260" w:line="416" w:lineRule="auto"/>
      <w:outlineLvl w:val="2"/>
    </w:pPr>
    <w:rPr>
      <w:b/>
      <w:bCs/>
      <w:sz w:val="32"/>
      <w:szCs w:val="32"/>
    </w:rPr>
  </w:style>
  <w:style w:type="paragraph" w:styleId="Heading4">
    <w:name w:val="heading 4"/>
    <w:basedOn w:val="Normal"/>
    <w:next w:val="Normal"/>
    <w:qFormat/>
    <w:pPr>
      <w:keepNext/>
      <w:tabs>
        <w:tab w:val="left" w:pos="960"/>
      </w:tabs>
      <w:adjustRightInd w:val="0"/>
      <w:spacing w:line="360" w:lineRule="auto"/>
      <w:jc w:val="left"/>
      <w:textAlignment w:val="baseline"/>
      <w:outlineLvl w:val="3"/>
    </w:pPr>
    <w:rPr>
      <w:rFonts w:ascii="宋体" w:eastAsia="宋体" w:cs="宋体"/>
      <w:b/>
      <w:bCs/>
      <w:spacing w:val="20"/>
      <w:kern w:val="0"/>
      <w:sz w:val="32"/>
      <w:szCs w:val="32"/>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Footer">
    <w:name w:val="footer"/>
    <w:basedOn w:val="Normal"/>
    <w:pPr>
      <w:tabs>
        <w:tab w:val="center" w:pos="4153"/>
        <w:tab w:val="right" w:pos="8306"/>
      </w:tabs>
      <w:snapToGrid w:val="0"/>
      <w:jc w:val="left"/>
    </w:pPr>
    <w:rPr>
      <w:sz w:val="18"/>
      <w:szCs w:val="18"/>
    </w:rPr>
  </w:style>
  <w:style w:type="character" w:styleId="PageNumber">
    <w:name w:val="page number"/>
    <w:basedOn w:val="DefaultParagraphFont"/>
  </w:style>
  <w:style w:type="paragraph" w:styleId="BodyText2">
    <w:name w:val="Body Text 2"/>
    <w:basedOn w:val="Normal"/>
    <w:pPr>
      <w:adjustRightInd w:val="0"/>
      <w:spacing w:line="360" w:lineRule="atLeast"/>
      <w:ind w:left="482" w:firstLine="425"/>
      <w:jc w:val="left"/>
      <w:textAlignment w:val="baseline"/>
    </w:pPr>
    <w:rPr>
      <w:rFonts w:ascii="楷体" w:eastAsia="2OcuAe" w:hAnsi="楷体" w:cs="楷体"/>
      <w:kern w:val="0"/>
      <w:sz w:val="28"/>
      <w:szCs w:val="28"/>
    </w:rPr>
  </w:style>
  <w:style w:type="character" w:customStyle="1" w:styleId="a11">
    <w:name w:val="a11"/>
    <w:basedOn w:val="DefaultParagraphFont"/>
    <w:rPr>
      <w:color w:val="auto"/>
      <w:sz w:val="26"/>
      <w:szCs w:val="26"/>
    </w:rPr>
  </w:style>
  <w:style w:type="paragraph" w:styleId="NormalIndent">
    <w:name w:val="Normal Indent"/>
    <w:basedOn w:val="Normal"/>
    <w:pPr>
      <w:ind w:firstLine="420"/>
    </w:pPr>
    <w:rPr>
      <w:rFonts w:eastAsia="宋体"/>
    </w:rPr>
  </w:style>
  <w:style w:type="paragraph" w:styleId="TOC1">
    <w:name w:val="toc 1"/>
    <w:basedOn w:val="Normal"/>
    <w:next w:val="Normal"/>
    <w:autoRedefine/>
    <w:rPr>
      <w:rFonts w:eastAsia="宋体"/>
    </w:rPr>
  </w:style>
  <w:style w:type="paragraph" w:styleId="TOC2">
    <w:name w:val="toc 2"/>
    <w:basedOn w:val="Normal"/>
    <w:next w:val="Normal"/>
    <w:autoRedefine/>
    <w:pPr>
      <w:ind w:left="420" w:leftChars="200"/>
    </w:pPr>
    <w:rPr>
      <w:rFonts w:eastAsia="宋体"/>
    </w:rPr>
  </w:style>
  <w:style w:type="paragraph" w:styleId="TOC3">
    <w:name w:val="toc 3"/>
    <w:basedOn w:val="Normal"/>
    <w:next w:val="Normal"/>
    <w:autoRedefine/>
    <w:pPr>
      <w:ind w:left="840" w:leftChars="400"/>
    </w:pPr>
    <w:rPr>
      <w:rFonts w:eastAsia="宋体"/>
    </w:rPr>
  </w:style>
  <w:style w:type="paragraph" w:styleId="TOC4">
    <w:name w:val="toc 4"/>
    <w:basedOn w:val="Normal"/>
    <w:next w:val="Normal"/>
    <w:autoRedefine/>
    <w:pPr>
      <w:ind w:left="1260" w:leftChars="600"/>
    </w:pPr>
    <w:rPr>
      <w:rFonts w:eastAsia="宋体"/>
    </w:rPr>
  </w:style>
  <w:style w:type="paragraph" w:styleId="TOC5">
    <w:name w:val="toc 5"/>
    <w:basedOn w:val="Normal"/>
    <w:next w:val="Normal"/>
    <w:autoRedefine/>
    <w:pPr>
      <w:ind w:left="1680" w:leftChars="800"/>
    </w:pPr>
    <w:rPr>
      <w:rFonts w:eastAsia="宋体"/>
    </w:rPr>
  </w:style>
  <w:style w:type="paragraph" w:styleId="TOC6">
    <w:name w:val="toc 6"/>
    <w:basedOn w:val="Normal"/>
    <w:next w:val="Normal"/>
    <w:autoRedefine/>
    <w:pPr>
      <w:ind w:left="2100" w:leftChars="1000"/>
    </w:pPr>
    <w:rPr>
      <w:rFonts w:eastAsia="宋体"/>
    </w:rPr>
  </w:style>
  <w:style w:type="paragraph" w:styleId="TOC7">
    <w:name w:val="toc 7"/>
    <w:basedOn w:val="Normal"/>
    <w:next w:val="Normal"/>
    <w:autoRedefine/>
    <w:pPr>
      <w:ind w:left="2520" w:leftChars="1200"/>
    </w:pPr>
    <w:rPr>
      <w:rFonts w:eastAsia="宋体"/>
    </w:rPr>
  </w:style>
  <w:style w:type="paragraph" w:styleId="TOC8">
    <w:name w:val="toc 8"/>
    <w:basedOn w:val="Normal"/>
    <w:next w:val="Normal"/>
    <w:autoRedefine/>
    <w:pPr>
      <w:ind w:left="2940" w:leftChars="1400"/>
    </w:pPr>
    <w:rPr>
      <w:rFonts w:eastAsia="宋体"/>
    </w:rPr>
  </w:style>
  <w:style w:type="paragraph" w:styleId="TOC9">
    <w:name w:val="toc 9"/>
    <w:basedOn w:val="Normal"/>
    <w:next w:val="Normal"/>
    <w:autoRedefine/>
    <w:pPr>
      <w:ind w:left="3360" w:leftChars="1600"/>
    </w:pPr>
    <w:rPr>
      <w:rFonts w:eastAsia="宋体"/>
    </w:rPr>
  </w:style>
  <w:style w:type="character" w:styleId="Hyperlink">
    <w:name w:val="Hyperlink"/>
    <w:basedOn w:val="DefaultParagraphFont"/>
    <w:rPr>
      <w:color w:val="0000FF"/>
      <w:u w:val="single"/>
    </w:rPr>
  </w:style>
  <w:style w:type="paragraph" w:customStyle="1" w:styleId="xl24">
    <w:name w:val="xl24"/>
    <w:basedOn w:val="Normal"/>
    <w:pPr>
      <w:widowControl/>
      <w:pBdr>
        <w:top w:val="double" w:sz="6" w:space="0" w:color="000000"/>
        <w:right w:val="single" w:sz="4" w:space="0" w:color="000000"/>
      </w:pBdr>
      <w:spacing w:before="100" w:beforeAutospacing="1" w:after="100" w:afterAutospacing="1"/>
      <w:jc w:val="center"/>
    </w:pPr>
    <w:rPr>
      <w:rFonts w:ascii="宋体" w:eastAsia="宋体" w:hAnsi="宋体" w:cs="宋体"/>
      <w:b/>
      <w:bCs/>
      <w:kern w:val="0"/>
      <w:sz w:val="20"/>
      <w:szCs w:val="20"/>
    </w:rPr>
  </w:style>
  <w:style w:type="character" w:styleId="FollowedHyperlink">
    <w:name w:val="FollowedHyperlink"/>
    <w:basedOn w:val="DefaultParagraphFont"/>
    <w:rPr>
      <w:color w:val="800080"/>
      <w:u w:val="single"/>
    </w:rPr>
  </w:style>
  <w:style w:type="paragraph" w:styleId="BodyTextIndent2">
    <w:name w:val="Body Text Indent 2"/>
    <w:basedOn w:val="Normal"/>
    <w:pPr>
      <w:tabs>
        <w:tab w:val="num" w:pos="420"/>
      </w:tabs>
      <w:spacing w:after="120" w:line="360" w:lineRule="auto"/>
      <w:ind w:left="413" w:hanging="411" w:leftChars="1" w:hangingChars="121"/>
    </w:pPr>
    <w:rPr>
      <w:rFonts w:ascii="宋体" w:eastAsia="宋体" w:hAnsi="宋体" w:cs="宋体"/>
      <w:color w:val="000000"/>
      <w:spacing w:val="20"/>
      <w:sz w:val="30"/>
      <w:szCs w:val="30"/>
    </w:rPr>
  </w:style>
  <w:style w:type="character" w:customStyle="1" w:styleId="headbold1">
    <w:name w:val="headbold1"/>
    <w:basedOn w:val="DefaultParagraphFont"/>
    <w:rPr>
      <w:b/>
      <w:bCs/>
      <w:sz w:val="24"/>
      <w:szCs w:val="24"/>
    </w:rPr>
  </w:style>
  <w:style w:type="paragraph" w:styleId="BodyText">
    <w:name w:val="Body Text"/>
    <w:basedOn w:val="Normal"/>
    <w:pPr>
      <w:adjustRightInd w:val="0"/>
      <w:spacing w:line="360" w:lineRule="atLeast"/>
      <w:jc w:val="left"/>
      <w:textAlignment w:val="baseline"/>
    </w:pPr>
    <w:rPr>
      <w:rFonts w:eastAsia="宋体"/>
      <w:b/>
      <w:bCs/>
      <w:kern w:val="0"/>
      <w:sz w:val="24"/>
      <w:szCs w:val="24"/>
    </w:rPr>
  </w:style>
  <w:style w:type="paragraph" w:styleId="BlockText">
    <w:name w:val="Block Text"/>
    <w:basedOn w:val="Normal"/>
    <w:pPr>
      <w:spacing w:line="359" w:lineRule="auto"/>
      <w:ind w:left="1800" w:right="17" w:hanging="1800" w:hangingChars="500"/>
      <w:jc w:val="left"/>
    </w:pPr>
    <w:rPr>
      <w:rFonts w:ascii="宋体" w:eastAsia="宋体" w:hAnsi="宋体" w:cs="宋体"/>
      <w:spacing w:val="20"/>
      <w:sz w:val="32"/>
      <w:szCs w:val="32"/>
    </w:rPr>
  </w:style>
  <w:style w:type="paragraph" w:styleId="BodyTextIndent3">
    <w:name w:val="Body Text Indent 3"/>
    <w:basedOn w:val="Normal"/>
    <w:pPr>
      <w:spacing w:line="360" w:lineRule="auto"/>
      <w:ind w:firstLine="680" w:firstLineChars="200"/>
    </w:pPr>
    <w:rPr>
      <w:rFonts w:ascii="宋体" w:eastAsia="宋体" w:hAnsi="宋体" w:cs="宋体"/>
      <w:color w:val="000000"/>
      <w:spacing w:val="20"/>
      <w:sz w:val="30"/>
      <w:szCs w:val="30"/>
    </w:rPr>
  </w:style>
  <w:style w:type="paragraph" w:styleId="DocumentMap">
    <w:name w:val="Document Map"/>
    <w:basedOn w:val="Normal"/>
    <w:semiHidden/>
    <w:rsid w:val="00ED11C1"/>
    <w:pPr>
      <w:shd w:val="clear" w:color="auto" w:fill="00008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0600111524001003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4642</Words>
  <Characters>26464</Characters>
  <Application>Microsoft Office Word</Application>
  <DocSecurity>0</DocSecurity>
  <Lines>220</Lines>
  <Paragraphs>62</Paragraphs>
  <ScaleCrop>false</ScaleCrop>
  <Company/>
  <LinksUpToDate>false</LinksUpToDate>
  <CharactersWithSpaces>31044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微软用户</cp:lastModifiedBy>
  <cp:revision>2</cp:revision>
  <dcterms:created xsi:type="dcterms:W3CDTF">2011-04-05T05:59:00Z</dcterms:created>
  <dcterms:modified xsi:type="dcterms:W3CDTF">2011-04-05T05:59:00Z</dcterms:modified>
</cp:coreProperties>
</file>