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滚动轴承项目安全调研评估报告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一、滚动轴承企业外部环境分析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四、滚动轴承行业背景分析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(一)、滚动轴承行业背景分析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五、滚动轴承项目工艺分析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(一)、滚动轴承项目建设期原辅材料供应情况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(二)、滚动轴承项目运营期原辅材料采购及管理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(四)、滚动轴承项目工艺技术设计方案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_Toc13526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六、滚动轴承项目选址说明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(一)、滚动轴承项目选址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七、滚动轴承项目风险应对说明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八、滚动轴承项目投资可行性分析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(一)、滚动轴承项目估算说明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(二)、滚动轴承项目总投资估算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九、滚动轴承市场地位与竞争战略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(一)、滚动轴承项目进度安排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(二)、滚动轴承项目实施保障措施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十一、组织机构管理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(一)、滚动轴承项目估算说明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3" w:history="1">
        <w:r>
          <w:rPr>
            <w:rFonts w:ascii="仿宋" w:eastAsia="仿宋" w:hAnsi="仿宋" w:cs="仿宋" w:hint="eastAsia"/>
            <w:lang w:eastAsia="zh-CN"/>
          </w:rPr>
          <w:t>(二)、滚动轴承项目总投资估算</w:t>
        </w:r>
        <w:r>
          <w:tab/>
        </w:r>
        <w:r>
          <w:fldChar w:fldCharType="begin"/>
        </w:r>
        <w:r>
          <w:instrText xml:space="preserve"> PAGEREF _Toc14013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eastAsia="zh-CN"/>
          </w:rPr>
          <w:t>十三、滚动轴承项目建设符合性</w:t>
        </w:r>
        <w:r>
          <w:tab/>
        </w:r>
        <w:r>
          <w:fldChar w:fldCharType="begin"/>
        </w:r>
        <w:r>
          <w:instrText xml:space="preserve"> PAGEREF _Toc3050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(二)、滚动轴承项目选址与用地规划相容性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十四、生产控制的基本程序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十五、应急管理与安全防护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6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_Toc5506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7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_Toc30677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十七、滚动轴承项目安全现状评价报告的存档与发布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十八、滚动轴承项目治理与监督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(一)、滚动轴承项目治理结构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二十一、滚动轴承供应链管理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二十二滚动轴承项目风险管理与预警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二十三、滚动轴承项目可行性研究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69"/>
      <w:r>
        <w:rPr>
          <w:rFonts w:ascii="仿宋" w:eastAsia="仿宋" w:hAnsi="仿宋" w:cs="仿宋" w:hint="eastAsia"/>
          <w:sz w:val="28"/>
          <w:lang w:eastAsia="zh-CN"/>
        </w:rPr>
        <w:t>一、滚动轴承企业外部环境分析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76"/>
      <w:r>
        <w:rPr>
          <w:rFonts w:ascii="仿宋" w:eastAsia="仿宋" w:hAnsi="仿宋" w:cs="仿宋" w:hint="eastAsia"/>
          <w:lang w:eastAsia="zh-CN"/>
        </w:rPr>
        <w:t>(一)、企业外部环境分析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https://d.book118.com/706024023232010052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BE69FD"/>
    <w:rsid w:val="4593521B"/>
    <w:rsid w:val="65BE69F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024023232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2024-02-21T15:54:00Z</dcterms:created>
  <dcterms:modified xsi:type="dcterms:W3CDTF">2024-02-21T15:54:16Z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28E6A8E97CDB46919C992363EE1D5120_11</vt:lpwstr>
  </property>
  <property fmtid="{D5CDD505-2E9C-101B-9397-08002B2CF9AE}" pid="3" name="KSOProductBuildVer">
    <vt:lpwstr>2052-12.1.0.16250</vt:lpwstr>
  </property>
</Properties>
</file>