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玻璃浮球项目成效分析报告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8" w:history="1">
        <w:r>
          <w:rPr>
            <w:rFonts w:ascii="仿宋" w:eastAsia="仿宋" w:hAnsi="仿宋" w:cs="仿宋" w:hint="eastAsia"/>
            <w:lang w:eastAsia="zh-CN"/>
          </w:rPr>
          <w:t>前言</w:t>
        </w:r>
        <w:r>
          <w:tab/>
        </w:r>
        <w:r>
          <w:fldChar w:fldCharType="begin"/>
        </w:r>
        <w:r>
          <w:instrText xml:space="preserve"> PAGEREF _Toc32018 \h </w:instrText>
        </w:r>
        <w:r>
          <w:fldChar w:fldCharType="separate"/>
        </w:r>
        <w:r>
          <w:t>3</w:t>
        </w:r>
        <w:r>
          <w:fldChar w:fldCharType="end"/>
        </w:r>
      </w:hyperlink>
    </w:p>
    <w:p>
      <w:pPr>
        <w:pStyle w:val="TOC1"/>
        <w:tabs>
          <w:tab w:val="right" w:leader="dot" w:pos="8306"/>
        </w:tabs>
      </w:pPr>
      <w:hyperlink w:anchor="_Toc24229" w:history="1">
        <w:r>
          <w:rPr>
            <w:rFonts w:ascii="仿宋" w:eastAsia="仿宋" w:hAnsi="仿宋" w:cs="仿宋" w:hint="eastAsia"/>
            <w:lang w:eastAsia="zh-CN"/>
          </w:rPr>
          <w:t>一、法人治理架构</w:t>
        </w:r>
        <w:r>
          <w:tab/>
        </w:r>
        <w:r>
          <w:fldChar w:fldCharType="begin"/>
        </w:r>
        <w:r>
          <w:instrText xml:space="preserve"> PAGEREF _Toc24229 \h </w:instrText>
        </w:r>
        <w:r>
          <w:fldChar w:fldCharType="separate"/>
        </w:r>
        <w:r>
          <w:t>3</w:t>
        </w:r>
        <w:r>
          <w:fldChar w:fldCharType="end"/>
        </w:r>
      </w:hyperlink>
    </w:p>
    <w:p>
      <w:pPr>
        <w:pStyle w:val="TOC2"/>
        <w:tabs>
          <w:tab w:val="right" w:leader="dot" w:pos="8306"/>
        </w:tabs>
      </w:pPr>
      <w:hyperlink w:anchor="_Toc26949" w:history="1">
        <w:r>
          <w:rPr>
            <w:rFonts w:ascii="仿宋" w:eastAsia="仿宋" w:hAnsi="仿宋" w:cs="仿宋" w:hint="eastAsia"/>
            <w:lang w:eastAsia="zh-CN"/>
          </w:rPr>
          <w:t>(一)、股东权益与义务</w:t>
        </w:r>
        <w:r>
          <w:tab/>
        </w:r>
        <w:r>
          <w:fldChar w:fldCharType="begin"/>
        </w:r>
        <w:r>
          <w:instrText xml:space="preserve"> PAGEREF _Toc26949 \h </w:instrText>
        </w:r>
        <w:r>
          <w:fldChar w:fldCharType="separate"/>
        </w:r>
        <w:r>
          <w:t>3</w:t>
        </w:r>
        <w:r>
          <w:fldChar w:fldCharType="end"/>
        </w:r>
      </w:hyperlink>
    </w:p>
    <w:p>
      <w:pPr>
        <w:pStyle w:val="TOC2"/>
        <w:tabs>
          <w:tab w:val="right" w:leader="dot" w:pos="8306"/>
        </w:tabs>
      </w:pPr>
      <w:hyperlink w:anchor="_Toc1674" w:history="1">
        <w:r>
          <w:rPr>
            <w:rFonts w:ascii="仿宋" w:eastAsia="仿宋" w:hAnsi="仿宋" w:cs="仿宋" w:hint="eastAsia"/>
            <w:lang w:eastAsia="zh-CN"/>
          </w:rPr>
          <w:t>(二)、公司董事会</w:t>
        </w:r>
        <w:r>
          <w:tab/>
        </w:r>
        <w:r>
          <w:fldChar w:fldCharType="begin"/>
        </w:r>
        <w:r>
          <w:instrText xml:space="preserve"> PAGEREF _Toc1674 \h </w:instrText>
        </w:r>
        <w:r>
          <w:fldChar w:fldCharType="separate"/>
        </w:r>
        <w:r>
          <w:t>4</w:t>
        </w:r>
        <w:r>
          <w:fldChar w:fldCharType="end"/>
        </w:r>
      </w:hyperlink>
    </w:p>
    <w:p>
      <w:pPr>
        <w:pStyle w:val="TOC2"/>
        <w:tabs>
          <w:tab w:val="right" w:leader="dot" w:pos="8306"/>
        </w:tabs>
      </w:pPr>
      <w:hyperlink w:anchor="_Toc21948" w:history="1">
        <w:r>
          <w:rPr>
            <w:rFonts w:ascii="仿宋" w:eastAsia="仿宋" w:hAnsi="仿宋" w:cs="仿宋" w:hint="eastAsia"/>
            <w:lang w:eastAsia="zh-CN"/>
          </w:rPr>
          <w:t>(三)、高级管理层</w:t>
        </w:r>
        <w:r>
          <w:tab/>
        </w:r>
        <w:r>
          <w:fldChar w:fldCharType="begin"/>
        </w:r>
        <w:r>
          <w:instrText xml:space="preserve"> PAGEREF _Toc21948 \h </w:instrText>
        </w:r>
        <w:r>
          <w:fldChar w:fldCharType="separate"/>
        </w:r>
        <w:r>
          <w:t>6</w:t>
        </w:r>
        <w:r>
          <w:fldChar w:fldCharType="end"/>
        </w:r>
      </w:hyperlink>
    </w:p>
    <w:p>
      <w:pPr>
        <w:pStyle w:val="TOC2"/>
        <w:tabs>
          <w:tab w:val="right" w:leader="dot" w:pos="8306"/>
        </w:tabs>
      </w:pPr>
      <w:hyperlink w:anchor="_Toc6098" w:history="1">
        <w:r>
          <w:rPr>
            <w:rFonts w:ascii="仿宋" w:eastAsia="仿宋" w:hAnsi="仿宋" w:cs="仿宋" w:hint="eastAsia"/>
            <w:lang w:eastAsia="zh-CN"/>
          </w:rPr>
          <w:t>(四)、监督管理层</w:t>
        </w:r>
        <w:r>
          <w:tab/>
        </w:r>
        <w:r>
          <w:fldChar w:fldCharType="begin"/>
        </w:r>
        <w:r>
          <w:instrText xml:space="preserve"> PAGEREF _Toc6098 \h </w:instrText>
        </w:r>
        <w:r>
          <w:fldChar w:fldCharType="separate"/>
        </w:r>
        <w:r>
          <w:t>7</w:t>
        </w:r>
        <w:r>
          <w:fldChar w:fldCharType="end"/>
        </w:r>
      </w:hyperlink>
    </w:p>
    <w:p>
      <w:pPr>
        <w:pStyle w:val="TOC1"/>
        <w:tabs>
          <w:tab w:val="right" w:leader="dot" w:pos="8306"/>
        </w:tabs>
      </w:pPr>
      <w:hyperlink w:anchor="_Toc5246" w:history="1">
        <w:r>
          <w:rPr>
            <w:rFonts w:ascii="仿宋" w:eastAsia="仿宋" w:hAnsi="仿宋" w:cs="仿宋" w:hint="eastAsia"/>
            <w:lang w:eastAsia="zh-CN"/>
          </w:rPr>
          <w:t>二、发展策略</w:t>
        </w:r>
        <w:r>
          <w:tab/>
        </w:r>
        <w:r>
          <w:fldChar w:fldCharType="begin"/>
        </w:r>
        <w:r>
          <w:instrText xml:space="preserve"> PAGEREF _Toc5246 \h </w:instrText>
        </w:r>
        <w:r>
          <w:fldChar w:fldCharType="separate"/>
        </w:r>
        <w:r>
          <w:t>8</w:t>
        </w:r>
        <w:r>
          <w:fldChar w:fldCharType="end"/>
        </w:r>
      </w:hyperlink>
    </w:p>
    <w:p>
      <w:pPr>
        <w:pStyle w:val="TOC2"/>
        <w:tabs>
          <w:tab w:val="right" w:leader="dot" w:pos="8306"/>
        </w:tabs>
      </w:pPr>
      <w:hyperlink w:anchor="_Toc8162" w:history="1">
        <w:r>
          <w:rPr>
            <w:rFonts w:ascii="仿宋" w:eastAsia="仿宋" w:hAnsi="仿宋" w:cs="仿宋" w:hint="eastAsia"/>
            <w:lang w:eastAsia="zh-CN"/>
          </w:rPr>
          <w:t>(一)、公司发展计划</w:t>
        </w:r>
        <w:r>
          <w:tab/>
        </w:r>
        <w:r>
          <w:fldChar w:fldCharType="begin"/>
        </w:r>
        <w:r>
          <w:instrText xml:space="preserve"> PAGEREF _Toc8162 \h </w:instrText>
        </w:r>
        <w:r>
          <w:fldChar w:fldCharType="separate"/>
        </w:r>
        <w:r>
          <w:t>8</w:t>
        </w:r>
        <w:r>
          <w:fldChar w:fldCharType="end"/>
        </w:r>
      </w:hyperlink>
    </w:p>
    <w:p>
      <w:pPr>
        <w:pStyle w:val="TOC2"/>
        <w:tabs>
          <w:tab w:val="right" w:leader="dot" w:pos="8306"/>
        </w:tabs>
      </w:pPr>
      <w:hyperlink w:anchor="_Toc23275" w:history="1">
        <w:r>
          <w:rPr>
            <w:rFonts w:ascii="仿宋" w:eastAsia="仿宋" w:hAnsi="仿宋" w:cs="仿宋" w:hint="eastAsia"/>
            <w:lang w:eastAsia="zh-CN"/>
          </w:rPr>
          <w:t>(二)、执行保障措施</w:t>
        </w:r>
        <w:r>
          <w:tab/>
        </w:r>
        <w:r>
          <w:fldChar w:fldCharType="begin"/>
        </w:r>
        <w:r>
          <w:instrText xml:space="preserve"> PAGEREF _Toc23275 \h </w:instrText>
        </w:r>
        <w:r>
          <w:fldChar w:fldCharType="separate"/>
        </w:r>
        <w:r>
          <w:t>9</w:t>
        </w:r>
        <w:r>
          <w:fldChar w:fldCharType="end"/>
        </w:r>
      </w:hyperlink>
    </w:p>
    <w:p>
      <w:pPr>
        <w:pStyle w:val="TOC1"/>
        <w:tabs>
          <w:tab w:val="right" w:leader="dot" w:pos="8306"/>
        </w:tabs>
      </w:pPr>
      <w:hyperlink w:anchor="_Toc11751" w:history="1">
        <w:r>
          <w:rPr>
            <w:rFonts w:ascii="仿宋" w:eastAsia="仿宋" w:hAnsi="仿宋" w:cs="仿宋" w:hint="eastAsia"/>
            <w:lang w:eastAsia="zh-CN"/>
          </w:rPr>
          <w:t>三、地理位置与选址分析</w:t>
        </w:r>
        <w:r>
          <w:tab/>
        </w:r>
        <w:r>
          <w:fldChar w:fldCharType="begin"/>
        </w:r>
        <w:r>
          <w:instrText xml:space="preserve"> PAGEREF _Toc11751 \h </w:instrText>
        </w:r>
        <w:r>
          <w:fldChar w:fldCharType="separate"/>
        </w:r>
        <w:r>
          <w:t>11</w:t>
        </w:r>
        <w:r>
          <w:fldChar w:fldCharType="end"/>
        </w:r>
      </w:hyperlink>
    </w:p>
    <w:p>
      <w:pPr>
        <w:pStyle w:val="TOC2"/>
        <w:tabs>
          <w:tab w:val="right" w:leader="dot" w:pos="8306"/>
        </w:tabs>
      </w:pPr>
      <w:hyperlink w:anchor="_Toc5535" w:history="1">
        <w:r>
          <w:rPr>
            <w:rFonts w:ascii="仿宋" w:eastAsia="仿宋" w:hAnsi="仿宋" w:cs="仿宋" w:hint="eastAsia"/>
            <w:lang w:eastAsia="zh-CN"/>
          </w:rPr>
          <w:t>(一)、选址原则与考虑因素</w:t>
        </w:r>
        <w:r>
          <w:tab/>
        </w:r>
        <w:r>
          <w:fldChar w:fldCharType="begin"/>
        </w:r>
        <w:r>
          <w:instrText xml:space="preserve"> PAGEREF _Toc5535 \h </w:instrText>
        </w:r>
        <w:r>
          <w:fldChar w:fldCharType="separate"/>
        </w:r>
        <w:r>
          <w:t>11</w:t>
        </w:r>
        <w:r>
          <w:fldChar w:fldCharType="end"/>
        </w:r>
      </w:hyperlink>
    </w:p>
    <w:p>
      <w:pPr>
        <w:pStyle w:val="TOC2"/>
        <w:tabs>
          <w:tab w:val="right" w:leader="dot" w:pos="8306"/>
        </w:tabs>
      </w:pPr>
      <w:hyperlink w:anchor="_Toc13730" w:history="1">
        <w:r>
          <w:rPr>
            <w:rFonts w:ascii="仿宋" w:eastAsia="仿宋" w:hAnsi="仿宋" w:cs="仿宋" w:hint="eastAsia"/>
            <w:lang w:eastAsia="zh-CN"/>
          </w:rPr>
          <w:t>(二)、地区概况</w:t>
        </w:r>
        <w:r>
          <w:tab/>
        </w:r>
        <w:r>
          <w:fldChar w:fldCharType="begin"/>
        </w:r>
        <w:r>
          <w:instrText xml:space="preserve"> PAGEREF _Toc13730 \h </w:instrText>
        </w:r>
        <w:r>
          <w:fldChar w:fldCharType="separate"/>
        </w:r>
        <w:r>
          <w:t>11</w:t>
        </w:r>
        <w:r>
          <w:fldChar w:fldCharType="end"/>
        </w:r>
      </w:hyperlink>
    </w:p>
    <w:p>
      <w:pPr>
        <w:pStyle w:val="TOC2"/>
        <w:tabs>
          <w:tab w:val="right" w:leader="dot" w:pos="8306"/>
        </w:tabs>
      </w:pPr>
      <w:hyperlink w:anchor="_Toc9353" w:history="1">
        <w:r>
          <w:rPr>
            <w:rFonts w:ascii="仿宋" w:eastAsia="仿宋" w:hAnsi="仿宋" w:cs="仿宋" w:hint="eastAsia"/>
            <w:lang w:eastAsia="zh-CN"/>
          </w:rPr>
          <w:t>(三)、创新与社会经济发展</w:t>
        </w:r>
        <w:r>
          <w:tab/>
        </w:r>
        <w:r>
          <w:fldChar w:fldCharType="begin"/>
        </w:r>
        <w:r>
          <w:instrText xml:space="preserve"> PAGEREF _Toc9353 \h </w:instrText>
        </w:r>
        <w:r>
          <w:fldChar w:fldCharType="separate"/>
        </w:r>
        <w:r>
          <w:t>12</w:t>
        </w:r>
        <w:r>
          <w:fldChar w:fldCharType="end"/>
        </w:r>
      </w:hyperlink>
    </w:p>
    <w:p>
      <w:pPr>
        <w:pStyle w:val="TOC2"/>
        <w:tabs>
          <w:tab w:val="right" w:leader="dot" w:pos="8306"/>
        </w:tabs>
      </w:pPr>
      <w:hyperlink w:anchor="_Toc11697" w:history="1">
        <w:r>
          <w:rPr>
            <w:rFonts w:ascii="仿宋" w:eastAsia="仿宋" w:hAnsi="仿宋" w:cs="仿宋" w:hint="eastAsia"/>
            <w:lang w:eastAsia="zh-CN"/>
          </w:rPr>
          <w:t>(四)、目标市场和产业导向</w:t>
        </w:r>
        <w:r>
          <w:tab/>
        </w:r>
        <w:r>
          <w:fldChar w:fldCharType="begin"/>
        </w:r>
        <w:r>
          <w:instrText xml:space="preserve"> PAGEREF _Toc11697 \h </w:instrText>
        </w:r>
        <w:r>
          <w:fldChar w:fldCharType="separate"/>
        </w:r>
        <w:r>
          <w:t>12</w:t>
        </w:r>
        <w:r>
          <w:fldChar w:fldCharType="end"/>
        </w:r>
      </w:hyperlink>
    </w:p>
    <w:p>
      <w:pPr>
        <w:pStyle w:val="TOC2"/>
        <w:tabs>
          <w:tab w:val="right" w:leader="dot" w:pos="8306"/>
        </w:tabs>
      </w:pPr>
      <w:hyperlink w:anchor="_Toc2193" w:history="1">
        <w:r>
          <w:rPr>
            <w:rFonts w:ascii="仿宋" w:eastAsia="仿宋" w:hAnsi="仿宋" w:cs="仿宋" w:hint="eastAsia"/>
            <w:lang w:eastAsia="zh-CN"/>
          </w:rPr>
          <w:t>(五)、选址方案综合评估</w:t>
        </w:r>
        <w:r>
          <w:tab/>
        </w:r>
        <w:r>
          <w:fldChar w:fldCharType="begin"/>
        </w:r>
        <w:r>
          <w:instrText xml:space="preserve"> PAGEREF _Toc2193 \h </w:instrText>
        </w:r>
        <w:r>
          <w:fldChar w:fldCharType="separate"/>
        </w:r>
        <w:r>
          <w:t>12</w:t>
        </w:r>
        <w:r>
          <w:fldChar w:fldCharType="end"/>
        </w:r>
      </w:hyperlink>
    </w:p>
    <w:p>
      <w:pPr>
        <w:pStyle w:val="TOC1"/>
        <w:tabs>
          <w:tab w:val="right" w:leader="dot" w:pos="8306"/>
        </w:tabs>
      </w:pPr>
      <w:hyperlink w:anchor="_Toc27929" w:history="1">
        <w:r>
          <w:rPr>
            <w:rFonts w:ascii="仿宋" w:eastAsia="仿宋" w:hAnsi="仿宋" w:cs="仿宋" w:hint="eastAsia"/>
            <w:lang w:eastAsia="zh-CN"/>
          </w:rPr>
          <w:t>四、技术方案与建筑物规划</w:t>
        </w:r>
        <w:r>
          <w:tab/>
        </w:r>
        <w:r>
          <w:fldChar w:fldCharType="begin"/>
        </w:r>
        <w:r>
          <w:instrText xml:space="preserve"> PAGEREF _Toc27929 \h </w:instrText>
        </w:r>
        <w:r>
          <w:fldChar w:fldCharType="separate"/>
        </w:r>
        <w:r>
          <w:t>12</w:t>
        </w:r>
        <w:r>
          <w:fldChar w:fldCharType="end"/>
        </w:r>
      </w:hyperlink>
    </w:p>
    <w:p>
      <w:pPr>
        <w:pStyle w:val="TOC2"/>
        <w:tabs>
          <w:tab w:val="right" w:leader="dot" w:pos="8306"/>
        </w:tabs>
      </w:pPr>
      <w:hyperlink w:anchor="_Toc6010" w:history="1">
        <w:r>
          <w:rPr>
            <w:rFonts w:ascii="仿宋" w:eastAsia="仿宋" w:hAnsi="仿宋" w:cs="仿宋" w:hint="eastAsia"/>
            <w:lang w:eastAsia="zh-CN"/>
          </w:rPr>
          <w:t>(一)、设计原则与玻璃浮球项目工程概述</w:t>
        </w:r>
        <w:r>
          <w:tab/>
        </w:r>
        <w:r>
          <w:fldChar w:fldCharType="begin"/>
        </w:r>
        <w:r>
          <w:instrText xml:space="preserve"> PAGEREF _Toc6010 \h </w:instrText>
        </w:r>
        <w:r>
          <w:fldChar w:fldCharType="separate"/>
        </w:r>
        <w:r>
          <w:t>12</w:t>
        </w:r>
        <w:r>
          <w:fldChar w:fldCharType="end"/>
        </w:r>
      </w:hyperlink>
    </w:p>
    <w:p>
      <w:pPr>
        <w:pStyle w:val="TOC2"/>
        <w:tabs>
          <w:tab w:val="right" w:leader="dot" w:pos="8306"/>
        </w:tabs>
      </w:pPr>
      <w:hyperlink w:anchor="_Toc10775" w:history="1">
        <w:r>
          <w:rPr>
            <w:rFonts w:ascii="仿宋" w:eastAsia="仿宋" w:hAnsi="仿宋" w:cs="仿宋" w:hint="eastAsia"/>
            <w:lang w:eastAsia="zh-CN"/>
          </w:rPr>
          <w:t>(二)、建设选项</w:t>
        </w:r>
        <w:r>
          <w:tab/>
        </w:r>
        <w:r>
          <w:fldChar w:fldCharType="begin"/>
        </w:r>
        <w:r>
          <w:instrText xml:space="preserve"> PAGEREF _Toc10775 \h </w:instrText>
        </w:r>
        <w:r>
          <w:fldChar w:fldCharType="separate"/>
        </w:r>
        <w:r>
          <w:t>14</w:t>
        </w:r>
        <w:r>
          <w:fldChar w:fldCharType="end"/>
        </w:r>
      </w:hyperlink>
    </w:p>
    <w:p>
      <w:pPr>
        <w:pStyle w:val="TOC2"/>
        <w:tabs>
          <w:tab w:val="right" w:leader="dot" w:pos="8306"/>
        </w:tabs>
      </w:pPr>
      <w:hyperlink w:anchor="_Toc12273" w:history="1">
        <w:r>
          <w:rPr>
            <w:rFonts w:ascii="仿宋" w:eastAsia="仿宋" w:hAnsi="仿宋" w:cs="仿宋" w:hint="eastAsia"/>
            <w:lang w:eastAsia="zh-CN"/>
          </w:rPr>
          <w:t>(三)、建筑物规划与设备标准</w:t>
        </w:r>
        <w:r>
          <w:tab/>
        </w:r>
        <w:r>
          <w:fldChar w:fldCharType="begin"/>
        </w:r>
        <w:r>
          <w:instrText xml:space="preserve"> PAGEREF _Toc12273 \h </w:instrText>
        </w:r>
        <w:r>
          <w:fldChar w:fldCharType="separate"/>
        </w:r>
        <w:r>
          <w:t>15</w:t>
        </w:r>
        <w:r>
          <w:fldChar w:fldCharType="end"/>
        </w:r>
      </w:hyperlink>
    </w:p>
    <w:p>
      <w:pPr>
        <w:pStyle w:val="TOC1"/>
        <w:tabs>
          <w:tab w:val="right" w:leader="dot" w:pos="8306"/>
        </w:tabs>
      </w:pPr>
      <w:hyperlink w:anchor="_Toc19587" w:history="1">
        <w:r>
          <w:rPr>
            <w:rFonts w:ascii="仿宋" w:eastAsia="仿宋" w:hAnsi="仿宋" w:cs="仿宋" w:hint="eastAsia"/>
            <w:lang w:eastAsia="zh-CN"/>
          </w:rPr>
          <w:t>五、营销策略与品牌推广</w:t>
        </w:r>
        <w:r>
          <w:tab/>
        </w:r>
        <w:r>
          <w:fldChar w:fldCharType="begin"/>
        </w:r>
        <w:r>
          <w:instrText xml:space="preserve"> PAGEREF _Toc19587 \h </w:instrText>
        </w:r>
        <w:r>
          <w:fldChar w:fldCharType="separate"/>
        </w:r>
        <w:r>
          <w:t>16</w:t>
        </w:r>
        <w:r>
          <w:fldChar w:fldCharType="end"/>
        </w:r>
      </w:hyperlink>
    </w:p>
    <w:p>
      <w:pPr>
        <w:pStyle w:val="TOC2"/>
        <w:tabs>
          <w:tab w:val="right" w:leader="dot" w:pos="8306"/>
        </w:tabs>
      </w:pPr>
      <w:hyperlink w:anchor="_Toc30429" w:history="1">
        <w:r>
          <w:rPr>
            <w:rFonts w:ascii="仿宋" w:eastAsia="仿宋" w:hAnsi="仿宋" w:cs="仿宋" w:hint="eastAsia"/>
            <w:lang w:eastAsia="zh-CN"/>
          </w:rPr>
          <w:t>(一)、营销策略制定</w:t>
        </w:r>
        <w:r>
          <w:tab/>
        </w:r>
        <w:r>
          <w:fldChar w:fldCharType="begin"/>
        </w:r>
        <w:r>
          <w:instrText xml:space="preserve"> PAGEREF _Toc30429 \h </w:instrText>
        </w:r>
        <w:r>
          <w:fldChar w:fldCharType="separate"/>
        </w:r>
        <w:r>
          <w:t>16</w:t>
        </w:r>
        <w:r>
          <w:fldChar w:fldCharType="end"/>
        </w:r>
      </w:hyperlink>
    </w:p>
    <w:p>
      <w:pPr>
        <w:pStyle w:val="TOC2"/>
        <w:tabs>
          <w:tab w:val="right" w:leader="dot" w:pos="8306"/>
        </w:tabs>
      </w:pPr>
      <w:hyperlink w:anchor="_Toc6221" w:history="1">
        <w:r>
          <w:rPr>
            <w:rFonts w:ascii="仿宋" w:eastAsia="仿宋" w:hAnsi="仿宋" w:cs="仿宋" w:hint="eastAsia"/>
            <w:lang w:eastAsia="zh-CN"/>
          </w:rPr>
          <w:t>(二)、产品定位与定价策略</w:t>
        </w:r>
        <w:r>
          <w:tab/>
        </w:r>
        <w:r>
          <w:fldChar w:fldCharType="begin"/>
        </w:r>
        <w:r>
          <w:instrText xml:space="preserve"> PAGEREF _Toc6221 \h </w:instrText>
        </w:r>
        <w:r>
          <w:fldChar w:fldCharType="separate"/>
        </w:r>
        <w:r>
          <w:t>18</w:t>
        </w:r>
        <w:r>
          <w:fldChar w:fldCharType="end"/>
        </w:r>
      </w:hyperlink>
    </w:p>
    <w:p>
      <w:pPr>
        <w:pStyle w:val="TOC2"/>
        <w:tabs>
          <w:tab w:val="right" w:leader="dot" w:pos="8306"/>
        </w:tabs>
      </w:pPr>
      <w:hyperlink w:anchor="_Toc12401" w:history="1">
        <w:r>
          <w:rPr>
            <w:rFonts w:ascii="仿宋" w:eastAsia="仿宋" w:hAnsi="仿宋" w:cs="仿宋" w:hint="eastAsia"/>
            <w:lang w:eastAsia="zh-CN"/>
          </w:rPr>
          <w:t>(三)、促销与广告战略</w:t>
        </w:r>
        <w:r>
          <w:tab/>
        </w:r>
        <w:r>
          <w:fldChar w:fldCharType="begin"/>
        </w:r>
        <w:r>
          <w:instrText xml:space="preserve"> PAGEREF _Toc12401 \h </w:instrText>
        </w:r>
        <w:r>
          <w:fldChar w:fldCharType="separate"/>
        </w:r>
        <w:r>
          <w:t>20</w:t>
        </w:r>
        <w:r>
          <w:fldChar w:fldCharType="end"/>
        </w:r>
      </w:hyperlink>
    </w:p>
    <w:p>
      <w:pPr>
        <w:pStyle w:val="TOC2"/>
        <w:tabs>
          <w:tab w:val="right" w:leader="dot" w:pos="8306"/>
        </w:tabs>
      </w:pPr>
      <w:hyperlink w:anchor="_Toc6363" w:history="1">
        <w:r>
          <w:rPr>
            <w:rFonts w:ascii="仿宋" w:eastAsia="仿宋" w:hAnsi="仿宋" w:cs="仿宋" w:hint="eastAsia"/>
            <w:lang w:eastAsia="zh-CN"/>
          </w:rPr>
          <w:t>(四)、品牌推广计划</w:t>
        </w:r>
        <w:r>
          <w:tab/>
        </w:r>
        <w:r>
          <w:fldChar w:fldCharType="begin"/>
        </w:r>
        <w:r>
          <w:instrText xml:space="preserve"> PAGEREF _Toc6363 \h </w:instrText>
        </w:r>
        <w:r>
          <w:fldChar w:fldCharType="separate"/>
        </w:r>
        <w:r>
          <w:t>21</w:t>
        </w:r>
        <w:r>
          <w:fldChar w:fldCharType="end"/>
        </w:r>
      </w:hyperlink>
    </w:p>
    <w:p>
      <w:pPr>
        <w:pStyle w:val="TOC1"/>
        <w:tabs>
          <w:tab w:val="right" w:leader="dot" w:pos="8306"/>
        </w:tabs>
      </w:pPr>
      <w:hyperlink w:anchor="_Toc6799" w:history="1">
        <w:r>
          <w:rPr>
            <w:rFonts w:ascii="仿宋" w:eastAsia="仿宋" w:hAnsi="仿宋" w:cs="仿宋" w:hint="eastAsia"/>
            <w:lang w:eastAsia="zh-CN"/>
          </w:rPr>
          <w:t>六、技术与研发计划</w:t>
        </w:r>
        <w:r>
          <w:tab/>
        </w:r>
        <w:r>
          <w:fldChar w:fldCharType="begin"/>
        </w:r>
        <w:r>
          <w:instrText xml:space="preserve"> PAGEREF _Toc6799 \h </w:instrText>
        </w:r>
        <w:r>
          <w:fldChar w:fldCharType="separate"/>
        </w:r>
        <w:r>
          <w:t>22</w:t>
        </w:r>
        <w:r>
          <w:fldChar w:fldCharType="end"/>
        </w:r>
      </w:hyperlink>
    </w:p>
    <w:p>
      <w:pPr>
        <w:pStyle w:val="TOC2"/>
        <w:tabs>
          <w:tab w:val="right" w:leader="dot" w:pos="8306"/>
        </w:tabs>
      </w:pPr>
      <w:hyperlink w:anchor="_Toc15435" w:history="1">
        <w:r>
          <w:rPr>
            <w:rFonts w:ascii="仿宋" w:eastAsia="仿宋" w:hAnsi="仿宋" w:cs="仿宋" w:hint="eastAsia"/>
            <w:lang w:eastAsia="zh-CN"/>
          </w:rPr>
          <w:t>(一)、技术开发策略</w:t>
        </w:r>
        <w:r>
          <w:tab/>
        </w:r>
        <w:r>
          <w:fldChar w:fldCharType="begin"/>
        </w:r>
        <w:r>
          <w:instrText xml:space="preserve"> PAGEREF _Toc15435 \h </w:instrText>
        </w:r>
        <w:r>
          <w:fldChar w:fldCharType="separate"/>
        </w:r>
        <w:r>
          <w:t>22</w:t>
        </w:r>
        <w:r>
          <w:fldChar w:fldCharType="end"/>
        </w:r>
      </w:hyperlink>
    </w:p>
    <w:p>
      <w:pPr>
        <w:pStyle w:val="TOC2"/>
        <w:tabs>
          <w:tab w:val="right" w:leader="dot" w:pos="8306"/>
        </w:tabs>
      </w:pPr>
      <w:hyperlink w:anchor="_Toc7035" w:history="1">
        <w:r>
          <w:rPr>
            <w:rFonts w:ascii="仿宋" w:eastAsia="仿宋" w:hAnsi="仿宋" w:cs="仿宋" w:hint="eastAsia"/>
            <w:lang w:eastAsia="zh-CN"/>
          </w:rPr>
          <w:t>(二)、研发团队与资源配置</w:t>
        </w:r>
        <w:r>
          <w:tab/>
        </w:r>
        <w:r>
          <w:fldChar w:fldCharType="begin"/>
        </w:r>
        <w:r>
          <w:instrText xml:space="preserve"> PAGEREF _Toc7035 \h </w:instrText>
        </w:r>
        <w:r>
          <w:fldChar w:fldCharType="separate"/>
        </w:r>
        <w:r>
          <w:t>23</w:t>
        </w:r>
        <w:r>
          <w:fldChar w:fldCharType="end"/>
        </w:r>
      </w:hyperlink>
    </w:p>
    <w:p>
      <w:pPr>
        <w:pStyle w:val="TOC2"/>
        <w:tabs>
          <w:tab w:val="right" w:leader="dot" w:pos="8306"/>
        </w:tabs>
      </w:pPr>
      <w:hyperlink w:anchor="_Toc17904" w:history="1">
        <w:r>
          <w:rPr>
            <w:rFonts w:ascii="仿宋" w:eastAsia="仿宋" w:hAnsi="仿宋" w:cs="仿宋" w:hint="eastAsia"/>
            <w:lang w:eastAsia="zh-CN"/>
          </w:rPr>
          <w:t>(三)、新产品开发计划</w:t>
        </w:r>
        <w:r>
          <w:tab/>
        </w:r>
        <w:r>
          <w:fldChar w:fldCharType="begin"/>
        </w:r>
        <w:r>
          <w:instrText xml:space="preserve"> PAGEREF _Toc17904 \h </w:instrText>
        </w:r>
        <w:r>
          <w:fldChar w:fldCharType="separate"/>
        </w:r>
        <w:r>
          <w:t>24</w:t>
        </w:r>
        <w:r>
          <w:fldChar w:fldCharType="end"/>
        </w:r>
      </w:hyperlink>
    </w:p>
    <w:p>
      <w:pPr>
        <w:pStyle w:val="TOC2"/>
        <w:tabs>
          <w:tab w:val="right" w:leader="dot" w:pos="8306"/>
        </w:tabs>
      </w:pPr>
      <w:hyperlink w:anchor="_Toc28401" w:history="1">
        <w:r>
          <w:rPr>
            <w:rFonts w:ascii="仿宋" w:eastAsia="仿宋" w:hAnsi="仿宋" w:cs="仿宋" w:hint="eastAsia"/>
            <w:lang w:eastAsia="zh-CN"/>
          </w:rPr>
          <w:t>(四)、技术创新与竞争优势</w:t>
        </w:r>
        <w:r>
          <w:tab/>
        </w:r>
        <w:r>
          <w:fldChar w:fldCharType="begin"/>
        </w:r>
        <w:r>
          <w:instrText xml:space="preserve"> PAGEREF _Toc28401 \h </w:instrText>
        </w:r>
        <w:r>
          <w:fldChar w:fldCharType="separate"/>
        </w:r>
        <w:r>
          <w:t>25</w:t>
        </w:r>
        <w:r>
          <w:fldChar w:fldCharType="end"/>
        </w:r>
      </w:hyperlink>
    </w:p>
    <w:p>
      <w:pPr>
        <w:pStyle w:val="TOC1"/>
        <w:tabs>
          <w:tab w:val="right" w:leader="dot" w:pos="8306"/>
        </w:tabs>
      </w:pPr>
      <w:hyperlink w:anchor="_Toc14718" w:history="1">
        <w:r>
          <w:rPr>
            <w:rFonts w:ascii="仿宋" w:eastAsia="仿宋" w:hAnsi="仿宋" w:cs="仿宋" w:hint="eastAsia"/>
            <w:lang w:eastAsia="zh-CN"/>
          </w:rPr>
          <w:t>七、战略合作与合作伙伴关系</w:t>
        </w:r>
        <w:r>
          <w:tab/>
        </w:r>
        <w:r>
          <w:fldChar w:fldCharType="begin"/>
        </w:r>
        <w:r>
          <w:instrText xml:space="preserve"> PAGEREF _Toc14718 \h </w:instrText>
        </w:r>
        <w:r>
          <w:fldChar w:fldCharType="separate"/>
        </w:r>
        <w:r>
          <w:t>26</w:t>
        </w:r>
        <w:r>
          <w:fldChar w:fldCharType="end"/>
        </w:r>
      </w:hyperlink>
    </w:p>
    <w:p>
      <w:pPr>
        <w:pStyle w:val="TOC2"/>
        <w:tabs>
          <w:tab w:val="right" w:leader="dot" w:pos="8306"/>
        </w:tabs>
      </w:pPr>
      <w:hyperlink w:anchor="_Toc3352" w:history="1">
        <w:r>
          <w:rPr>
            <w:rFonts w:ascii="仿宋" w:eastAsia="仿宋" w:hAnsi="仿宋" w:cs="仿宋" w:hint="eastAsia"/>
            <w:lang w:eastAsia="zh-CN"/>
          </w:rPr>
          <w:t>(一)、合作战略与目标</w:t>
        </w:r>
        <w:r>
          <w:tab/>
        </w:r>
        <w:r>
          <w:fldChar w:fldCharType="begin"/>
        </w:r>
        <w:r>
          <w:instrText xml:space="preserve"> PAGEREF _Toc3352 \h </w:instrText>
        </w:r>
        <w:r>
          <w:fldChar w:fldCharType="separate"/>
        </w:r>
        <w:r>
          <w:t>26</w:t>
        </w:r>
        <w:r>
          <w:fldChar w:fldCharType="end"/>
        </w:r>
      </w:hyperlink>
    </w:p>
    <w:p>
      <w:pPr>
        <w:pStyle w:val="TOC2"/>
        <w:tabs>
          <w:tab w:val="right" w:leader="dot" w:pos="8306"/>
        </w:tabs>
      </w:pPr>
      <w:hyperlink w:anchor="_Toc11451" w:history="1">
        <w:r>
          <w:rPr>
            <w:rFonts w:ascii="仿宋" w:eastAsia="仿宋" w:hAnsi="仿宋" w:cs="仿宋" w:hint="eastAsia"/>
            <w:lang w:eastAsia="zh-CN"/>
          </w:rPr>
          <w:t>(二)、合作伙伴选择与评估</w:t>
        </w:r>
        <w:r>
          <w:tab/>
        </w:r>
        <w:r>
          <w:fldChar w:fldCharType="begin"/>
        </w:r>
        <w:r>
          <w:instrText xml:space="preserve"> PAGEREF _Toc11451 \h </w:instrText>
        </w:r>
        <w:r>
          <w:fldChar w:fldCharType="separate"/>
        </w:r>
        <w:r>
          <w:t>27</w:t>
        </w:r>
        <w:r>
          <w:fldChar w:fldCharType="end"/>
        </w:r>
      </w:hyperlink>
    </w:p>
    <w:p>
      <w:pPr>
        <w:pStyle w:val="TOC2"/>
        <w:tabs>
          <w:tab w:val="right" w:leader="dot" w:pos="8306"/>
        </w:tabs>
      </w:pPr>
      <w:hyperlink w:anchor="_Toc8684" w:history="1">
        <w:r>
          <w:rPr>
            <w:rFonts w:ascii="仿宋" w:eastAsia="仿宋" w:hAnsi="仿宋" w:cs="仿宋" w:hint="eastAsia"/>
            <w:lang w:eastAsia="zh-CN"/>
          </w:rPr>
          <w:t>(三)、合同与协议管理</w:t>
        </w:r>
        <w:r>
          <w:tab/>
        </w:r>
        <w:r>
          <w:fldChar w:fldCharType="begin"/>
        </w:r>
        <w:r>
          <w:instrText xml:space="preserve"> PAGEREF _Toc8684 \h </w:instrText>
        </w:r>
        <w:r>
          <w:fldChar w:fldCharType="separate"/>
        </w:r>
        <w:r>
          <w:t>28</w:t>
        </w:r>
        <w:r>
          <w:fldChar w:fldCharType="end"/>
        </w:r>
      </w:hyperlink>
    </w:p>
    <w:p>
      <w:pPr>
        <w:pStyle w:val="TOC2"/>
        <w:tabs>
          <w:tab w:val="right" w:leader="dot" w:pos="8306"/>
        </w:tabs>
      </w:pPr>
      <w:hyperlink w:anchor="_Toc7101" w:history="1">
        <w:r>
          <w:rPr>
            <w:rFonts w:ascii="仿宋" w:eastAsia="仿宋" w:hAnsi="仿宋" w:cs="仿宋" w:hint="eastAsia"/>
            <w:lang w:eastAsia="zh-CN"/>
          </w:rPr>
          <w:t>(四)、风险管理与纠纷解决</w:t>
        </w:r>
        <w:r>
          <w:tab/>
        </w:r>
        <w:r>
          <w:fldChar w:fldCharType="begin"/>
        </w:r>
        <w:r>
          <w:instrText xml:space="preserve"> PAGEREF _Toc7101 \h </w:instrText>
        </w:r>
        <w:r>
          <w:fldChar w:fldCharType="separate"/>
        </w:r>
        <w:r>
          <w:t>29</w:t>
        </w:r>
        <w:r>
          <w:fldChar w:fldCharType="end"/>
        </w:r>
      </w:hyperlink>
    </w:p>
    <w:p>
      <w:pPr>
        <w:pStyle w:val="TOC1"/>
        <w:tabs>
          <w:tab w:val="right" w:leader="dot" w:pos="8306"/>
        </w:tabs>
      </w:pPr>
      <w:hyperlink w:anchor="_Toc24849" w:history="1">
        <w:r>
          <w:rPr>
            <w:rFonts w:ascii="仿宋" w:eastAsia="仿宋" w:hAnsi="仿宋" w:cs="仿宋" w:hint="eastAsia"/>
            <w:lang w:eastAsia="zh-CN"/>
          </w:rPr>
          <w:t>八、投资方案</w:t>
        </w:r>
        <w:r>
          <w:tab/>
        </w:r>
        <w:r>
          <w:fldChar w:fldCharType="begin"/>
        </w:r>
        <w:r>
          <w:instrText xml:space="preserve"> PAGEREF _Toc24849 \h </w:instrText>
        </w:r>
        <w:r>
          <w:fldChar w:fldCharType="separate"/>
        </w:r>
        <w:r>
          <w:t>30</w:t>
        </w:r>
        <w:r>
          <w:fldChar w:fldCharType="end"/>
        </w:r>
      </w:hyperlink>
    </w:p>
    <w:p>
      <w:pPr>
        <w:pStyle w:val="TOC2"/>
        <w:tabs>
          <w:tab w:val="right" w:leader="dot" w:pos="8306"/>
        </w:tabs>
      </w:pPr>
      <w:hyperlink w:anchor="_Toc31728" w:history="1">
        <w:r>
          <w:rPr>
            <w:rFonts w:ascii="仿宋" w:eastAsia="仿宋" w:hAnsi="仿宋" w:cs="仿宋" w:hint="eastAsia"/>
            <w:lang w:eastAsia="zh-CN"/>
          </w:rPr>
          <w:t>(一)、玻璃浮球项目总投资构成分析</w:t>
        </w:r>
        <w:r>
          <w:tab/>
        </w:r>
        <w:r>
          <w:fldChar w:fldCharType="begin"/>
        </w:r>
        <w:r>
          <w:instrText xml:space="preserve"> PAGEREF _Toc31728 \h </w:instrText>
        </w:r>
        <w:r>
          <w:fldChar w:fldCharType="separate"/>
        </w:r>
        <w:r>
          <w:t>30</w:t>
        </w:r>
        <w:r>
          <w:fldChar w:fldCharType="end"/>
        </w:r>
      </w:hyperlink>
    </w:p>
    <w:p>
      <w:pPr>
        <w:pStyle w:val="TOC2"/>
        <w:tabs>
          <w:tab w:val="right" w:leader="dot" w:pos="8306"/>
        </w:tabs>
      </w:pPr>
      <w:hyperlink w:anchor="_Toc8498" w:history="1">
        <w:r>
          <w:rPr>
            <w:rFonts w:ascii="仿宋" w:eastAsia="仿宋" w:hAnsi="仿宋" w:cs="仿宋" w:hint="eastAsia"/>
            <w:lang w:eastAsia="zh-CN"/>
          </w:rPr>
          <w:t>(二)、建设投资构成</w:t>
        </w:r>
        <w:r>
          <w:tab/>
        </w:r>
        <w:r>
          <w:fldChar w:fldCharType="begin"/>
        </w:r>
        <w:r>
          <w:instrText xml:space="preserve"> PAGEREF _Toc8498 \h </w:instrText>
        </w:r>
        <w:r>
          <w:fldChar w:fldCharType="separate"/>
        </w:r>
        <w:r>
          <w:t>31</w:t>
        </w:r>
        <w:r>
          <w:fldChar w:fldCharType="end"/>
        </w:r>
      </w:hyperlink>
    </w:p>
    <w:p>
      <w:pPr>
        <w:pStyle w:val="TOC2"/>
        <w:tabs>
          <w:tab w:val="right" w:leader="dot" w:pos="8306"/>
        </w:tabs>
      </w:pPr>
      <w:hyperlink w:anchor="_Toc27774" w:history="1">
        <w:r>
          <w:rPr>
            <w:rFonts w:ascii="仿宋" w:eastAsia="仿宋" w:hAnsi="仿宋" w:cs="仿宋" w:hint="eastAsia"/>
            <w:lang w:eastAsia="zh-CN"/>
          </w:rPr>
          <w:t>(三)、资金筹措方式</w:t>
        </w:r>
        <w:r>
          <w:tab/>
        </w:r>
        <w:r>
          <w:fldChar w:fldCharType="begin"/>
        </w:r>
        <w:r>
          <w:instrText xml:space="preserve"> PAGEREF _Toc27774 \h </w:instrText>
        </w:r>
        <w:r>
          <w:fldChar w:fldCharType="separate"/>
        </w:r>
        <w:r>
          <w:t>31</w:t>
        </w:r>
        <w:r>
          <w:fldChar w:fldCharType="end"/>
        </w:r>
      </w:hyperlink>
    </w:p>
    <w:p>
      <w:pPr>
        <w:pStyle w:val="TOC2"/>
        <w:tabs>
          <w:tab w:val="right" w:leader="dot" w:pos="8306"/>
        </w:tabs>
      </w:pPr>
      <w:hyperlink w:anchor="_Toc17236" w:history="1">
        <w:r>
          <w:rPr>
            <w:rFonts w:ascii="仿宋" w:eastAsia="仿宋" w:hAnsi="仿宋" w:cs="仿宋" w:hint="eastAsia"/>
            <w:lang w:eastAsia="zh-CN"/>
          </w:rPr>
          <w:t>(四)、投资分析</w:t>
        </w:r>
        <w:r>
          <w:tab/>
        </w:r>
        <w:r>
          <w:fldChar w:fldCharType="begin"/>
        </w:r>
        <w:r>
          <w:instrText xml:space="preserve"> PAGEREF _Toc17236 \h </w:instrText>
        </w:r>
        <w:r>
          <w:fldChar w:fldCharType="separate"/>
        </w:r>
        <w:r>
          <w:t>32</w:t>
        </w:r>
        <w:r>
          <w:fldChar w:fldCharType="end"/>
        </w:r>
      </w:hyperlink>
    </w:p>
    <w:p>
      <w:pPr>
        <w:pStyle w:val="TOC2"/>
        <w:tabs>
          <w:tab w:val="right" w:leader="dot" w:pos="8306"/>
        </w:tabs>
      </w:pPr>
      <w:hyperlink w:anchor="_Toc5843" w:history="1">
        <w:r>
          <w:rPr>
            <w:rFonts w:ascii="仿宋" w:eastAsia="仿宋" w:hAnsi="仿宋" w:cs="仿宋" w:hint="eastAsia"/>
            <w:lang w:eastAsia="zh-CN"/>
          </w:rPr>
          <w:t>(五)、资金使用计划</w:t>
        </w:r>
        <w:r>
          <w:tab/>
        </w:r>
        <w:r>
          <w:fldChar w:fldCharType="begin"/>
        </w:r>
        <w:r>
          <w:instrText xml:space="preserve"> PAGEREF _Toc5843 \h </w:instrText>
        </w:r>
        <w:r>
          <w:fldChar w:fldCharType="separate"/>
        </w:r>
        <w:r>
          <w:t>33</w:t>
        </w:r>
        <w:r>
          <w:fldChar w:fldCharType="end"/>
        </w:r>
      </w:hyperlink>
    </w:p>
    <w:p>
      <w:pPr>
        <w:pStyle w:val="TOC2"/>
        <w:tabs>
          <w:tab w:val="right" w:leader="dot" w:pos="8306"/>
        </w:tabs>
      </w:pPr>
      <w:hyperlink w:anchor="_Toc19910" w:history="1">
        <w:r>
          <w:rPr>
            <w:rFonts w:ascii="仿宋" w:eastAsia="仿宋" w:hAnsi="仿宋" w:cs="仿宋" w:hint="eastAsia"/>
            <w:lang w:eastAsia="zh-CN"/>
          </w:rPr>
          <w:t>(六)、玻璃浮球项目融资方案</w:t>
        </w:r>
        <w:r>
          <w:tab/>
        </w:r>
        <w:r>
          <w:fldChar w:fldCharType="begin"/>
        </w:r>
        <w:r>
          <w:instrText xml:space="preserve"> PAGEREF _Toc19910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4" w:history="1">
        <w:r>
          <w:rPr>
            <w:rFonts w:ascii="仿宋" w:eastAsia="仿宋" w:hAnsi="仿宋" w:cs="仿宋" w:hint="eastAsia"/>
            <w:lang w:eastAsia="zh-CN"/>
          </w:rPr>
          <w:t>(七)、盈利模式和财务预测</w:t>
        </w:r>
        <w:r>
          <w:tab/>
        </w:r>
        <w:r>
          <w:fldChar w:fldCharType="begin"/>
        </w:r>
        <w:r>
          <w:instrText xml:space="preserve"> PAGEREF _Toc10314 \h </w:instrText>
        </w:r>
        <w:r>
          <w:fldChar w:fldCharType="separate"/>
        </w:r>
        <w:r>
          <w:t>36</w:t>
        </w:r>
        <w:r>
          <w:fldChar w:fldCharType="end"/>
        </w:r>
      </w:hyperlink>
    </w:p>
    <w:p>
      <w:pPr>
        <w:pStyle w:val="TOC1"/>
        <w:tabs>
          <w:tab w:val="right" w:leader="dot" w:pos="8306"/>
        </w:tabs>
      </w:pPr>
      <w:hyperlink w:anchor="_Toc8088" w:history="1">
        <w:r>
          <w:rPr>
            <w:rFonts w:ascii="仿宋" w:eastAsia="仿宋" w:hAnsi="仿宋" w:cs="仿宋" w:hint="eastAsia"/>
            <w:lang w:eastAsia="zh-CN"/>
          </w:rPr>
          <w:t>九、法律与合规事项</w:t>
        </w:r>
        <w:r>
          <w:tab/>
        </w:r>
        <w:r>
          <w:fldChar w:fldCharType="begin"/>
        </w:r>
        <w:r>
          <w:instrText xml:space="preserve"> PAGEREF _Toc8088 \h </w:instrText>
        </w:r>
        <w:r>
          <w:fldChar w:fldCharType="separate"/>
        </w:r>
        <w:r>
          <w:t>37</w:t>
        </w:r>
        <w:r>
          <w:fldChar w:fldCharType="end"/>
        </w:r>
      </w:hyperlink>
    </w:p>
    <w:p>
      <w:pPr>
        <w:pStyle w:val="TOC2"/>
        <w:tabs>
          <w:tab w:val="right" w:leader="dot" w:pos="8306"/>
        </w:tabs>
      </w:pPr>
      <w:hyperlink w:anchor="_Toc22093" w:history="1">
        <w:r>
          <w:rPr>
            <w:rFonts w:ascii="仿宋" w:eastAsia="仿宋" w:hAnsi="仿宋" w:cs="仿宋" w:hint="eastAsia"/>
            <w:lang w:eastAsia="zh-CN"/>
          </w:rPr>
          <w:t>(一)、法律合规与风险</w:t>
        </w:r>
        <w:r>
          <w:tab/>
        </w:r>
        <w:r>
          <w:fldChar w:fldCharType="begin"/>
        </w:r>
        <w:r>
          <w:instrText xml:space="preserve"> PAGEREF _Toc22093 \h </w:instrText>
        </w:r>
        <w:r>
          <w:fldChar w:fldCharType="separate"/>
        </w:r>
        <w:r>
          <w:t>37</w:t>
        </w:r>
        <w:r>
          <w:fldChar w:fldCharType="end"/>
        </w:r>
      </w:hyperlink>
    </w:p>
    <w:p>
      <w:pPr>
        <w:pStyle w:val="TOC2"/>
        <w:tabs>
          <w:tab w:val="right" w:leader="dot" w:pos="8306"/>
        </w:tabs>
      </w:pPr>
      <w:hyperlink w:anchor="_Toc2238" w:history="1">
        <w:r>
          <w:rPr>
            <w:rFonts w:ascii="仿宋" w:eastAsia="仿宋" w:hAnsi="仿宋" w:cs="仿宋" w:hint="eastAsia"/>
            <w:lang w:eastAsia="zh-CN"/>
          </w:rPr>
          <w:t>(二)、合同管理</w:t>
        </w:r>
        <w:r>
          <w:tab/>
        </w:r>
        <w:r>
          <w:fldChar w:fldCharType="begin"/>
        </w:r>
        <w:r>
          <w:instrText xml:space="preserve"> PAGEREF _Toc2238 \h </w:instrText>
        </w:r>
        <w:r>
          <w:fldChar w:fldCharType="separate"/>
        </w:r>
        <w:r>
          <w:t>38</w:t>
        </w:r>
        <w:r>
          <w:fldChar w:fldCharType="end"/>
        </w:r>
      </w:hyperlink>
    </w:p>
    <w:p>
      <w:pPr>
        <w:pStyle w:val="TOC2"/>
        <w:tabs>
          <w:tab w:val="right" w:leader="dot" w:pos="8306"/>
        </w:tabs>
      </w:pPr>
      <w:hyperlink w:anchor="_Toc10350" w:history="1">
        <w:r>
          <w:rPr>
            <w:rFonts w:ascii="仿宋" w:eastAsia="仿宋" w:hAnsi="仿宋" w:cs="仿宋" w:hint="eastAsia"/>
            <w:lang w:eastAsia="zh-CN"/>
          </w:rPr>
          <w:t>(三)、知识产权保护</w:t>
        </w:r>
        <w:r>
          <w:tab/>
        </w:r>
        <w:r>
          <w:fldChar w:fldCharType="begin"/>
        </w:r>
        <w:r>
          <w:instrText xml:space="preserve"> PAGEREF _Toc10350 \h </w:instrText>
        </w:r>
        <w:r>
          <w:fldChar w:fldCharType="separate"/>
        </w:r>
        <w:r>
          <w:t>38</w:t>
        </w:r>
        <w:r>
          <w:fldChar w:fldCharType="end"/>
        </w:r>
      </w:hyperlink>
    </w:p>
    <w:p>
      <w:pPr>
        <w:pStyle w:val="TOC2"/>
        <w:tabs>
          <w:tab w:val="right" w:leader="dot" w:pos="8306"/>
        </w:tabs>
      </w:pPr>
      <w:hyperlink w:anchor="_Toc13380" w:history="1">
        <w:r>
          <w:rPr>
            <w:rFonts w:ascii="仿宋" w:eastAsia="仿宋" w:hAnsi="仿宋" w:cs="仿宋" w:hint="eastAsia"/>
            <w:lang w:eastAsia="zh-CN"/>
          </w:rPr>
          <w:t>(四)、法律事务与合规管理</w:t>
        </w:r>
        <w:r>
          <w:tab/>
        </w:r>
        <w:r>
          <w:fldChar w:fldCharType="begin"/>
        </w:r>
        <w:r>
          <w:instrText xml:space="preserve"> PAGEREF _Toc13380 \h </w:instrText>
        </w:r>
        <w:r>
          <w:fldChar w:fldCharType="separate"/>
        </w:r>
        <w:r>
          <w:t>38</w:t>
        </w:r>
        <w:r>
          <w:fldChar w:fldCharType="end"/>
        </w:r>
      </w:hyperlink>
    </w:p>
    <w:p>
      <w:pPr>
        <w:pStyle w:val="TOC1"/>
        <w:tabs>
          <w:tab w:val="right" w:leader="dot" w:pos="8306"/>
        </w:tabs>
      </w:pPr>
      <w:hyperlink w:anchor="_Toc24639" w:history="1">
        <w:r>
          <w:rPr>
            <w:rFonts w:ascii="仿宋" w:eastAsia="仿宋" w:hAnsi="仿宋" w:cs="仿宋" w:hint="eastAsia"/>
            <w:lang w:eastAsia="zh-CN"/>
          </w:rPr>
          <w:t>十、市场调研与竞争分析</w:t>
        </w:r>
        <w:r>
          <w:tab/>
        </w:r>
        <w:r>
          <w:fldChar w:fldCharType="begin"/>
        </w:r>
        <w:r>
          <w:instrText xml:space="preserve"> PAGEREF _Toc24639 \h </w:instrText>
        </w:r>
        <w:r>
          <w:fldChar w:fldCharType="separate"/>
        </w:r>
        <w:r>
          <w:t>39</w:t>
        </w:r>
        <w:r>
          <w:fldChar w:fldCharType="end"/>
        </w:r>
      </w:hyperlink>
    </w:p>
    <w:p>
      <w:pPr>
        <w:pStyle w:val="TOC2"/>
        <w:tabs>
          <w:tab w:val="right" w:leader="dot" w:pos="8306"/>
        </w:tabs>
      </w:pPr>
      <w:hyperlink w:anchor="_Toc32072" w:history="1">
        <w:r>
          <w:rPr>
            <w:rFonts w:ascii="仿宋" w:eastAsia="仿宋" w:hAnsi="仿宋" w:cs="仿宋" w:hint="eastAsia"/>
            <w:lang w:eastAsia="zh-CN"/>
          </w:rPr>
          <w:t>(一)、市场状况概览</w:t>
        </w:r>
        <w:r>
          <w:tab/>
        </w:r>
        <w:r>
          <w:fldChar w:fldCharType="begin"/>
        </w:r>
        <w:r>
          <w:instrText xml:space="preserve"> PAGEREF _Toc32072 \h </w:instrText>
        </w:r>
        <w:r>
          <w:fldChar w:fldCharType="separate"/>
        </w:r>
        <w:r>
          <w:t>39</w:t>
        </w:r>
        <w:r>
          <w:fldChar w:fldCharType="end"/>
        </w:r>
      </w:hyperlink>
    </w:p>
    <w:p>
      <w:pPr>
        <w:pStyle w:val="TOC2"/>
        <w:tabs>
          <w:tab w:val="right" w:leader="dot" w:pos="8306"/>
        </w:tabs>
      </w:pPr>
      <w:hyperlink w:anchor="_Toc21748" w:history="1">
        <w:r>
          <w:rPr>
            <w:rFonts w:ascii="仿宋" w:eastAsia="仿宋" w:hAnsi="仿宋" w:cs="仿宋" w:hint="eastAsia"/>
            <w:lang w:eastAsia="zh-CN"/>
          </w:rPr>
          <w:t>(二)、市场细分与目标市场</w:t>
        </w:r>
        <w:r>
          <w:tab/>
        </w:r>
        <w:r>
          <w:fldChar w:fldCharType="begin"/>
        </w:r>
        <w:r>
          <w:instrText xml:space="preserve"> PAGEREF _Toc21748 \h </w:instrText>
        </w:r>
        <w:r>
          <w:fldChar w:fldCharType="separate"/>
        </w:r>
        <w:r>
          <w:t>40</w:t>
        </w:r>
        <w:r>
          <w:fldChar w:fldCharType="end"/>
        </w:r>
      </w:hyperlink>
    </w:p>
    <w:p>
      <w:pPr>
        <w:pStyle w:val="TOC2"/>
        <w:tabs>
          <w:tab w:val="right" w:leader="dot" w:pos="8306"/>
        </w:tabs>
      </w:pPr>
      <w:hyperlink w:anchor="_Toc19597" w:history="1">
        <w:r>
          <w:rPr>
            <w:rFonts w:ascii="仿宋" w:eastAsia="仿宋" w:hAnsi="仿宋" w:cs="仿宋" w:hint="eastAsia"/>
            <w:lang w:eastAsia="zh-CN"/>
          </w:rPr>
          <w:t>(三)、竞争对手分析</w:t>
        </w:r>
        <w:r>
          <w:tab/>
        </w:r>
        <w:r>
          <w:fldChar w:fldCharType="begin"/>
        </w:r>
        <w:r>
          <w:instrText xml:space="preserve"> PAGEREF _Toc19597 \h </w:instrText>
        </w:r>
        <w:r>
          <w:fldChar w:fldCharType="separate"/>
        </w:r>
        <w:r>
          <w:t>42</w:t>
        </w:r>
        <w:r>
          <w:fldChar w:fldCharType="end"/>
        </w:r>
      </w:hyperlink>
    </w:p>
    <w:p>
      <w:pPr>
        <w:pStyle w:val="TOC2"/>
        <w:tabs>
          <w:tab w:val="right" w:leader="dot" w:pos="8306"/>
        </w:tabs>
      </w:pPr>
      <w:hyperlink w:anchor="_Toc2326" w:history="1">
        <w:r>
          <w:rPr>
            <w:rFonts w:ascii="仿宋" w:eastAsia="仿宋" w:hAnsi="仿宋" w:cs="仿宋" w:hint="eastAsia"/>
            <w:lang w:eastAsia="zh-CN"/>
          </w:rPr>
          <w:t>(四)、市场机会与挑战</w:t>
        </w:r>
        <w:r>
          <w:tab/>
        </w:r>
        <w:r>
          <w:fldChar w:fldCharType="begin"/>
        </w:r>
        <w:r>
          <w:instrText xml:space="preserve"> PAGEREF _Toc2326 \h </w:instrText>
        </w:r>
        <w:r>
          <w:fldChar w:fldCharType="separate"/>
        </w:r>
        <w:r>
          <w:t>43</w:t>
        </w:r>
        <w:r>
          <w:fldChar w:fldCharType="end"/>
        </w:r>
      </w:hyperlink>
    </w:p>
    <w:p>
      <w:pPr>
        <w:pStyle w:val="TOC2"/>
        <w:tabs>
          <w:tab w:val="right" w:leader="dot" w:pos="8306"/>
        </w:tabs>
      </w:pPr>
      <w:hyperlink w:anchor="_Toc19435" w:history="1">
        <w:r>
          <w:rPr>
            <w:rFonts w:ascii="仿宋" w:eastAsia="仿宋" w:hAnsi="仿宋" w:cs="仿宋" w:hint="eastAsia"/>
            <w:lang w:eastAsia="zh-CN"/>
          </w:rPr>
          <w:t>(五)、市场战略</w:t>
        </w:r>
        <w:r>
          <w:tab/>
        </w:r>
        <w:r>
          <w:fldChar w:fldCharType="begin"/>
        </w:r>
        <w:r>
          <w:instrText xml:space="preserve"> PAGEREF _Toc19435 \h </w:instrText>
        </w:r>
        <w:r>
          <w:fldChar w:fldCharType="separate"/>
        </w:r>
        <w:r>
          <w:t>45</w:t>
        </w:r>
        <w:r>
          <w:fldChar w:fldCharType="end"/>
        </w:r>
      </w:hyperlink>
    </w:p>
    <w:p>
      <w:pPr>
        <w:pStyle w:val="TOC1"/>
        <w:tabs>
          <w:tab w:val="right" w:leader="dot" w:pos="8306"/>
        </w:tabs>
      </w:pPr>
      <w:hyperlink w:anchor="_Toc13009" w:history="1">
        <w:r>
          <w:rPr>
            <w:rFonts w:ascii="仿宋" w:eastAsia="仿宋" w:hAnsi="仿宋" w:cs="仿宋" w:hint="eastAsia"/>
            <w:lang w:eastAsia="zh-CN"/>
          </w:rPr>
          <w:t>十一、社会责任与可持续发展</w:t>
        </w:r>
        <w:r>
          <w:tab/>
        </w:r>
        <w:r>
          <w:fldChar w:fldCharType="begin"/>
        </w:r>
        <w:r>
          <w:instrText xml:space="preserve"> PAGEREF _Toc13009 \h </w:instrText>
        </w:r>
        <w:r>
          <w:fldChar w:fldCharType="separate"/>
        </w:r>
        <w:r>
          <w:t>47</w:t>
        </w:r>
        <w:r>
          <w:fldChar w:fldCharType="end"/>
        </w:r>
      </w:hyperlink>
    </w:p>
    <w:p>
      <w:pPr>
        <w:pStyle w:val="TOC2"/>
        <w:tabs>
          <w:tab w:val="right" w:leader="dot" w:pos="8306"/>
        </w:tabs>
      </w:pPr>
      <w:hyperlink w:anchor="_Toc26079" w:history="1">
        <w:r>
          <w:rPr>
            <w:rFonts w:ascii="仿宋" w:eastAsia="仿宋" w:hAnsi="仿宋" w:cs="仿宋" w:hint="eastAsia"/>
            <w:lang w:eastAsia="zh-CN"/>
          </w:rPr>
          <w:t>(一)、社会责任策略</w:t>
        </w:r>
        <w:r>
          <w:tab/>
        </w:r>
        <w:r>
          <w:fldChar w:fldCharType="begin"/>
        </w:r>
        <w:r>
          <w:instrText xml:space="preserve"> PAGEREF _Toc26079 \h </w:instrText>
        </w:r>
        <w:r>
          <w:fldChar w:fldCharType="separate"/>
        </w:r>
        <w:r>
          <w:t>47</w:t>
        </w:r>
        <w:r>
          <w:fldChar w:fldCharType="end"/>
        </w:r>
      </w:hyperlink>
    </w:p>
    <w:p>
      <w:pPr>
        <w:pStyle w:val="TOC2"/>
        <w:tabs>
          <w:tab w:val="right" w:leader="dot" w:pos="8306"/>
        </w:tabs>
      </w:pPr>
      <w:hyperlink w:anchor="_Toc29600" w:history="1">
        <w:r>
          <w:rPr>
            <w:rFonts w:ascii="仿宋" w:eastAsia="仿宋" w:hAnsi="仿宋" w:cs="仿宋" w:hint="eastAsia"/>
            <w:lang w:eastAsia="zh-CN"/>
          </w:rPr>
          <w:t>(二)、可持续发展计划</w:t>
        </w:r>
        <w:r>
          <w:tab/>
        </w:r>
        <w:r>
          <w:fldChar w:fldCharType="begin"/>
        </w:r>
        <w:r>
          <w:instrText xml:space="preserve"> PAGEREF _Toc29600 \h </w:instrText>
        </w:r>
        <w:r>
          <w:fldChar w:fldCharType="separate"/>
        </w:r>
        <w:r>
          <w:t>47</w:t>
        </w:r>
        <w:r>
          <w:fldChar w:fldCharType="end"/>
        </w:r>
      </w:hyperlink>
    </w:p>
    <w:p>
      <w:pPr>
        <w:pStyle w:val="TOC2"/>
        <w:tabs>
          <w:tab w:val="right" w:leader="dot" w:pos="8306"/>
        </w:tabs>
      </w:pPr>
      <w:hyperlink w:anchor="_Toc31503" w:history="1">
        <w:r>
          <w:rPr>
            <w:rFonts w:ascii="仿宋" w:eastAsia="仿宋" w:hAnsi="仿宋" w:cs="仿宋" w:hint="eastAsia"/>
            <w:lang w:eastAsia="zh-CN"/>
          </w:rPr>
          <w:t>(三)、社会参与与贡献</w:t>
        </w:r>
        <w:r>
          <w:tab/>
        </w:r>
        <w:r>
          <w:fldChar w:fldCharType="begin"/>
        </w:r>
        <w:r>
          <w:instrText xml:space="preserve"> PAGEREF _Toc31503 \h </w:instrText>
        </w:r>
        <w:r>
          <w:fldChar w:fldCharType="separate"/>
        </w:r>
        <w:r>
          <w:t>48</w:t>
        </w:r>
        <w:r>
          <w:fldChar w:fldCharType="end"/>
        </w:r>
      </w:hyperlink>
    </w:p>
    <w:p>
      <w:pPr>
        <w:pStyle w:val="TOC1"/>
        <w:tabs>
          <w:tab w:val="right" w:leader="dot" w:pos="8306"/>
        </w:tabs>
      </w:pPr>
      <w:hyperlink w:anchor="_Toc8800" w:history="1">
        <w:r>
          <w:rPr>
            <w:rFonts w:ascii="仿宋" w:eastAsia="仿宋" w:hAnsi="仿宋" w:cs="仿宋" w:hint="eastAsia"/>
            <w:lang w:eastAsia="zh-CN"/>
          </w:rPr>
          <w:t>十二、玻璃浮球项目监督与评估</w:t>
        </w:r>
        <w:r>
          <w:tab/>
        </w:r>
        <w:r>
          <w:fldChar w:fldCharType="begin"/>
        </w:r>
        <w:r>
          <w:instrText xml:space="preserve"> PAGEREF _Toc8800 \h </w:instrText>
        </w:r>
        <w:r>
          <w:fldChar w:fldCharType="separate"/>
        </w:r>
        <w:r>
          <w:t>48</w:t>
        </w:r>
        <w:r>
          <w:fldChar w:fldCharType="end"/>
        </w:r>
      </w:hyperlink>
    </w:p>
    <w:p>
      <w:pPr>
        <w:pStyle w:val="TOC2"/>
        <w:tabs>
          <w:tab w:val="right" w:leader="dot" w:pos="8306"/>
        </w:tabs>
      </w:pPr>
      <w:hyperlink w:anchor="_Toc17535" w:history="1">
        <w:r>
          <w:rPr>
            <w:rFonts w:ascii="仿宋" w:eastAsia="仿宋" w:hAnsi="仿宋" w:cs="仿宋" w:hint="eastAsia"/>
            <w:lang w:eastAsia="zh-CN"/>
          </w:rPr>
          <w:t>(一)、玻璃浮球项目监督体系</w:t>
        </w:r>
        <w:r>
          <w:tab/>
        </w:r>
        <w:r>
          <w:fldChar w:fldCharType="begin"/>
        </w:r>
        <w:r>
          <w:instrText xml:space="preserve"> PAGEREF _Toc17535 \h </w:instrText>
        </w:r>
        <w:r>
          <w:fldChar w:fldCharType="separate"/>
        </w:r>
        <w:r>
          <w:t>48</w:t>
        </w:r>
        <w:r>
          <w:fldChar w:fldCharType="end"/>
        </w:r>
      </w:hyperlink>
    </w:p>
    <w:p>
      <w:pPr>
        <w:pStyle w:val="TOC2"/>
        <w:tabs>
          <w:tab w:val="right" w:leader="dot" w:pos="8306"/>
        </w:tabs>
      </w:pPr>
      <w:hyperlink w:anchor="_Toc25374" w:history="1">
        <w:r>
          <w:rPr>
            <w:rFonts w:ascii="仿宋" w:eastAsia="仿宋" w:hAnsi="仿宋" w:cs="仿宋" w:hint="eastAsia"/>
            <w:lang w:eastAsia="zh-CN"/>
          </w:rPr>
          <w:t>(二)、绩效评估与指标</w:t>
        </w:r>
        <w:r>
          <w:tab/>
        </w:r>
        <w:r>
          <w:fldChar w:fldCharType="begin"/>
        </w:r>
        <w:r>
          <w:instrText xml:space="preserve"> PAGEREF _Toc25374 \h </w:instrText>
        </w:r>
        <w:r>
          <w:fldChar w:fldCharType="separate"/>
        </w:r>
        <w:r>
          <w:t>49</w:t>
        </w:r>
        <w:r>
          <w:fldChar w:fldCharType="end"/>
        </w:r>
      </w:hyperlink>
    </w:p>
    <w:p>
      <w:pPr>
        <w:pStyle w:val="TOC2"/>
        <w:tabs>
          <w:tab w:val="right" w:leader="dot" w:pos="8306"/>
        </w:tabs>
      </w:pPr>
      <w:hyperlink w:anchor="_Toc20672" w:history="1">
        <w:r>
          <w:rPr>
            <w:rFonts w:ascii="仿宋" w:eastAsia="仿宋" w:hAnsi="仿宋" w:cs="仿宋" w:hint="eastAsia"/>
            <w:lang w:eastAsia="zh-CN"/>
          </w:rPr>
          <w:t>(三)、变更管理与调整</w:t>
        </w:r>
        <w:r>
          <w:tab/>
        </w:r>
        <w:r>
          <w:fldChar w:fldCharType="begin"/>
        </w:r>
        <w:r>
          <w:instrText xml:space="preserve"> PAGEREF _Toc20672 \h </w:instrText>
        </w:r>
        <w:r>
          <w:fldChar w:fldCharType="separate"/>
        </w:r>
        <w:r>
          <w:t>50</w:t>
        </w:r>
        <w:r>
          <w:fldChar w:fldCharType="end"/>
        </w:r>
      </w:hyperlink>
    </w:p>
    <w:p>
      <w:pPr>
        <w:pStyle w:val="TOC2"/>
        <w:tabs>
          <w:tab w:val="right" w:leader="dot" w:pos="8306"/>
        </w:tabs>
      </w:pPr>
      <w:hyperlink w:anchor="_Toc25103" w:history="1">
        <w:r>
          <w:rPr>
            <w:rFonts w:ascii="仿宋" w:eastAsia="仿宋" w:hAnsi="仿宋" w:cs="仿宋" w:hint="eastAsia"/>
            <w:lang w:eastAsia="zh-CN"/>
          </w:rPr>
          <w:t>(四)、定期报告与审计</w:t>
        </w:r>
        <w:r>
          <w:tab/>
        </w:r>
        <w:r>
          <w:fldChar w:fldCharType="begin"/>
        </w:r>
        <w:r>
          <w:instrText xml:space="preserve"> PAGEREF _Toc25103 \h </w:instrText>
        </w:r>
        <w:r>
          <w:fldChar w:fldCharType="separate"/>
        </w:r>
        <w:r>
          <w:t>51</w:t>
        </w:r>
        <w:r>
          <w:fldChar w:fldCharType="end"/>
        </w:r>
      </w:hyperlink>
    </w:p>
    <w:p>
      <w:pPr>
        <w:pStyle w:val="TOC1"/>
        <w:tabs>
          <w:tab w:val="right" w:leader="dot" w:pos="8306"/>
        </w:tabs>
      </w:pPr>
      <w:hyperlink w:anchor="_Toc15214" w:history="1">
        <w:r>
          <w:rPr>
            <w:rFonts w:ascii="仿宋" w:eastAsia="仿宋" w:hAnsi="仿宋" w:cs="仿宋" w:hint="eastAsia"/>
            <w:lang w:eastAsia="zh-CN"/>
          </w:rPr>
          <w:t>十三、战略合作伙伴与投资者关系</w:t>
        </w:r>
        <w:r>
          <w:tab/>
        </w:r>
        <w:r>
          <w:fldChar w:fldCharType="begin"/>
        </w:r>
        <w:r>
          <w:instrText xml:space="preserve"> PAGEREF _Toc15214 \h </w:instrText>
        </w:r>
        <w:r>
          <w:fldChar w:fldCharType="separate"/>
        </w:r>
        <w:r>
          <w:t>52</w:t>
        </w:r>
        <w:r>
          <w:fldChar w:fldCharType="end"/>
        </w:r>
      </w:hyperlink>
    </w:p>
    <w:p>
      <w:pPr>
        <w:pStyle w:val="TOC2"/>
        <w:tabs>
          <w:tab w:val="right" w:leader="dot" w:pos="8306"/>
        </w:tabs>
      </w:pPr>
      <w:hyperlink w:anchor="_Toc29594" w:history="1">
        <w:r>
          <w:rPr>
            <w:rFonts w:ascii="仿宋" w:eastAsia="仿宋" w:hAnsi="仿宋" w:cs="仿宋" w:hint="eastAsia"/>
            <w:lang w:eastAsia="zh-CN"/>
          </w:rPr>
          <w:t>(一)、投资者关系管理</w:t>
        </w:r>
        <w:r>
          <w:tab/>
        </w:r>
        <w:r>
          <w:fldChar w:fldCharType="begin"/>
        </w:r>
        <w:r>
          <w:instrText xml:space="preserve"> PAGEREF _Toc29594 \h </w:instrText>
        </w:r>
        <w:r>
          <w:fldChar w:fldCharType="separate"/>
        </w:r>
        <w:r>
          <w:t>52</w:t>
        </w:r>
        <w:r>
          <w:fldChar w:fldCharType="end"/>
        </w:r>
      </w:hyperlink>
    </w:p>
    <w:p>
      <w:pPr>
        <w:pStyle w:val="TOC2"/>
        <w:tabs>
          <w:tab w:val="right" w:leader="dot" w:pos="8306"/>
        </w:tabs>
      </w:pPr>
      <w:hyperlink w:anchor="_Toc31151" w:history="1">
        <w:r>
          <w:rPr>
            <w:rFonts w:ascii="仿宋" w:eastAsia="仿宋" w:hAnsi="仿宋" w:cs="仿宋" w:hint="eastAsia"/>
            <w:lang w:eastAsia="zh-CN"/>
          </w:rPr>
          <w:t>(二)、战略合作伙伴关系管理</w:t>
        </w:r>
        <w:r>
          <w:tab/>
        </w:r>
        <w:r>
          <w:fldChar w:fldCharType="begin"/>
        </w:r>
        <w:r>
          <w:instrText xml:space="preserve"> PAGEREF _Toc31151 \h </w:instrText>
        </w:r>
        <w:r>
          <w:fldChar w:fldCharType="separate"/>
        </w:r>
        <w:r>
          <w:t>52</w:t>
        </w:r>
        <w:r>
          <w:fldChar w:fldCharType="end"/>
        </w:r>
      </w:hyperlink>
    </w:p>
    <w:p>
      <w:pPr>
        <w:pStyle w:val="TOC2"/>
        <w:tabs>
          <w:tab w:val="right" w:leader="dot" w:pos="8306"/>
        </w:tabs>
      </w:pPr>
      <w:hyperlink w:anchor="_Toc10585" w:history="1">
        <w:r>
          <w:rPr>
            <w:rFonts w:ascii="仿宋" w:eastAsia="仿宋" w:hAnsi="仿宋" w:cs="仿宋" w:hint="eastAsia"/>
            <w:lang w:eastAsia="zh-CN"/>
          </w:rPr>
          <w:t>(三)、投资者关系沟通</w:t>
        </w:r>
        <w:r>
          <w:tab/>
        </w:r>
        <w:r>
          <w:fldChar w:fldCharType="begin"/>
        </w:r>
        <w:r>
          <w:instrText xml:space="preserve"> PAGEREF _Toc10585 \h </w:instrText>
        </w:r>
        <w:r>
          <w:fldChar w:fldCharType="separate"/>
        </w:r>
        <w:r>
          <w:t>53</w:t>
        </w:r>
        <w:r>
          <w:fldChar w:fldCharType="end"/>
        </w:r>
      </w:hyperlink>
    </w:p>
    <w:p>
      <w:pPr>
        <w:pStyle w:val="TOC2"/>
        <w:tabs>
          <w:tab w:val="right" w:leader="dot" w:pos="8306"/>
        </w:tabs>
      </w:pPr>
      <w:hyperlink w:anchor="_Toc11152" w:history="1">
        <w:r>
          <w:rPr>
            <w:rFonts w:ascii="仿宋" w:eastAsia="仿宋" w:hAnsi="仿宋" w:cs="仿宋" w:hint="eastAsia"/>
            <w:lang w:eastAsia="zh-CN"/>
          </w:rPr>
          <w:t>(四)、投资者服务计划</w:t>
        </w:r>
        <w:r>
          <w:tab/>
        </w:r>
        <w:r>
          <w:fldChar w:fldCharType="begin"/>
        </w:r>
        <w:r>
          <w:instrText xml:space="preserve"> PAGEREF _Toc11152 \h </w:instrText>
        </w:r>
        <w:r>
          <w:fldChar w:fldCharType="separate"/>
        </w:r>
        <w:r>
          <w:t>53</w:t>
        </w:r>
        <w:r>
          <w:fldChar w:fldCharType="end"/>
        </w:r>
      </w:hyperlink>
    </w:p>
    <w:p>
      <w:pPr>
        <w:pStyle w:val="TOC1"/>
        <w:tabs>
          <w:tab w:val="right" w:leader="dot" w:pos="8306"/>
        </w:tabs>
      </w:pPr>
      <w:hyperlink w:anchor="_Toc11386" w:history="1">
        <w:r>
          <w:rPr>
            <w:rFonts w:ascii="仿宋" w:eastAsia="仿宋" w:hAnsi="仿宋" w:cs="仿宋" w:hint="eastAsia"/>
            <w:lang w:eastAsia="zh-CN"/>
          </w:rPr>
          <w:t>十四、玻璃浮球项目可行性风险分析</w:t>
        </w:r>
        <w:r>
          <w:tab/>
        </w:r>
        <w:r>
          <w:fldChar w:fldCharType="begin"/>
        </w:r>
        <w:r>
          <w:instrText xml:space="preserve"> PAGEREF _Toc11386 \h </w:instrText>
        </w:r>
        <w:r>
          <w:fldChar w:fldCharType="separate"/>
        </w:r>
        <w:r>
          <w:t>54</w:t>
        </w:r>
        <w:r>
          <w:fldChar w:fldCharType="end"/>
        </w:r>
      </w:hyperlink>
    </w:p>
    <w:p>
      <w:pPr>
        <w:pStyle w:val="TOC2"/>
        <w:tabs>
          <w:tab w:val="right" w:leader="dot" w:pos="8306"/>
        </w:tabs>
      </w:pPr>
      <w:hyperlink w:anchor="_Toc8569" w:history="1">
        <w:r>
          <w:rPr>
            <w:rFonts w:ascii="仿宋" w:eastAsia="仿宋" w:hAnsi="仿宋" w:cs="仿宋" w:hint="eastAsia"/>
            <w:lang w:eastAsia="zh-CN"/>
          </w:rPr>
          <w:t>(一)、玻璃浮球项目风险识别</w:t>
        </w:r>
        <w:r>
          <w:tab/>
        </w:r>
        <w:r>
          <w:fldChar w:fldCharType="begin"/>
        </w:r>
        <w:r>
          <w:instrText xml:space="preserve"> PAGEREF _Toc8569 \h </w:instrText>
        </w:r>
        <w:r>
          <w:fldChar w:fldCharType="separate"/>
        </w:r>
        <w:r>
          <w:t>54</w:t>
        </w:r>
        <w:r>
          <w:fldChar w:fldCharType="end"/>
        </w:r>
      </w:hyperlink>
    </w:p>
    <w:p>
      <w:pPr>
        <w:pStyle w:val="TOC2"/>
        <w:tabs>
          <w:tab w:val="right" w:leader="dot" w:pos="8306"/>
        </w:tabs>
      </w:pPr>
      <w:hyperlink w:anchor="_Toc28660" w:history="1">
        <w:r>
          <w:rPr>
            <w:rFonts w:ascii="仿宋" w:eastAsia="仿宋" w:hAnsi="仿宋" w:cs="仿宋" w:hint="eastAsia"/>
            <w:lang w:eastAsia="zh-CN"/>
          </w:rPr>
          <w:t>(二)、风险评估和定量分析</w:t>
        </w:r>
        <w:r>
          <w:tab/>
        </w:r>
        <w:r>
          <w:fldChar w:fldCharType="begin"/>
        </w:r>
        <w:r>
          <w:instrText xml:space="preserve"> PAGEREF _Toc28660 \h </w:instrText>
        </w:r>
        <w:r>
          <w:fldChar w:fldCharType="separate"/>
        </w:r>
        <w:r>
          <w:t>54</w:t>
        </w:r>
        <w:r>
          <w:fldChar w:fldCharType="end"/>
        </w:r>
      </w:hyperlink>
    </w:p>
    <w:p>
      <w:pPr>
        <w:pStyle w:val="TOC2"/>
        <w:tabs>
          <w:tab w:val="right" w:leader="dot" w:pos="8306"/>
        </w:tabs>
      </w:pPr>
      <w:hyperlink w:anchor="_Toc32269" w:history="1">
        <w:r>
          <w:rPr>
            <w:rFonts w:ascii="仿宋" w:eastAsia="仿宋" w:hAnsi="仿宋" w:cs="仿宋" w:hint="eastAsia"/>
            <w:lang w:eastAsia="zh-CN"/>
          </w:rPr>
          <w:t>(三)、风险管理计划</w:t>
        </w:r>
        <w:r>
          <w:tab/>
        </w:r>
        <w:r>
          <w:fldChar w:fldCharType="begin"/>
        </w:r>
        <w:r>
          <w:instrText xml:space="preserve"> PAGEREF _Toc32269 \h </w:instrText>
        </w:r>
        <w:r>
          <w:fldChar w:fldCharType="separate"/>
        </w:r>
        <w:r>
          <w:t>55</w:t>
        </w:r>
        <w:r>
          <w:fldChar w:fldCharType="end"/>
        </w:r>
      </w:hyperlink>
    </w:p>
    <w:p>
      <w:pPr>
        <w:pStyle w:val="TOC2"/>
        <w:tabs>
          <w:tab w:val="right" w:leader="dot" w:pos="8306"/>
        </w:tabs>
      </w:pPr>
      <w:hyperlink w:anchor="_Toc8534" w:history="1">
        <w:r>
          <w:rPr>
            <w:rFonts w:ascii="仿宋" w:eastAsia="仿宋" w:hAnsi="仿宋" w:cs="仿宋" w:hint="eastAsia"/>
            <w:lang w:eastAsia="zh-CN"/>
          </w:rPr>
          <w:t>(四)、风险缓解策略</w:t>
        </w:r>
        <w:r>
          <w:tab/>
        </w:r>
        <w:r>
          <w:fldChar w:fldCharType="begin"/>
        </w:r>
        <w:r>
          <w:instrText xml:space="preserve"> PAGEREF _Toc8534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玻璃浮球项目运营管理的评价分析，通过对玻璃浮球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4229"/>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26949"/>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1674"/>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21948"/>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6098"/>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5246"/>
      <w:r>
        <w:rPr>
          <w:rFonts w:ascii="仿宋" w:eastAsia="仿宋" w:hAnsi="仿宋" w:cs="仿宋" w:hint="eastAsia"/>
          <w:sz w:val="28"/>
          <w:lang w:eastAsia="zh-CN"/>
        </w:rPr>
        <w:t>二、发展策略</w:t>
      </w:r>
      <w:bookmarkEnd w:id="7"/>
    </w:p>
    <w:p>
      <w:pPr>
        <w:pStyle w:val="Heading2"/>
        <w:rPr>
          <w:rFonts w:ascii="仿宋" w:eastAsia="仿宋" w:hAnsi="仿宋" w:cs="仿宋" w:hint="eastAsia"/>
          <w:lang w:eastAsia="zh-CN"/>
        </w:rPr>
      </w:pPr>
      <w:bookmarkStart w:id="8" w:name="_Toc8162"/>
      <w:r>
        <w:rPr>
          <w:rFonts w:ascii="仿宋" w:eastAsia="仿宋" w:hAnsi="仿宋" w:cs="仿宋" w:hint="eastAsia"/>
          <w:lang w:eastAsia="zh-CN"/>
        </w:rPr>
        <w:t>(一)、公司发展计划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9" w:name="_Toc23275"/>
      <w:r>
        <w:rPr>
          <w:rFonts w:ascii="仿宋" w:eastAsia="仿宋" w:hAnsi="仿宋" w:cs="仿宋" w:hint="eastAsia"/>
          <w:sz w:val="28"/>
          <w:lang w:eastAsia="zh-CN"/>
        </w:rPr>
        <w:t>(二)、执行保障措施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明确定义目标和指标：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10" w:name="_Toc11751"/>
      <w:r>
        <w:rPr>
          <w:rFonts w:ascii="仿宋" w:eastAsia="仿宋" w:hAnsi="仿宋" w:cs="仿宋" w:hint="eastAsia"/>
          <w:sz w:val="28"/>
          <w:lang w:eastAsia="zh-CN"/>
        </w:rPr>
        <w:t>三、地理位置与选址分析</w:t>
      </w:r>
      <w:bookmarkEnd w:id="10"/>
    </w:p>
    <w:p>
      <w:pPr>
        <w:pStyle w:val="Heading2"/>
        <w:rPr>
          <w:rFonts w:ascii="仿宋" w:eastAsia="仿宋" w:hAnsi="仿宋" w:cs="仿宋" w:hint="eastAsia"/>
          <w:lang w:eastAsia="zh-CN"/>
        </w:rPr>
      </w:pPr>
      <w:bookmarkStart w:id="11" w:name="_Toc5535"/>
      <w:r>
        <w:rPr>
          <w:rFonts w:ascii="仿宋" w:eastAsia="仿宋" w:hAnsi="仿宋" w:cs="仿宋" w:hint="eastAsia"/>
          <w:lang w:eastAsia="zh-CN"/>
        </w:rPr>
        <w:t>(一)、选址原则与考虑因素</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玻璃浮球项目建设地点：本期玻璃浮球项目选址位于 [具体地点]，占地面积约 [XXX亩]。玻璃浮球项目选址的原则如下：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选址地区已规划并完备了电力、供水、排水、通讯等公用设施，确保玻璃浮球项目建设和运营需要。</w:t>
      </w:r>
    </w:p>
    <w:p>
      <w:pPr>
        <w:pStyle w:val="Heading2"/>
        <w:ind w:firstLine="560" w:firstLineChars="200"/>
        <w:rPr>
          <w:rFonts w:ascii="仿宋" w:eastAsia="仿宋" w:hAnsi="仿宋" w:cs="仿宋" w:hint="eastAsia"/>
          <w:sz w:val="28"/>
          <w:lang w:eastAsia="zh-CN"/>
        </w:rPr>
      </w:pPr>
      <w:bookmarkStart w:id="12" w:name="_Toc13730"/>
      <w:r>
        <w:rPr>
          <w:rFonts w:ascii="仿宋" w:eastAsia="仿宋" w:hAnsi="仿宋" w:cs="仿宋" w:hint="eastAsia"/>
          <w:sz w:val="28"/>
          <w:lang w:eastAsia="zh-CN"/>
        </w:rPr>
        <w:t>(二)、地区概况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公用设施：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选址地区拥有充足的电力、供水、排水、通讯等公用设施，为玻璃浮球项目提供了充足的资源支持。</w:t>
      </w:r>
    </w:p>
    <w:p>
      <w:pPr>
        <w:pStyle w:val="Heading2"/>
        <w:ind w:firstLine="560" w:firstLineChars="200"/>
        <w:rPr>
          <w:rFonts w:ascii="仿宋" w:eastAsia="仿宋" w:hAnsi="仿宋" w:cs="仿宋" w:hint="eastAsia"/>
          <w:sz w:val="28"/>
          <w:lang w:eastAsia="zh-CN"/>
        </w:rPr>
      </w:pPr>
      <w:bookmarkStart w:id="13" w:name="_Toc9353"/>
      <w:r>
        <w:rPr>
          <w:rFonts w:ascii="仿宋" w:eastAsia="仿宋" w:hAnsi="仿宋" w:cs="仿宋" w:hint="eastAsia"/>
          <w:sz w:val="28"/>
          <w:lang w:eastAsia="zh-CN"/>
        </w:rPr>
        <w:t>(三)、创新与社会经济发展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选址地区鼓励创新，为玻璃浮球项目提供了政策和资金支持。这有利于玻璃浮球项目的技术创新和可持续发展。</w:t>
      </w:r>
    </w:p>
    <w:p>
      <w:pPr>
        <w:pStyle w:val="Heading2"/>
        <w:ind w:firstLine="560" w:firstLineChars="200"/>
        <w:rPr>
          <w:rFonts w:ascii="仿宋" w:eastAsia="仿宋" w:hAnsi="仿宋" w:cs="仿宋" w:hint="eastAsia"/>
          <w:sz w:val="28"/>
          <w:lang w:eastAsia="zh-CN"/>
        </w:rPr>
      </w:pPr>
      <w:bookmarkStart w:id="14" w:name="_Toc11697"/>
      <w:r>
        <w:rPr>
          <w:rFonts w:ascii="仿宋" w:eastAsia="仿宋" w:hAnsi="仿宋" w:cs="仿宋" w:hint="eastAsia"/>
          <w:sz w:val="28"/>
          <w:lang w:eastAsia="zh-CN"/>
        </w:rPr>
        <w:t>(四)、目标市场和产业导向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选址地区的发展目标包括提高人民生活水平、促进产业发展和增加就业机会。玻璃浮球项目将有助于实现这些目标。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[产业发展方向]。这与玻璃浮球项目的定位高度契合，有望获得政府的政策支持。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93"/>
      <w:r>
        <w:rPr>
          <w:rFonts w:ascii="仿宋" w:eastAsia="仿宋" w:hAnsi="仿宋" w:cs="仿宋" w:hint="eastAsia"/>
          <w:sz w:val="28"/>
          <w:lang w:eastAsia="zh-CN"/>
        </w:rPr>
        <w:t>(五)、选址方案综合评估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综合考虑以上原则和地区情况，本玻璃浮球项目的选址地点经过谨慎筛选，具备良好的基础设施、潜力和政府支持，是理想的玻璃浮球项目选址地点。</w:t>
      </w:r>
    </w:p>
    <w:p>
      <w:pPr>
        <w:pStyle w:val="Heading1"/>
        <w:ind w:firstLine="560" w:firstLineChars="200"/>
        <w:rPr>
          <w:rFonts w:ascii="仿宋" w:eastAsia="仿宋" w:hAnsi="仿宋" w:cs="仿宋" w:hint="eastAsia"/>
          <w:sz w:val="28"/>
          <w:lang w:eastAsia="zh-CN"/>
        </w:rPr>
      </w:pPr>
      <w:bookmarkStart w:id="16" w:name="_Toc27929"/>
      <w:r>
        <w:rPr>
          <w:rFonts w:ascii="仿宋" w:eastAsia="仿宋" w:hAnsi="仿宋" w:cs="仿宋" w:hint="eastAsia"/>
          <w:sz w:val="28"/>
          <w:lang w:eastAsia="zh-CN"/>
        </w:rPr>
        <w:t>四、技术方案与建筑物规划</w:t>
      </w:r>
      <w:bookmarkEnd w:id="16"/>
    </w:p>
    <w:p>
      <w:pPr>
        <w:pStyle w:val="Heading2"/>
        <w:rPr>
          <w:rFonts w:ascii="仿宋" w:eastAsia="仿宋" w:hAnsi="仿宋" w:cs="仿宋" w:hint="eastAsia"/>
          <w:lang w:eastAsia="zh-CN"/>
        </w:rPr>
      </w:pPr>
      <w:bookmarkStart w:id="17" w:name="_Toc6010"/>
      <w:r>
        <w:rPr>
          <w:rFonts w:ascii="仿宋" w:eastAsia="仿宋" w:hAnsi="仿宋" w:cs="仿宋" w:hint="eastAsia"/>
          <w:lang w:eastAsia="zh-CN"/>
        </w:rPr>
        <w:t>(一)、设计原则与玻璃浮球项目工程概述</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资源合理配置：充分优化自然资源的使用，确保玻璃浮球项目设施之间协调发展。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18" w:name="_Toc10775"/>
      <w:r>
        <w:rPr>
          <w:rFonts w:ascii="仿宋" w:eastAsia="仿宋" w:hAnsi="仿宋" w:cs="仿宋" w:hint="eastAsia"/>
          <w:sz w:val="28"/>
          <w:lang w:eastAsia="zh-CN"/>
        </w:rPr>
        <w:t>(二)、建设选项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玻璃浮球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材料选择：根据玻璃浮球项目的性质和功能，选择适宜的建筑材料，以确保立面的质感和质量，同时降低维护成本。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19" w:name="_Toc12273"/>
      <w:r>
        <w:rPr>
          <w:rFonts w:ascii="仿宋" w:eastAsia="仿宋" w:hAnsi="仿宋" w:cs="仿宋" w:hint="eastAsia"/>
          <w:sz w:val="28"/>
          <w:lang w:eastAsia="zh-CN"/>
        </w:rPr>
        <w:t>(三)、建筑物规划与设备标准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本期玻璃浮球项目的建筑规划和设备标准将充分满足玻璃浮球项目的需求，并确保高效、安全的运营。具体细则如下：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建筑面积：本玻璃浮球项目的总建筑面积为XXX平方米，细分为不同用途的区域，包括生产工程、仓储工程、行政办公及生活服务设施，以及公共工程。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公共工程：公共工程将包括玻璃浮球项目所需的基础设施，例如电力、给排水、通讯等，以支持玻璃浮球项目的正常运营。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生产设备：玻璃浮球项目将采用符合国家和行业标准的现代化生产设备，以确保高效的生产过程。这些设备将包括XXX、XXX、以及其他必要的生产设备，以满足玻璃浮球项目的产能需求。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仓储设备：为了有效管理和储存物料，玻璃浮球项目将采用适当的仓储设备，如货架、叉车、和物料搬运设备，以提高物料管理的效率。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检测设备：为确保产品质量，玻璃浮球项目将配置必要的检测和测试设备，以进行产品质量控制和检测。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环保设备：玻璃浮球项目将采用符合环保标准的设备，如废水处理设备、废气处理设备等，以确保玻璃浮球项目的环保合规性。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9587"/>
      <w:r>
        <w:rPr>
          <w:rFonts w:ascii="仿宋" w:eastAsia="仿宋" w:hAnsi="仿宋" w:cs="仿宋" w:hint="eastAsia"/>
          <w:sz w:val="28"/>
          <w:lang w:eastAsia="zh-CN"/>
        </w:rPr>
        <w:t>五、营销策略与品牌推广</w:t>
      </w:r>
      <w:bookmarkEnd w:id="20"/>
    </w:p>
    <w:p>
      <w:pPr>
        <w:pStyle w:val="Heading2"/>
        <w:rPr>
          <w:rFonts w:ascii="仿宋" w:eastAsia="仿宋" w:hAnsi="仿宋" w:cs="仿宋" w:hint="eastAsia"/>
          <w:lang w:eastAsia="zh-CN"/>
        </w:rPr>
      </w:pPr>
      <w:bookmarkStart w:id="21" w:name="_Toc30429"/>
      <w:r>
        <w:rPr>
          <w:rFonts w:ascii="仿宋" w:eastAsia="仿宋" w:hAnsi="仿宋" w:cs="仿宋" w:hint="eastAsia"/>
          <w:lang w:eastAsia="zh-CN"/>
        </w:rPr>
        <w:t>(一)、营销策略制定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在确定了目标市场后，我们将制定竞争定位策略，以确保公司在市场中有竞争优势：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优势分析：我们将分析公司的核心竞争优势，包括产品质量、创新能力、价格竞争力等。这些优势将成为我们竞争定位的基础。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差异化因素：我们将确定公司的产品或服务与竞争对手有何不同之处。这可以是独特的功能、卓越的客户服务、可持续性承诺等。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定位策略：我们将根据公司的优势和差异化因素，选择合适的市场定位，例如高端、中端、低端市场。这有助于明确目标客户群体。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我们将精心制定销售和分销渠道策略，以确保产品或服务能够有效地达到客户手中：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直销：我们将决定是否采用直销模式，即通过公司内部销售团队直接销售产品或服务给客户。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代理商：我们将考虑是否借助代理商网络，将产品或服务推广到更广泛的市场。这可能涉及合作伙伴关系和代理商培训。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电子商务：我们将研究电子商务平台的利用，以拓展在线销售渠道。这包括电子商务网站、社交媒体销售等。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产品生命周期管理: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随着产品或服务在市场上的生命周期不断演变，我们将制定不同阶段的策略：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产品介绍：在产品上市初期，我们将推出激励计划、折扣活动等，以吸引早期采购者。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成熟期管理：在产品进入成熟阶段后，我们将专注于提供卓越的客户服务、质量保证，并积极推广品牌。</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产品维护与创新：在产品进入衰退阶段前，我们将进行产品维护，同时不断寻求创新，以确保产品的竞争力。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这些策略将有助于明确公司的营销方向，以满足市场需求，并最大程度地提高市场份额。</w:t>
      </w:r>
    </w:p>
    <w:p>
      <w:pPr>
        <w:pStyle w:val="Heading2"/>
        <w:ind w:firstLine="560" w:firstLineChars="200"/>
        <w:rPr>
          <w:rFonts w:ascii="仿宋" w:eastAsia="仿宋" w:hAnsi="仿宋" w:cs="仿宋" w:hint="eastAsia"/>
          <w:sz w:val="28"/>
          <w:lang w:eastAsia="zh-CN"/>
        </w:rPr>
      </w:pPr>
      <w:bookmarkStart w:id="22" w:name="_Toc6221"/>
      <w:r>
        <w:rPr>
          <w:rFonts w:ascii="仿宋" w:eastAsia="仿宋" w:hAnsi="仿宋" w:cs="仿宋" w:hint="eastAsia"/>
          <w:sz w:val="28"/>
          <w:lang w:eastAsia="zh-CN"/>
        </w:rPr>
        <w:t>(二)、产品定位与定价策略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产品特性与优势: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我们的产品是高性能电动汽车，采用最先进的电池技术，提供卓越的续航里程和零排放的环保特性。产品具备强大的动力性能，以及先进的自动驾驶和智能互联功能，为客户提供卓越的驾驶体验。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我们的产品在市场上的主要优势包括出色的质量和可靠性，持久的电池寿命，以及与我们的品牌相关联的可持续性承诺。此外，我们拥有强大的全球服务网络，为客户提供高效的售后支持。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产品定位为高端电动汽车市场的领导者。我们的产品将以高质量、高性能、高科技和高可持续性为特点，满足那些对电动汽车有高要求的客户。我们的目标是成为高端电动汽车市场的领导品牌，树立可持续出行的典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基准定价：我们将根据产品的成本、市场竞争、目标市场需求等因素制定合理的基准价格。这个价格将反映产品的高品质和性能。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促销定价：在产品上市初期，我们将推出特别促销活动，例如首批客户折扣、充电设备捆绑销售等，以吸引早期采购者。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折扣策略：我们将考虑定期举行季度促销活动，如节假日销售或特殊活动，以刺激销售和提高市场份额。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溢价定价：鉴于我们的产品具有高附加值和高品质，我们将采用溢价定价策略，以维护品牌的高端形象。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这些策略将有助于确保我们的产品在高端电动汽车市场中拥有竞争力，并为客户提供超值的产品和服务。我们的定位和定价策略将有助于确保我们在目标市场中占据有利地位。</w:t>
      </w:r>
    </w:p>
    <w:p>
      <w:pPr>
        <w:pStyle w:val="Heading2"/>
        <w:ind w:firstLine="560" w:firstLineChars="200"/>
        <w:rPr>
          <w:rFonts w:ascii="仿宋" w:eastAsia="仿宋" w:hAnsi="仿宋" w:cs="仿宋" w:hint="eastAsia"/>
          <w:sz w:val="28"/>
          <w:lang w:eastAsia="zh-CN"/>
        </w:rPr>
      </w:pPr>
      <w:bookmarkStart w:id="23" w:name="_Toc12401"/>
      <w:r>
        <w:rPr>
          <w:rFonts w:ascii="仿宋" w:eastAsia="仿宋" w:hAnsi="仿宋" w:cs="仿宋" w:hint="eastAsia"/>
          <w:sz w:val="28"/>
          <w:lang w:eastAsia="zh-CN"/>
        </w:rPr>
        <w:t>(三)、促销与广告战略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季节性促销：我们将根据市场需求和季节变化制定季节性促销活动。例如，在夏季旅游旺季，我们可能提供特别的夏季促销套餐，以吸引更多的客户。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特别优惠：不定期推出特别优惠，如购车赠送充电桩或维护服务。这些特别优惠将鼓励客户尽快购车。</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团购活动：我们将鼓励客户通过团购方式购车，以获得更多的折扣和福利。这将促进口碑传播和社交分享。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广告媒体选择：我们将在广告媒体选择上广泛考虑，包括电视、网络、社交媒体、广播、户外广告和印刷媒体。我们将根据目标市场和广告效果不断调整广告投放策略。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广告内容：广告内容将突出产品的特性、性能和品质。我们还将强调可持续性和环保特性，以满足客户对可持续出行的需求。广告内容将以情感化的方式呈现，以建立品牌认知和忠诚度。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广告预算：我们将根据销售目标和市场需求制定广告预算。广告预算将在季度内动态调整，以确保广告活动的最大效益。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数字营销: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在线广告：我们将在互联网上进行广告投放，通过Google AdWords和社交媒体广告平台进行精准定向广告。这将有助于提高网站流量和线上销售。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社交媒体推广：我们将积极利用社交媒体平台，与潜在客户互动，发布产品信息和客户见证，并建立品牌忠诚度。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搜索引擎优化：通过优化公司网站的搜索引擎排名，确保客户在搜索引擎中能够容易找到我们的产品和服务。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这些促销与广告策略将有助于提高市场知名度、吸引客户、增加销售额和促进品牌发展。我们将不断监测和评估广告效果，以确保策略的有效性。</w:t>
      </w:r>
    </w:p>
    <w:p>
      <w:pPr>
        <w:pStyle w:val="Heading2"/>
        <w:ind w:firstLine="560" w:firstLineChars="200"/>
        <w:rPr>
          <w:rFonts w:ascii="仿宋" w:eastAsia="仿宋" w:hAnsi="仿宋" w:cs="仿宋" w:hint="eastAsia"/>
          <w:sz w:val="28"/>
          <w:lang w:eastAsia="zh-CN"/>
        </w:rPr>
      </w:pPr>
      <w:bookmarkStart w:id="24" w:name="_Toc6363"/>
      <w:r>
        <w:rPr>
          <w:rFonts w:ascii="仿宋" w:eastAsia="仿宋" w:hAnsi="仿宋" w:cs="仿宋" w:hint="eastAsia"/>
          <w:sz w:val="28"/>
          <w:lang w:eastAsia="zh-CN"/>
        </w:rPr>
        <w:t>(四)、品牌推广计划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品牌建设目标：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提高知名度：公司的品牌建设目标之一是提高品牌的知名度。我们将通过广告、市场宣传和社交媒体等方式，将品牌推广给更多的潜在客户。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建立信任度：信任是品牌成功的关键。我们的目标是建立客户对我们品牌的信任感，通过提供高质量的产品和卓越的客户服务来实现。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塑造品牌形象：我们将积极塑造公司的品牌形象，使其与可持续性、环保和高品质产品等价值观相一致。这将有助于吸引具有类似价值观的客户。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品牌推广策略：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广告：我们将制定广告战略，包括在线广告、电视广告和广播广告。广告内容将突出品牌的核心信息和品质，以吸引目标市场的注意。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公关：公司将积极参与行业活动、社会公益活动和赞助玻璃浮球项目，以提高品牌的知名度和社会声誉。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社交媒体：社交媒体将成为我们的品牌推广的重要平台。我们将定期发布有关公司新闻、产品信息和行业见解的内容，与客户互动并建立品牌忠诚度。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我们将确保在所有营销材料、广告和渠道中保持品牌一致性。这包括品牌标识、口号和核心信息的统一传达，以及在所有客户接触点中提供一致的客户体验。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我们将培训员工，以确保他们了解和传达公司的品牌形象，并将其融入到与客户的互动中。</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品牌推广计划将是公司品牌建设的重要组成部分，我们将持续评估和调整策略，以确保品牌目标的实现。这将有助于建立稳固的品牌地位，吸引更多的客户并促进销售增长。</w:t>
      </w:r>
    </w:p>
    <w:p>
      <w:pPr>
        <w:pStyle w:val="Heading1"/>
        <w:ind w:firstLine="560" w:firstLineChars="200"/>
        <w:rPr>
          <w:rFonts w:ascii="仿宋" w:eastAsia="仿宋" w:hAnsi="仿宋" w:cs="仿宋" w:hint="eastAsia"/>
          <w:sz w:val="28"/>
          <w:lang w:eastAsia="zh-CN"/>
        </w:rPr>
      </w:pPr>
      <w:bookmarkStart w:id="25" w:name="_Toc6799"/>
      <w:r>
        <w:rPr>
          <w:rFonts w:ascii="仿宋" w:eastAsia="仿宋" w:hAnsi="仿宋" w:cs="仿宋" w:hint="eastAsia"/>
          <w:sz w:val="28"/>
          <w:lang w:eastAsia="zh-CN"/>
        </w:rPr>
        <w:t>六、技术与研发计划</w:t>
      </w:r>
      <w:bookmarkEnd w:id="25"/>
    </w:p>
    <w:p>
      <w:pPr>
        <w:pStyle w:val="Heading2"/>
        <w:rPr>
          <w:rFonts w:ascii="仿宋" w:eastAsia="仿宋" w:hAnsi="仿宋" w:cs="仿宋" w:hint="eastAsia"/>
          <w:lang w:eastAsia="zh-CN"/>
        </w:rPr>
      </w:pPr>
      <w:bookmarkStart w:id="26" w:name="_Toc15435"/>
      <w:r>
        <w:rPr>
          <w:rFonts w:ascii="仿宋" w:eastAsia="仿宋" w:hAnsi="仿宋" w:cs="仿宋" w:hint="eastAsia"/>
          <w:lang w:eastAsia="zh-CN"/>
        </w:rPr>
        <w:t>(一)、技术开发策略</w:t>
      </w:r>
      <w:bookmarkEnd w:id="26"/>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技术方向明晰：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27" w:name="_Toc7035"/>
      <w:r>
        <w:rPr>
          <w:rFonts w:ascii="仿宋" w:eastAsia="仿宋" w:hAnsi="仿宋" w:cs="仿宋" w:hint="eastAsia"/>
          <w:sz w:val="28"/>
          <w:lang w:eastAsia="zh-CN"/>
        </w:rPr>
        <w:t>(二)、研发团队与资源配置</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资源配置详细说明：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支持研发工作，公司将提供充足的资源。这包括研发经费的详细分配，例如每个玻璃浮球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玻璃浮球项目的不同阶段提供不同的支持，从技术咨询到共同研发玻璃浮球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28" w:name="_Toc17904"/>
      <w:r>
        <w:rPr>
          <w:rFonts w:ascii="仿宋" w:eastAsia="仿宋" w:hAnsi="仿宋" w:cs="仿宋" w:hint="eastAsia"/>
          <w:sz w:val="28"/>
          <w:lang w:eastAsia="zh-CN"/>
        </w:rPr>
        <w:t>(三)、新产品开发计划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https://d.book118.com/706030040021010101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玻璃浮球项目成效分析报告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648D1"/>
    <w:rsid w:val="3CF64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0603004002101010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2024-01-15T03:26:00Z</dcterms:created>
  <dcterms:modified xsi:type="dcterms:W3CDTF">2024-01-15T03:26:45Z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DCCAD15264B6414D9AD12EF7B01FBA06_11</vt:lpwstr>
  </property>
  <property fmtid="{D5CDD505-2E9C-101B-9397-08002B2CF9AE}" pid="3" name="KSOProductBuildVer">
    <vt:lpwstr>2052-12.1.0.16120</vt:lpwstr>
  </property>
</Properties>
</file>