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抗微生物药项目规划设计纲要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92" w:history="1">
        <w:r>
          <w:rPr>
            <w:rFonts w:ascii="仿宋" w:eastAsia="仿宋" w:hAnsi="仿宋" w:cs="仿宋" w:hint="eastAsia"/>
            <w:lang w:eastAsia="zh-CN"/>
          </w:rPr>
          <w:t>序言</w:t>
        </w:r>
        <w:r>
          <w:tab/>
        </w:r>
        <w:r>
          <w:fldChar w:fldCharType="begin"/>
        </w:r>
        <w:r>
          <w:instrText xml:space="preserve"> PAGEREF _Toc14792 \h </w:instrText>
        </w:r>
        <w:r>
          <w:fldChar w:fldCharType="separate"/>
        </w:r>
        <w:r>
          <w:t>3</w:t>
        </w:r>
        <w:r>
          <w:fldChar w:fldCharType="end"/>
        </w:r>
      </w:hyperlink>
    </w:p>
    <w:p>
      <w:pPr>
        <w:pStyle w:val="TOC1"/>
        <w:tabs>
          <w:tab w:val="right" w:leader="dot" w:pos="8306"/>
        </w:tabs>
      </w:pPr>
      <w:hyperlink w:anchor="_Toc7610" w:history="1">
        <w:r>
          <w:rPr>
            <w:rFonts w:ascii="仿宋" w:eastAsia="仿宋" w:hAnsi="仿宋" w:cs="仿宋" w:hint="eastAsia"/>
            <w:lang w:eastAsia="zh-CN"/>
          </w:rPr>
          <w:t>一、抗微生物药项目概论</w:t>
        </w:r>
        <w:r>
          <w:tab/>
        </w:r>
        <w:r>
          <w:fldChar w:fldCharType="begin"/>
        </w:r>
        <w:r>
          <w:instrText xml:space="preserve"> PAGEREF _Toc7610 \h </w:instrText>
        </w:r>
        <w:r>
          <w:fldChar w:fldCharType="separate"/>
        </w:r>
        <w:r>
          <w:t>3</w:t>
        </w:r>
        <w:r>
          <w:fldChar w:fldCharType="end"/>
        </w:r>
      </w:hyperlink>
    </w:p>
    <w:p>
      <w:pPr>
        <w:pStyle w:val="TOC2"/>
        <w:tabs>
          <w:tab w:val="right" w:leader="dot" w:pos="8306"/>
        </w:tabs>
      </w:pPr>
      <w:hyperlink w:anchor="_Toc1998" w:history="1">
        <w:r>
          <w:rPr>
            <w:rFonts w:ascii="仿宋" w:eastAsia="仿宋" w:hAnsi="仿宋" w:cs="仿宋" w:hint="eastAsia"/>
            <w:lang w:eastAsia="zh-CN"/>
          </w:rPr>
          <w:t>(一)、抗微生物药项目概况</w:t>
        </w:r>
        <w:r>
          <w:tab/>
        </w:r>
        <w:r>
          <w:fldChar w:fldCharType="begin"/>
        </w:r>
        <w:r>
          <w:instrText xml:space="preserve"> PAGEREF _Toc1998 \h </w:instrText>
        </w:r>
        <w:r>
          <w:fldChar w:fldCharType="separate"/>
        </w:r>
        <w:r>
          <w:t>3</w:t>
        </w:r>
        <w:r>
          <w:fldChar w:fldCharType="end"/>
        </w:r>
      </w:hyperlink>
    </w:p>
    <w:p>
      <w:pPr>
        <w:pStyle w:val="TOC2"/>
        <w:tabs>
          <w:tab w:val="right" w:leader="dot" w:pos="8306"/>
        </w:tabs>
      </w:pPr>
      <w:hyperlink w:anchor="_Toc9546" w:history="1">
        <w:r>
          <w:rPr>
            <w:rFonts w:ascii="仿宋" w:eastAsia="仿宋" w:hAnsi="仿宋" w:cs="仿宋" w:hint="eastAsia"/>
            <w:lang w:eastAsia="zh-CN"/>
          </w:rPr>
          <w:t>(二)、抗微生物药项目目标</w:t>
        </w:r>
        <w:r>
          <w:tab/>
        </w:r>
        <w:r>
          <w:fldChar w:fldCharType="begin"/>
        </w:r>
        <w:r>
          <w:instrText xml:space="preserve"> PAGEREF _Toc9546 \h </w:instrText>
        </w:r>
        <w:r>
          <w:fldChar w:fldCharType="separate"/>
        </w:r>
        <w:r>
          <w:t>5</w:t>
        </w:r>
        <w:r>
          <w:fldChar w:fldCharType="end"/>
        </w:r>
      </w:hyperlink>
    </w:p>
    <w:p>
      <w:pPr>
        <w:pStyle w:val="TOC2"/>
        <w:tabs>
          <w:tab w:val="right" w:leader="dot" w:pos="8306"/>
        </w:tabs>
      </w:pPr>
      <w:hyperlink w:anchor="_Toc8546" w:history="1">
        <w:r>
          <w:rPr>
            <w:rFonts w:ascii="仿宋" w:eastAsia="仿宋" w:hAnsi="仿宋" w:cs="仿宋" w:hint="eastAsia"/>
            <w:lang w:eastAsia="zh-CN"/>
          </w:rPr>
          <w:t>(三)、抗微生物药项目提出的理由</w:t>
        </w:r>
        <w:r>
          <w:tab/>
        </w:r>
        <w:r>
          <w:fldChar w:fldCharType="begin"/>
        </w:r>
        <w:r>
          <w:instrText xml:space="preserve"> PAGEREF _Toc8546 \h </w:instrText>
        </w:r>
        <w:r>
          <w:fldChar w:fldCharType="separate"/>
        </w:r>
        <w:r>
          <w:t>6</w:t>
        </w:r>
        <w:r>
          <w:fldChar w:fldCharType="end"/>
        </w:r>
      </w:hyperlink>
    </w:p>
    <w:p>
      <w:pPr>
        <w:pStyle w:val="TOC2"/>
        <w:tabs>
          <w:tab w:val="right" w:leader="dot" w:pos="8306"/>
        </w:tabs>
      </w:pPr>
      <w:hyperlink w:anchor="_Toc14433" w:history="1">
        <w:r>
          <w:rPr>
            <w:rFonts w:ascii="仿宋" w:eastAsia="仿宋" w:hAnsi="仿宋" w:cs="仿宋" w:hint="eastAsia"/>
            <w:lang w:eastAsia="zh-CN"/>
          </w:rPr>
          <w:t>(四)、抗微生物药项目意义</w:t>
        </w:r>
        <w:r>
          <w:tab/>
        </w:r>
        <w:r>
          <w:fldChar w:fldCharType="begin"/>
        </w:r>
        <w:r>
          <w:instrText xml:space="preserve"> PAGEREF _Toc14433 \h </w:instrText>
        </w:r>
        <w:r>
          <w:fldChar w:fldCharType="separate"/>
        </w:r>
        <w:r>
          <w:t>8</w:t>
        </w:r>
        <w:r>
          <w:fldChar w:fldCharType="end"/>
        </w:r>
      </w:hyperlink>
    </w:p>
    <w:p>
      <w:pPr>
        <w:pStyle w:val="TOC2"/>
        <w:tabs>
          <w:tab w:val="right" w:leader="dot" w:pos="8306"/>
        </w:tabs>
      </w:pPr>
      <w:hyperlink w:anchor="_Toc30398" w:history="1">
        <w:r>
          <w:rPr>
            <w:rFonts w:ascii="仿宋" w:eastAsia="仿宋" w:hAnsi="仿宋" w:cs="仿宋" w:hint="eastAsia"/>
            <w:lang w:eastAsia="zh-CN"/>
          </w:rPr>
          <w:t>(五)、抗微生物药项目背景</w:t>
        </w:r>
        <w:r>
          <w:tab/>
        </w:r>
        <w:r>
          <w:fldChar w:fldCharType="begin"/>
        </w:r>
        <w:r>
          <w:instrText xml:space="preserve"> PAGEREF _Toc30398 \h </w:instrText>
        </w:r>
        <w:r>
          <w:fldChar w:fldCharType="separate"/>
        </w:r>
        <w:r>
          <w:t>9</w:t>
        </w:r>
        <w:r>
          <w:fldChar w:fldCharType="end"/>
        </w:r>
      </w:hyperlink>
    </w:p>
    <w:p>
      <w:pPr>
        <w:pStyle w:val="TOC1"/>
        <w:tabs>
          <w:tab w:val="right" w:leader="dot" w:pos="8306"/>
        </w:tabs>
      </w:pPr>
      <w:hyperlink w:anchor="_Toc524" w:history="1">
        <w:r>
          <w:rPr>
            <w:rFonts w:ascii="仿宋" w:eastAsia="仿宋" w:hAnsi="仿宋" w:cs="仿宋" w:hint="eastAsia"/>
            <w:lang w:eastAsia="zh-CN"/>
          </w:rPr>
          <w:t>二、抗微生物药项目可持续发展</w:t>
        </w:r>
        <w:r>
          <w:tab/>
        </w:r>
        <w:r>
          <w:fldChar w:fldCharType="begin"/>
        </w:r>
        <w:r>
          <w:instrText xml:space="preserve"> PAGEREF _Toc524 \h </w:instrText>
        </w:r>
        <w:r>
          <w:fldChar w:fldCharType="separate"/>
        </w:r>
        <w:r>
          <w:t>9</w:t>
        </w:r>
        <w:r>
          <w:fldChar w:fldCharType="end"/>
        </w:r>
      </w:hyperlink>
    </w:p>
    <w:p>
      <w:pPr>
        <w:pStyle w:val="TOC2"/>
        <w:tabs>
          <w:tab w:val="right" w:leader="dot" w:pos="8306"/>
        </w:tabs>
      </w:pPr>
      <w:hyperlink w:anchor="_Toc23461" w:history="1">
        <w:r>
          <w:rPr>
            <w:rFonts w:ascii="仿宋" w:eastAsia="仿宋" w:hAnsi="仿宋" w:cs="仿宋" w:hint="eastAsia"/>
            <w:lang w:eastAsia="zh-CN"/>
          </w:rPr>
          <w:t>(一)、可持续战略与实践</w:t>
        </w:r>
        <w:r>
          <w:tab/>
        </w:r>
        <w:r>
          <w:fldChar w:fldCharType="begin"/>
        </w:r>
        <w:r>
          <w:instrText xml:space="preserve"> PAGEREF _Toc23461 \h </w:instrText>
        </w:r>
        <w:r>
          <w:fldChar w:fldCharType="separate"/>
        </w:r>
        <w:r>
          <w:t>9</w:t>
        </w:r>
        <w:r>
          <w:fldChar w:fldCharType="end"/>
        </w:r>
      </w:hyperlink>
    </w:p>
    <w:p>
      <w:pPr>
        <w:pStyle w:val="TOC2"/>
        <w:tabs>
          <w:tab w:val="right" w:leader="dot" w:pos="8306"/>
        </w:tabs>
      </w:pPr>
      <w:hyperlink w:anchor="_Toc12348" w:history="1">
        <w:r>
          <w:rPr>
            <w:rFonts w:ascii="仿宋" w:eastAsia="仿宋" w:hAnsi="仿宋" w:cs="仿宋" w:hint="eastAsia"/>
            <w:lang w:eastAsia="zh-CN"/>
          </w:rPr>
          <w:t>(二)、环保与社会责任</w:t>
        </w:r>
        <w:r>
          <w:tab/>
        </w:r>
        <w:r>
          <w:fldChar w:fldCharType="begin"/>
        </w:r>
        <w:r>
          <w:instrText xml:space="preserve"> PAGEREF _Toc12348 \h </w:instrText>
        </w:r>
        <w:r>
          <w:fldChar w:fldCharType="separate"/>
        </w:r>
        <w:r>
          <w:t>10</w:t>
        </w:r>
        <w:r>
          <w:fldChar w:fldCharType="end"/>
        </w:r>
      </w:hyperlink>
    </w:p>
    <w:p>
      <w:pPr>
        <w:pStyle w:val="TOC1"/>
        <w:tabs>
          <w:tab w:val="right" w:leader="dot" w:pos="8306"/>
        </w:tabs>
      </w:pPr>
      <w:hyperlink w:anchor="_Toc21118" w:history="1">
        <w:r>
          <w:rPr>
            <w:rFonts w:ascii="仿宋" w:eastAsia="仿宋" w:hAnsi="仿宋" w:cs="仿宋" w:hint="eastAsia"/>
            <w:lang w:eastAsia="zh-CN"/>
          </w:rPr>
          <w:t>三、产品规划分析</w:t>
        </w:r>
        <w:r>
          <w:tab/>
        </w:r>
        <w:r>
          <w:fldChar w:fldCharType="begin"/>
        </w:r>
        <w:r>
          <w:instrText xml:space="preserve"> PAGEREF _Toc21118 \h </w:instrText>
        </w:r>
        <w:r>
          <w:fldChar w:fldCharType="separate"/>
        </w:r>
        <w:r>
          <w:t>11</w:t>
        </w:r>
        <w:r>
          <w:fldChar w:fldCharType="end"/>
        </w:r>
      </w:hyperlink>
    </w:p>
    <w:p>
      <w:pPr>
        <w:pStyle w:val="TOC2"/>
        <w:tabs>
          <w:tab w:val="right" w:leader="dot" w:pos="8306"/>
        </w:tabs>
      </w:pPr>
      <w:hyperlink w:anchor="_Toc32534" w:history="1">
        <w:r>
          <w:rPr>
            <w:rFonts w:ascii="仿宋" w:eastAsia="仿宋" w:hAnsi="仿宋" w:cs="仿宋" w:hint="eastAsia"/>
            <w:lang w:eastAsia="zh-CN"/>
          </w:rPr>
          <w:t>(一)、产品规划</w:t>
        </w:r>
        <w:r>
          <w:tab/>
        </w:r>
        <w:r>
          <w:fldChar w:fldCharType="begin"/>
        </w:r>
        <w:r>
          <w:instrText xml:space="preserve"> PAGEREF _Toc32534 \h </w:instrText>
        </w:r>
        <w:r>
          <w:fldChar w:fldCharType="separate"/>
        </w:r>
        <w:r>
          <w:t>11</w:t>
        </w:r>
        <w:r>
          <w:fldChar w:fldCharType="end"/>
        </w:r>
      </w:hyperlink>
    </w:p>
    <w:p>
      <w:pPr>
        <w:pStyle w:val="TOC2"/>
        <w:tabs>
          <w:tab w:val="right" w:leader="dot" w:pos="8306"/>
        </w:tabs>
      </w:pPr>
      <w:hyperlink w:anchor="_Toc9446" w:history="1">
        <w:r>
          <w:rPr>
            <w:rFonts w:ascii="仿宋" w:eastAsia="仿宋" w:hAnsi="仿宋" w:cs="仿宋" w:hint="eastAsia"/>
            <w:lang w:eastAsia="zh-CN"/>
          </w:rPr>
          <w:t>(二)、建设规模</w:t>
        </w:r>
        <w:r>
          <w:tab/>
        </w:r>
        <w:r>
          <w:fldChar w:fldCharType="begin"/>
        </w:r>
        <w:r>
          <w:instrText xml:space="preserve"> PAGEREF _Toc9446 \h </w:instrText>
        </w:r>
        <w:r>
          <w:fldChar w:fldCharType="separate"/>
        </w:r>
        <w:r>
          <w:t>12</w:t>
        </w:r>
        <w:r>
          <w:fldChar w:fldCharType="end"/>
        </w:r>
      </w:hyperlink>
    </w:p>
    <w:p>
      <w:pPr>
        <w:pStyle w:val="TOC1"/>
        <w:tabs>
          <w:tab w:val="right" w:leader="dot" w:pos="8306"/>
        </w:tabs>
      </w:pPr>
      <w:hyperlink w:anchor="_Toc16289" w:history="1">
        <w:r>
          <w:rPr>
            <w:rFonts w:ascii="仿宋" w:eastAsia="仿宋" w:hAnsi="仿宋" w:cs="仿宋" w:hint="eastAsia"/>
            <w:lang w:eastAsia="zh-CN"/>
          </w:rPr>
          <w:t>四、工艺说明</w:t>
        </w:r>
        <w:r>
          <w:tab/>
        </w:r>
        <w:r>
          <w:fldChar w:fldCharType="begin"/>
        </w:r>
        <w:r>
          <w:instrText xml:space="preserve"> PAGEREF _Toc16289 \h </w:instrText>
        </w:r>
        <w:r>
          <w:fldChar w:fldCharType="separate"/>
        </w:r>
        <w:r>
          <w:t>13</w:t>
        </w:r>
        <w:r>
          <w:fldChar w:fldCharType="end"/>
        </w:r>
      </w:hyperlink>
    </w:p>
    <w:p>
      <w:pPr>
        <w:pStyle w:val="TOC2"/>
        <w:tabs>
          <w:tab w:val="right" w:leader="dot" w:pos="8306"/>
        </w:tabs>
      </w:pPr>
      <w:hyperlink w:anchor="_Toc24095" w:history="1">
        <w:r>
          <w:rPr>
            <w:rFonts w:ascii="仿宋" w:eastAsia="仿宋" w:hAnsi="仿宋" w:cs="仿宋" w:hint="eastAsia"/>
            <w:lang w:eastAsia="zh-CN"/>
          </w:rPr>
          <w:t>(一)、技术管理特点</w:t>
        </w:r>
        <w:r>
          <w:tab/>
        </w:r>
        <w:r>
          <w:fldChar w:fldCharType="begin"/>
        </w:r>
        <w:r>
          <w:instrText xml:space="preserve"> PAGEREF _Toc24095 \h </w:instrText>
        </w:r>
        <w:r>
          <w:fldChar w:fldCharType="separate"/>
        </w:r>
        <w:r>
          <w:t>13</w:t>
        </w:r>
        <w:r>
          <w:fldChar w:fldCharType="end"/>
        </w:r>
      </w:hyperlink>
    </w:p>
    <w:p>
      <w:pPr>
        <w:pStyle w:val="TOC2"/>
        <w:tabs>
          <w:tab w:val="right" w:leader="dot" w:pos="8306"/>
        </w:tabs>
      </w:pPr>
      <w:hyperlink w:anchor="_Toc15623" w:history="1">
        <w:r>
          <w:rPr>
            <w:rFonts w:ascii="仿宋" w:eastAsia="仿宋" w:hAnsi="仿宋" w:cs="仿宋" w:hint="eastAsia"/>
            <w:lang w:eastAsia="zh-CN"/>
          </w:rPr>
          <w:t>(二)、抗微生物药项目工艺技术设计方案</w:t>
        </w:r>
        <w:r>
          <w:tab/>
        </w:r>
        <w:r>
          <w:fldChar w:fldCharType="begin"/>
        </w:r>
        <w:r>
          <w:instrText xml:space="preserve"> PAGEREF _Toc15623 \h </w:instrText>
        </w:r>
        <w:r>
          <w:fldChar w:fldCharType="separate"/>
        </w:r>
        <w:r>
          <w:t>14</w:t>
        </w:r>
        <w:r>
          <w:fldChar w:fldCharType="end"/>
        </w:r>
      </w:hyperlink>
    </w:p>
    <w:p>
      <w:pPr>
        <w:pStyle w:val="TOC2"/>
        <w:tabs>
          <w:tab w:val="right" w:leader="dot" w:pos="8306"/>
        </w:tabs>
      </w:pPr>
      <w:hyperlink w:anchor="_Toc7637" w:history="1">
        <w:r>
          <w:rPr>
            <w:rFonts w:ascii="仿宋" w:eastAsia="仿宋" w:hAnsi="仿宋" w:cs="仿宋" w:hint="eastAsia"/>
            <w:lang w:eastAsia="zh-CN"/>
          </w:rPr>
          <w:t>(三)、设备选型方案</w:t>
        </w:r>
        <w:r>
          <w:tab/>
        </w:r>
        <w:r>
          <w:fldChar w:fldCharType="begin"/>
        </w:r>
        <w:r>
          <w:instrText xml:space="preserve"> PAGEREF _Toc7637 \h </w:instrText>
        </w:r>
        <w:r>
          <w:fldChar w:fldCharType="separate"/>
        </w:r>
        <w:r>
          <w:t>15</w:t>
        </w:r>
        <w:r>
          <w:fldChar w:fldCharType="end"/>
        </w:r>
      </w:hyperlink>
    </w:p>
    <w:p>
      <w:pPr>
        <w:pStyle w:val="TOC1"/>
        <w:tabs>
          <w:tab w:val="right" w:leader="dot" w:pos="8306"/>
        </w:tabs>
      </w:pPr>
      <w:hyperlink w:anchor="_Toc15561" w:history="1">
        <w:r>
          <w:rPr>
            <w:rFonts w:ascii="仿宋" w:eastAsia="仿宋" w:hAnsi="仿宋" w:cs="仿宋" w:hint="eastAsia"/>
            <w:lang w:eastAsia="zh-CN"/>
          </w:rPr>
          <w:t>五、抗微生物药项目文档管理</w:t>
        </w:r>
        <w:r>
          <w:tab/>
        </w:r>
        <w:r>
          <w:fldChar w:fldCharType="begin"/>
        </w:r>
        <w:r>
          <w:instrText xml:space="preserve"> PAGEREF _Toc15561 \h </w:instrText>
        </w:r>
        <w:r>
          <w:fldChar w:fldCharType="separate"/>
        </w:r>
        <w:r>
          <w:t>17</w:t>
        </w:r>
        <w:r>
          <w:fldChar w:fldCharType="end"/>
        </w:r>
      </w:hyperlink>
    </w:p>
    <w:p>
      <w:pPr>
        <w:pStyle w:val="TOC2"/>
        <w:tabs>
          <w:tab w:val="right" w:leader="dot" w:pos="8306"/>
        </w:tabs>
      </w:pPr>
      <w:hyperlink w:anchor="_Toc11777" w:history="1">
        <w:r>
          <w:rPr>
            <w:rFonts w:ascii="仿宋" w:eastAsia="仿宋" w:hAnsi="仿宋" w:cs="仿宋" w:hint="eastAsia"/>
            <w:lang w:eastAsia="zh-CN"/>
          </w:rPr>
          <w:t>(一)、文档编制与审查</w:t>
        </w:r>
        <w:r>
          <w:tab/>
        </w:r>
        <w:r>
          <w:fldChar w:fldCharType="begin"/>
        </w:r>
        <w:r>
          <w:instrText xml:space="preserve"> PAGEREF _Toc11777 \h </w:instrText>
        </w:r>
        <w:r>
          <w:fldChar w:fldCharType="separate"/>
        </w:r>
        <w:r>
          <w:t>17</w:t>
        </w:r>
        <w:r>
          <w:fldChar w:fldCharType="end"/>
        </w:r>
      </w:hyperlink>
    </w:p>
    <w:p>
      <w:pPr>
        <w:pStyle w:val="TOC2"/>
        <w:tabs>
          <w:tab w:val="right" w:leader="dot" w:pos="8306"/>
        </w:tabs>
      </w:pPr>
      <w:hyperlink w:anchor="_Toc31118" w:history="1">
        <w:r>
          <w:rPr>
            <w:rFonts w:ascii="仿宋" w:eastAsia="仿宋" w:hAnsi="仿宋" w:cs="仿宋" w:hint="eastAsia"/>
            <w:lang w:eastAsia="zh-CN"/>
          </w:rPr>
          <w:t>(二)、文档发布与分发</w:t>
        </w:r>
        <w:r>
          <w:tab/>
        </w:r>
        <w:r>
          <w:fldChar w:fldCharType="begin"/>
        </w:r>
        <w:r>
          <w:instrText xml:space="preserve"> PAGEREF _Toc31118 \h </w:instrText>
        </w:r>
        <w:r>
          <w:fldChar w:fldCharType="separate"/>
        </w:r>
        <w:r>
          <w:t>18</w:t>
        </w:r>
        <w:r>
          <w:fldChar w:fldCharType="end"/>
        </w:r>
      </w:hyperlink>
    </w:p>
    <w:p>
      <w:pPr>
        <w:pStyle w:val="TOC2"/>
        <w:tabs>
          <w:tab w:val="right" w:leader="dot" w:pos="8306"/>
        </w:tabs>
      </w:pPr>
      <w:hyperlink w:anchor="_Toc23800" w:history="1">
        <w:r>
          <w:rPr>
            <w:rFonts w:ascii="仿宋" w:eastAsia="仿宋" w:hAnsi="仿宋" w:cs="仿宋" w:hint="eastAsia"/>
            <w:lang w:eastAsia="zh-CN"/>
          </w:rPr>
          <w:t>(三)、文档存档与归档</w:t>
        </w:r>
        <w:r>
          <w:tab/>
        </w:r>
        <w:r>
          <w:fldChar w:fldCharType="begin"/>
        </w:r>
        <w:r>
          <w:instrText xml:space="preserve"> PAGEREF _Toc23800 \h </w:instrText>
        </w:r>
        <w:r>
          <w:fldChar w:fldCharType="separate"/>
        </w:r>
        <w:r>
          <w:t>19</w:t>
        </w:r>
        <w:r>
          <w:fldChar w:fldCharType="end"/>
        </w:r>
      </w:hyperlink>
    </w:p>
    <w:p>
      <w:pPr>
        <w:pStyle w:val="TOC1"/>
        <w:tabs>
          <w:tab w:val="right" w:leader="dot" w:pos="8306"/>
        </w:tabs>
      </w:pPr>
      <w:hyperlink w:anchor="_Toc13689" w:history="1">
        <w:r>
          <w:rPr>
            <w:rFonts w:ascii="仿宋" w:eastAsia="仿宋" w:hAnsi="仿宋" w:cs="仿宋" w:hint="eastAsia"/>
            <w:lang w:eastAsia="zh-CN"/>
          </w:rPr>
          <w:t>六、抗微生物药项目土建工程</w:t>
        </w:r>
        <w:r>
          <w:tab/>
        </w:r>
        <w:r>
          <w:fldChar w:fldCharType="begin"/>
        </w:r>
        <w:r>
          <w:instrText xml:space="preserve"> PAGEREF _Toc13689 \h </w:instrText>
        </w:r>
        <w:r>
          <w:fldChar w:fldCharType="separate"/>
        </w:r>
        <w:r>
          <w:t>20</w:t>
        </w:r>
        <w:r>
          <w:fldChar w:fldCharType="end"/>
        </w:r>
      </w:hyperlink>
    </w:p>
    <w:p>
      <w:pPr>
        <w:pStyle w:val="TOC2"/>
        <w:tabs>
          <w:tab w:val="right" w:leader="dot" w:pos="8306"/>
        </w:tabs>
      </w:pPr>
      <w:hyperlink w:anchor="_Toc25833" w:history="1">
        <w:r>
          <w:rPr>
            <w:rFonts w:ascii="仿宋" w:eastAsia="仿宋" w:hAnsi="仿宋" w:cs="仿宋" w:hint="eastAsia"/>
            <w:lang w:eastAsia="zh-CN"/>
          </w:rPr>
          <w:t>(一)、建筑工程设计原则</w:t>
        </w:r>
        <w:r>
          <w:tab/>
        </w:r>
        <w:r>
          <w:fldChar w:fldCharType="begin"/>
        </w:r>
        <w:r>
          <w:instrText xml:space="preserve"> PAGEREF _Toc25833 \h </w:instrText>
        </w:r>
        <w:r>
          <w:fldChar w:fldCharType="separate"/>
        </w:r>
        <w:r>
          <w:t>20</w:t>
        </w:r>
        <w:r>
          <w:fldChar w:fldCharType="end"/>
        </w:r>
      </w:hyperlink>
    </w:p>
    <w:p>
      <w:pPr>
        <w:pStyle w:val="TOC2"/>
        <w:tabs>
          <w:tab w:val="right" w:leader="dot" w:pos="8306"/>
        </w:tabs>
      </w:pPr>
      <w:hyperlink w:anchor="_Toc10285" w:history="1">
        <w:r>
          <w:rPr>
            <w:rFonts w:ascii="仿宋" w:eastAsia="仿宋" w:hAnsi="仿宋" w:cs="仿宋" w:hint="eastAsia"/>
            <w:lang w:eastAsia="zh-CN"/>
          </w:rPr>
          <w:t>(二)、土建工程设计年限及安全等级</w:t>
        </w:r>
        <w:r>
          <w:tab/>
        </w:r>
        <w:r>
          <w:fldChar w:fldCharType="begin"/>
        </w:r>
        <w:r>
          <w:instrText xml:space="preserve"> PAGEREF _Toc10285 \h </w:instrText>
        </w:r>
        <w:r>
          <w:fldChar w:fldCharType="separate"/>
        </w:r>
        <w:r>
          <w:t>21</w:t>
        </w:r>
        <w:r>
          <w:fldChar w:fldCharType="end"/>
        </w:r>
      </w:hyperlink>
    </w:p>
    <w:p>
      <w:pPr>
        <w:pStyle w:val="TOC2"/>
        <w:tabs>
          <w:tab w:val="right" w:leader="dot" w:pos="8306"/>
        </w:tabs>
      </w:pPr>
      <w:hyperlink w:anchor="_Toc13400" w:history="1">
        <w:r>
          <w:rPr>
            <w:rFonts w:ascii="仿宋" w:eastAsia="仿宋" w:hAnsi="仿宋" w:cs="仿宋" w:hint="eastAsia"/>
            <w:lang w:eastAsia="zh-CN"/>
          </w:rPr>
          <w:t>(三)、建筑工程设计总体要求</w:t>
        </w:r>
        <w:r>
          <w:tab/>
        </w:r>
        <w:r>
          <w:fldChar w:fldCharType="begin"/>
        </w:r>
        <w:r>
          <w:instrText xml:space="preserve"> PAGEREF _Toc13400 \h </w:instrText>
        </w:r>
        <w:r>
          <w:fldChar w:fldCharType="separate"/>
        </w:r>
        <w:r>
          <w:t>23</w:t>
        </w:r>
        <w:r>
          <w:fldChar w:fldCharType="end"/>
        </w:r>
      </w:hyperlink>
    </w:p>
    <w:p>
      <w:pPr>
        <w:pStyle w:val="TOC2"/>
        <w:tabs>
          <w:tab w:val="right" w:leader="dot" w:pos="8306"/>
        </w:tabs>
      </w:pPr>
      <w:hyperlink w:anchor="_Toc28130" w:history="1">
        <w:r>
          <w:rPr>
            <w:rFonts w:ascii="仿宋" w:eastAsia="仿宋" w:hAnsi="仿宋" w:cs="仿宋" w:hint="eastAsia"/>
            <w:lang w:eastAsia="zh-CN"/>
          </w:rPr>
          <w:t>(四)、土建工程建设指标</w:t>
        </w:r>
        <w:r>
          <w:tab/>
        </w:r>
        <w:r>
          <w:fldChar w:fldCharType="begin"/>
        </w:r>
        <w:r>
          <w:instrText xml:space="preserve"> PAGEREF _Toc28130 \h </w:instrText>
        </w:r>
        <w:r>
          <w:fldChar w:fldCharType="separate"/>
        </w:r>
        <w:r>
          <w:t>23</w:t>
        </w:r>
        <w:r>
          <w:fldChar w:fldCharType="end"/>
        </w:r>
      </w:hyperlink>
    </w:p>
    <w:p>
      <w:pPr>
        <w:pStyle w:val="TOC1"/>
        <w:tabs>
          <w:tab w:val="right" w:leader="dot" w:pos="8306"/>
        </w:tabs>
      </w:pPr>
      <w:hyperlink w:anchor="_Toc18259" w:history="1">
        <w:r>
          <w:rPr>
            <w:rFonts w:ascii="仿宋" w:eastAsia="仿宋" w:hAnsi="仿宋" w:cs="仿宋" w:hint="eastAsia"/>
            <w:lang w:eastAsia="zh-CN"/>
          </w:rPr>
          <w:t>七、抗微生物药项目计划安排</w:t>
        </w:r>
        <w:r>
          <w:tab/>
        </w:r>
        <w:r>
          <w:fldChar w:fldCharType="begin"/>
        </w:r>
        <w:r>
          <w:instrText xml:space="preserve"> PAGEREF _Toc18259 \h </w:instrText>
        </w:r>
        <w:r>
          <w:fldChar w:fldCharType="separate"/>
        </w:r>
        <w:r>
          <w:t>23</w:t>
        </w:r>
        <w:r>
          <w:fldChar w:fldCharType="end"/>
        </w:r>
      </w:hyperlink>
    </w:p>
    <w:p>
      <w:pPr>
        <w:pStyle w:val="TOC2"/>
        <w:tabs>
          <w:tab w:val="right" w:leader="dot" w:pos="8306"/>
        </w:tabs>
      </w:pPr>
      <w:hyperlink w:anchor="_Toc2109" w:history="1">
        <w:r>
          <w:rPr>
            <w:rFonts w:ascii="仿宋" w:eastAsia="仿宋" w:hAnsi="仿宋" w:cs="仿宋" w:hint="eastAsia"/>
            <w:lang w:eastAsia="zh-CN"/>
          </w:rPr>
          <w:t>(一)、建设周期</w:t>
        </w:r>
        <w:r>
          <w:tab/>
        </w:r>
        <w:r>
          <w:fldChar w:fldCharType="begin"/>
        </w:r>
        <w:r>
          <w:instrText xml:space="preserve"> PAGEREF _Toc2109 \h </w:instrText>
        </w:r>
        <w:r>
          <w:fldChar w:fldCharType="separate"/>
        </w:r>
        <w:r>
          <w:t>23</w:t>
        </w:r>
        <w:r>
          <w:fldChar w:fldCharType="end"/>
        </w:r>
      </w:hyperlink>
    </w:p>
    <w:p>
      <w:pPr>
        <w:pStyle w:val="TOC2"/>
        <w:tabs>
          <w:tab w:val="right" w:leader="dot" w:pos="8306"/>
        </w:tabs>
      </w:pPr>
      <w:hyperlink w:anchor="_Toc32634" w:history="1">
        <w:r>
          <w:rPr>
            <w:rFonts w:ascii="仿宋" w:eastAsia="仿宋" w:hAnsi="仿宋" w:cs="仿宋" w:hint="eastAsia"/>
            <w:lang w:eastAsia="zh-CN"/>
          </w:rPr>
          <w:t>(二)、建设进度</w:t>
        </w:r>
        <w:r>
          <w:tab/>
        </w:r>
        <w:r>
          <w:fldChar w:fldCharType="begin"/>
        </w:r>
        <w:r>
          <w:instrText xml:space="preserve"> PAGEREF _Toc32634 \h </w:instrText>
        </w:r>
        <w:r>
          <w:fldChar w:fldCharType="separate"/>
        </w:r>
        <w:r>
          <w:t>24</w:t>
        </w:r>
        <w:r>
          <w:fldChar w:fldCharType="end"/>
        </w:r>
      </w:hyperlink>
    </w:p>
    <w:p>
      <w:pPr>
        <w:pStyle w:val="TOC2"/>
        <w:tabs>
          <w:tab w:val="right" w:leader="dot" w:pos="8306"/>
        </w:tabs>
      </w:pPr>
      <w:hyperlink w:anchor="_Toc18119" w:history="1">
        <w:r>
          <w:rPr>
            <w:rFonts w:ascii="仿宋" w:eastAsia="仿宋" w:hAnsi="仿宋" w:cs="仿宋" w:hint="eastAsia"/>
            <w:lang w:eastAsia="zh-CN"/>
          </w:rPr>
          <w:t>(三)、进度安排注意事项</w:t>
        </w:r>
        <w:r>
          <w:tab/>
        </w:r>
        <w:r>
          <w:fldChar w:fldCharType="begin"/>
        </w:r>
        <w:r>
          <w:instrText xml:space="preserve"> PAGEREF _Toc18119 \h </w:instrText>
        </w:r>
        <w:r>
          <w:fldChar w:fldCharType="separate"/>
        </w:r>
        <w:r>
          <w:t>25</w:t>
        </w:r>
        <w:r>
          <w:fldChar w:fldCharType="end"/>
        </w:r>
      </w:hyperlink>
    </w:p>
    <w:p>
      <w:pPr>
        <w:pStyle w:val="TOC2"/>
        <w:tabs>
          <w:tab w:val="right" w:leader="dot" w:pos="8306"/>
        </w:tabs>
      </w:pPr>
      <w:hyperlink w:anchor="_Toc6410" w:history="1">
        <w:r>
          <w:rPr>
            <w:rFonts w:ascii="仿宋" w:eastAsia="仿宋" w:hAnsi="仿宋" w:cs="仿宋" w:hint="eastAsia"/>
            <w:lang w:eastAsia="zh-CN"/>
          </w:rPr>
          <w:t>(四)、人力资源配置</w:t>
        </w:r>
        <w:r>
          <w:tab/>
        </w:r>
        <w:r>
          <w:fldChar w:fldCharType="begin"/>
        </w:r>
        <w:r>
          <w:instrText xml:space="preserve"> PAGEREF _Toc6410 \h </w:instrText>
        </w:r>
        <w:r>
          <w:fldChar w:fldCharType="separate"/>
        </w:r>
        <w:r>
          <w:t>27</w:t>
        </w:r>
        <w:r>
          <w:fldChar w:fldCharType="end"/>
        </w:r>
      </w:hyperlink>
    </w:p>
    <w:p>
      <w:pPr>
        <w:pStyle w:val="TOC1"/>
        <w:tabs>
          <w:tab w:val="right" w:leader="dot" w:pos="8306"/>
        </w:tabs>
      </w:pPr>
      <w:hyperlink w:anchor="_Toc23603" w:history="1">
        <w:r>
          <w:rPr>
            <w:rFonts w:ascii="仿宋" w:eastAsia="仿宋" w:hAnsi="仿宋" w:cs="仿宋" w:hint="eastAsia"/>
            <w:lang w:eastAsia="zh-CN"/>
          </w:rPr>
          <w:t>八、抗微生物药项目创新与研发</w:t>
        </w:r>
        <w:r>
          <w:tab/>
        </w:r>
        <w:r>
          <w:fldChar w:fldCharType="begin"/>
        </w:r>
        <w:r>
          <w:instrText xml:space="preserve"> PAGEREF _Toc23603 \h </w:instrText>
        </w:r>
        <w:r>
          <w:fldChar w:fldCharType="separate"/>
        </w:r>
        <w:r>
          <w:t>28</w:t>
        </w:r>
        <w:r>
          <w:fldChar w:fldCharType="end"/>
        </w:r>
      </w:hyperlink>
    </w:p>
    <w:p>
      <w:pPr>
        <w:pStyle w:val="TOC2"/>
        <w:tabs>
          <w:tab w:val="right" w:leader="dot" w:pos="8306"/>
        </w:tabs>
      </w:pPr>
      <w:hyperlink w:anchor="_Toc3472" w:history="1">
        <w:r>
          <w:rPr>
            <w:rFonts w:ascii="仿宋" w:eastAsia="仿宋" w:hAnsi="仿宋" w:cs="仿宋" w:hint="eastAsia"/>
            <w:lang w:eastAsia="zh-CN"/>
          </w:rPr>
          <w:t>(一)、创新策略与方向</w:t>
        </w:r>
        <w:r>
          <w:tab/>
        </w:r>
        <w:r>
          <w:fldChar w:fldCharType="begin"/>
        </w:r>
        <w:r>
          <w:instrText xml:space="preserve"> PAGEREF _Toc3472 \h </w:instrText>
        </w:r>
        <w:r>
          <w:fldChar w:fldCharType="separate"/>
        </w:r>
        <w:r>
          <w:t>28</w:t>
        </w:r>
        <w:r>
          <w:fldChar w:fldCharType="end"/>
        </w:r>
      </w:hyperlink>
    </w:p>
    <w:p>
      <w:pPr>
        <w:pStyle w:val="TOC2"/>
        <w:tabs>
          <w:tab w:val="right" w:leader="dot" w:pos="8306"/>
        </w:tabs>
      </w:pPr>
      <w:hyperlink w:anchor="_Toc20189" w:history="1">
        <w:r>
          <w:rPr>
            <w:rFonts w:ascii="仿宋" w:eastAsia="仿宋" w:hAnsi="仿宋" w:cs="仿宋" w:hint="eastAsia"/>
            <w:lang w:eastAsia="zh-CN"/>
          </w:rPr>
          <w:t>(二)、研发规划与投入</w:t>
        </w:r>
        <w:r>
          <w:tab/>
        </w:r>
        <w:r>
          <w:fldChar w:fldCharType="begin"/>
        </w:r>
        <w:r>
          <w:instrText xml:space="preserve"> PAGEREF _Toc20189 \h </w:instrText>
        </w:r>
        <w:r>
          <w:fldChar w:fldCharType="separate"/>
        </w:r>
        <w:r>
          <w:t>29</w:t>
        </w:r>
        <w:r>
          <w:fldChar w:fldCharType="end"/>
        </w:r>
      </w:hyperlink>
    </w:p>
    <w:p>
      <w:pPr>
        <w:pStyle w:val="TOC1"/>
        <w:tabs>
          <w:tab w:val="right" w:leader="dot" w:pos="8306"/>
        </w:tabs>
      </w:pPr>
      <w:hyperlink w:anchor="_Toc30965" w:history="1">
        <w:r>
          <w:rPr>
            <w:rFonts w:ascii="仿宋" w:eastAsia="仿宋" w:hAnsi="仿宋" w:cs="仿宋" w:hint="eastAsia"/>
            <w:lang w:eastAsia="zh-CN"/>
          </w:rPr>
          <w:t>九、生产安全保护</w:t>
        </w:r>
        <w:r>
          <w:tab/>
        </w:r>
        <w:r>
          <w:fldChar w:fldCharType="begin"/>
        </w:r>
        <w:r>
          <w:instrText xml:space="preserve"> PAGEREF _Toc30965 \h </w:instrText>
        </w:r>
        <w:r>
          <w:fldChar w:fldCharType="separate"/>
        </w:r>
        <w:r>
          <w:t>31</w:t>
        </w:r>
        <w:r>
          <w:fldChar w:fldCharType="end"/>
        </w:r>
      </w:hyperlink>
    </w:p>
    <w:p>
      <w:pPr>
        <w:pStyle w:val="TOC2"/>
        <w:tabs>
          <w:tab w:val="right" w:leader="dot" w:pos="8306"/>
        </w:tabs>
      </w:pPr>
      <w:hyperlink w:anchor="_Toc9761" w:history="1">
        <w:r>
          <w:rPr>
            <w:rFonts w:ascii="仿宋" w:eastAsia="仿宋" w:hAnsi="仿宋" w:cs="仿宋" w:hint="eastAsia"/>
            <w:lang w:eastAsia="zh-CN"/>
          </w:rPr>
          <w:t>(一)、消防安全</w:t>
        </w:r>
        <w:r>
          <w:tab/>
        </w:r>
        <w:r>
          <w:fldChar w:fldCharType="begin"/>
        </w:r>
        <w:r>
          <w:instrText xml:space="preserve"> PAGEREF _Toc9761 \h </w:instrText>
        </w:r>
        <w:r>
          <w:fldChar w:fldCharType="separate"/>
        </w:r>
        <w:r>
          <w:t>31</w:t>
        </w:r>
        <w:r>
          <w:fldChar w:fldCharType="end"/>
        </w:r>
      </w:hyperlink>
    </w:p>
    <w:p>
      <w:pPr>
        <w:pStyle w:val="TOC2"/>
        <w:tabs>
          <w:tab w:val="right" w:leader="dot" w:pos="8306"/>
        </w:tabs>
      </w:pPr>
      <w:hyperlink w:anchor="_Toc31729" w:history="1">
        <w:r>
          <w:rPr>
            <w:rFonts w:ascii="仿宋" w:eastAsia="仿宋" w:hAnsi="仿宋" w:cs="仿宋" w:hint="eastAsia"/>
            <w:lang w:eastAsia="zh-CN"/>
          </w:rPr>
          <w:t>(二)、防火防爆总图布置措施</w:t>
        </w:r>
        <w:r>
          <w:tab/>
        </w:r>
        <w:r>
          <w:fldChar w:fldCharType="begin"/>
        </w:r>
        <w:r>
          <w:instrText xml:space="preserve"> PAGEREF _Toc31729 \h </w:instrText>
        </w:r>
        <w:r>
          <w:fldChar w:fldCharType="separate"/>
        </w:r>
        <w:r>
          <w:t>32</w:t>
        </w:r>
        <w:r>
          <w:fldChar w:fldCharType="end"/>
        </w:r>
      </w:hyperlink>
    </w:p>
    <w:p>
      <w:pPr>
        <w:pStyle w:val="TOC2"/>
        <w:tabs>
          <w:tab w:val="right" w:leader="dot" w:pos="8306"/>
        </w:tabs>
      </w:pPr>
      <w:hyperlink w:anchor="_Toc887" w:history="1">
        <w:r>
          <w:rPr>
            <w:rFonts w:ascii="仿宋" w:eastAsia="仿宋" w:hAnsi="仿宋" w:cs="仿宋" w:hint="eastAsia"/>
            <w:lang w:eastAsia="zh-CN"/>
          </w:rPr>
          <w:t>(三)、自然灾害防范措施</w:t>
        </w:r>
        <w:r>
          <w:tab/>
        </w:r>
        <w:r>
          <w:fldChar w:fldCharType="begin"/>
        </w:r>
        <w:r>
          <w:instrText xml:space="preserve"> PAGEREF _Toc887 \h </w:instrText>
        </w:r>
        <w:r>
          <w:fldChar w:fldCharType="separate"/>
        </w:r>
        <w:r>
          <w:t>33</w:t>
        </w:r>
        <w:r>
          <w:fldChar w:fldCharType="end"/>
        </w:r>
      </w:hyperlink>
    </w:p>
    <w:p>
      <w:pPr>
        <w:pStyle w:val="TOC2"/>
        <w:tabs>
          <w:tab w:val="right" w:leader="dot" w:pos="8306"/>
        </w:tabs>
      </w:pPr>
      <w:hyperlink w:anchor="_Toc12084" w:history="1">
        <w:r>
          <w:rPr>
            <w:rFonts w:ascii="仿宋" w:eastAsia="仿宋" w:hAnsi="仿宋" w:cs="仿宋" w:hint="eastAsia"/>
            <w:lang w:eastAsia="zh-CN"/>
          </w:rPr>
          <w:t>(四)、安全色及安全标志使用要求</w:t>
        </w:r>
        <w:r>
          <w:tab/>
        </w:r>
        <w:r>
          <w:fldChar w:fldCharType="begin"/>
        </w:r>
        <w:r>
          <w:instrText xml:space="preserve"> PAGEREF _Toc12084 \h </w:instrText>
        </w:r>
        <w:r>
          <w:fldChar w:fldCharType="separate"/>
        </w:r>
        <w:r>
          <w:t>34</w:t>
        </w:r>
        <w:r>
          <w:fldChar w:fldCharType="end"/>
        </w:r>
      </w:hyperlink>
    </w:p>
    <w:p>
      <w:pPr>
        <w:pStyle w:val="TOC2"/>
        <w:tabs>
          <w:tab w:val="right" w:leader="dot" w:pos="8306"/>
        </w:tabs>
      </w:pPr>
      <w:hyperlink w:anchor="_Toc3456" w:history="1">
        <w:r>
          <w:rPr>
            <w:rFonts w:ascii="仿宋" w:eastAsia="仿宋" w:hAnsi="仿宋" w:cs="仿宋" w:hint="eastAsia"/>
            <w:lang w:eastAsia="zh-CN"/>
          </w:rPr>
          <w:t>(五)、防尘防毒措施</w:t>
        </w:r>
        <w:r>
          <w:tab/>
        </w:r>
        <w:r>
          <w:fldChar w:fldCharType="begin"/>
        </w:r>
        <w:r>
          <w:instrText xml:space="preserve"> PAGEREF _Toc3456 \h </w:instrText>
        </w:r>
        <w:r>
          <w:fldChar w:fldCharType="separate"/>
        </w:r>
        <w:r>
          <w:t>35</w:t>
        </w:r>
        <w:r>
          <w:fldChar w:fldCharType="end"/>
        </w:r>
      </w:hyperlink>
    </w:p>
    <w:p>
      <w:pPr>
        <w:pStyle w:val="TOC2"/>
        <w:tabs>
          <w:tab w:val="right" w:leader="dot" w:pos="8306"/>
        </w:tabs>
      </w:pPr>
      <w:hyperlink w:anchor="_Toc5319" w:history="1">
        <w:r>
          <w:rPr>
            <w:rFonts w:ascii="仿宋" w:eastAsia="仿宋" w:hAnsi="仿宋" w:cs="仿宋" w:hint="eastAsia"/>
            <w:lang w:eastAsia="zh-CN"/>
          </w:rPr>
          <w:t>(六)、防静电、触电防护及防雷措施</w:t>
        </w:r>
        <w:r>
          <w:tab/>
        </w:r>
        <w:r>
          <w:fldChar w:fldCharType="begin"/>
        </w:r>
        <w:r>
          <w:instrText xml:space="preserve"> PAGEREF _Toc5319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2" w:history="1">
        <w:r>
          <w:rPr>
            <w:rFonts w:ascii="仿宋" w:eastAsia="仿宋" w:hAnsi="仿宋" w:cs="仿宋" w:hint="eastAsia"/>
            <w:lang w:eastAsia="zh-CN"/>
          </w:rPr>
          <w:t>(七)、机械设备安全保障措施</w:t>
        </w:r>
        <w:r>
          <w:tab/>
        </w:r>
        <w:r>
          <w:fldChar w:fldCharType="begin"/>
        </w:r>
        <w:r>
          <w:instrText xml:space="preserve"> PAGEREF _Toc1122 \h </w:instrText>
        </w:r>
        <w:r>
          <w:fldChar w:fldCharType="separate"/>
        </w:r>
        <w:r>
          <w:t>37</w:t>
        </w:r>
        <w:r>
          <w:fldChar w:fldCharType="end"/>
        </w:r>
      </w:hyperlink>
    </w:p>
    <w:p>
      <w:pPr>
        <w:pStyle w:val="TOC1"/>
        <w:tabs>
          <w:tab w:val="right" w:leader="dot" w:pos="8306"/>
        </w:tabs>
      </w:pPr>
      <w:hyperlink w:anchor="_Toc8556" w:history="1">
        <w:r>
          <w:rPr>
            <w:rFonts w:ascii="仿宋" w:eastAsia="仿宋" w:hAnsi="仿宋" w:cs="仿宋" w:hint="eastAsia"/>
            <w:lang w:eastAsia="zh-CN"/>
          </w:rPr>
          <w:t>十、抗微生物药项目人力资源培养与发展</w:t>
        </w:r>
        <w:r>
          <w:tab/>
        </w:r>
        <w:r>
          <w:fldChar w:fldCharType="begin"/>
        </w:r>
        <w:r>
          <w:instrText xml:space="preserve"> PAGEREF _Toc8556 \h </w:instrText>
        </w:r>
        <w:r>
          <w:fldChar w:fldCharType="separate"/>
        </w:r>
        <w:r>
          <w:t>39</w:t>
        </w:r>
        <w:r>
          <w:fldChar w:fldCharType="end"/>
        </w:r>
      </w:hyperlink>
    </w:p>
    <w:p>
      <w:pPr>
        <w:pStyle w:val="TOC2"/>
        <w:tabs>
          <w:tab w:val="right" w:leader="dot" w:pos="8306"/>
        </w:tabs>
      </w:pPr>
      <w:hyperlink w:anchor="_Toc21036" w:history="1">
        <w:r>
          <w:rPr>
            <w:rFonts w:ascii="仿宋" w:eastAsia="仿宋" w:hAnsi="仿宋" w:cs="仿宋" w:hint="eastAsia"/>
            <w:lang w:eastAsia="zh-CN"/>
          </w:rPr>
          <w:t>(一)、人才需求与规划</w:t>
        </w:r>
        <w:r>
          <w:tab/>
        </w:r>
        <w:r>
          <w:fldChar w:fldCharType="begin"/>
        </w:r>
        <w:r>
          <w:instrText xml:space="preserve"> PAGEREF _Toc21036 \h </w:instrText>
        </w:r>
        <w:r>
          <w:fldChar w:fldCharType="separate"/>
        </w:r>
        <w:r>
          <w:t>39</w:t>
        </w:r>
        <w:r>
          <w:fldChar w:fldCharType="end"/>
        </w:r>
      </w:hyperlink>
    </w:p>
    <w:p>
      <w:pPr>
        <w:pStyle w:val="TOC2"/>
        <w:tabs>
          <w:tab w:val="right" w:leader="dot" w:pos="8306"/>
        </w:tabs>
      </w:pPr>
      <w:hyperlink w:anchor="_Toc1543" w:history="1">
        <w:r>
          <w:rPr>
            <w:rFonts w:ascii="仿宋" w:eastAsia="仿宋" w:hAnsi="仿宋" w:cs="仿宋" w:hint="eastAsia"/>
            <w:lang w:eastAsia="zh-CN"/>
          </w:rPr>
          <w:t>(二)、培训与发展计划</w:t>
        </w:r>
        <w:r>
          <w:tab/>
        </w:r>
        <w:r>
          <w:fldChar w:fldCharType="begin"/>
        </w:r>
        <w:r>
          <w:instrText xml:space="preserve"> PAGEREF _Toc1543 \h </w:instrText>
        </w:r>
        <w:r>
          <w:fldChar w:fldCharType="separate"/>
        </w:r>
        <w:r>
          <w:t>39</w:t>
        </w:r>
        <w:r>
          <w:fldChar w:fldCharType="end"/>
        </w:r>
      </w:hyperlink>
    </w:p>
    <w:p>
      <w:pPr>
        <w:pStyle w:val="TOC1"/>
        <w:tabs>
          <w:tab w:val="right" w:leader="dot" w:pos="8306"/>
        </w:tabs>
      </w:pPr>
      <w:hyperlink w:anchor="_Toc16142" w:history="1">
        <w:r>
          <w:rPr>
            <w:rFonts w:ascii="仿宋" w:eastAsia="仿宋" w:hAnsi="仿宋" w:cs="仿宋" w:hint="eastAsia"/>
            <w:lang w:eastAsia="zh-CN"/>
          </w:rPr>
          <w:t>十一、抗微生物药项目技术管理</w:t>
        </w:r>
        <w:r>
          <w:tab/>
        </w:r>
        <w:r>
          <w:fldChar w:fldCharType="begin"/>
        </w:r>
        <w:r>
          <w:instrText xml:space="preserve"> PAGEREF _Toc16142 \h </w:instrText>
        </w:r>
        <w:r>
          <w:fldChar w:fldCharType="separate"/>
        </w:r>
        <w:r>
          <w:t>40</w:t>
        </w:r>
        <w:r>
          <w:fldChar w:fldCharType="end"/>
        </w:r>
      </w:hyperlink>
    </w:p>
    <w:p>
      <w:pPr>
        <w:pStyle w:val="TOC2"/>
        <w:tabs>
          <w:tab w:val="right" w:leader="dot" w:pos="8306"/>
        </w:tabs>
      </w:pPr>
      <w:hyperlink w:anchor="_Toc24926" w:history="1">
        <w:r>
          <w:rPr>
            <w:rFonts w:ascii="仿宋" w:eastAsia="仿宋" w:hAnsi="仿宋" w:cs="仿宋" w:hint="eastAsia"/>
            <w:lang w:eastAsia="zh-CN"/>
          </w:rPr>
          <w:t>(一)、技术方案选用方向</w:t>
        </w:r>
        <w:r>
          <w:tab/>
        </w:r>
        <w:r>
          <w:fldChar w:fldCharType="begin"/>
        </w:r>
        <w:r>
          <w:instrText xml:space="preserve"> PAGEREF _Toc24926 \h </w:instrText>
        </w:r>
        <w:r>
          <w:fldChar w:fldCharType="separate"/>
        </w:r>
        <w:r>
          <w:t>40</w:t>
        </w:r>
        <w:r>
          <w:fldChar w:fldCharType="end"/>
        </w:r>
      </w:hyperlink>
    </w:p>
    <w:p>
      <w:pPr>
        <w:pStyle w:val="TOC2"/>
        <w:tabs>
          <w:tab w:val="right" w:leader="dot" w:pos="8306"/>
        </w:tabs>
      </w:pPr>
      <w:hyperlink w:anchor="_Toc28848" w:history="1">
        <w:r>
          <w:rPr>
            <w:rFonts w:ascii="仿宋" w:eastAsia="仿宋" w:hAnsi="仿宋" w:cs="仿宋" w:hint="eastAsia"/>
            <w:lang w:eastAsia="zh-CN"/>
          </w:rPr>
          <w:t>(二)、工艺技术方案选用原则</w:t>
        </w:r>
        <w:r>
          <w:tab/>
        </w:r>
        <w:r>
          <w:fldChar w:fldCharType="begin"/>
        </w:r>
        <w:r>
          <w:instrText xml:space="preserve"> PAGEREF _Toc28848 \h </w:instrText>
        </w:r>
        <w:r>
          <w:fldChar w:fldCharType="separate"/>
        </w:r>
        <w:r>
          <w:t>42</w:t>
        </w:r>
        <w:r>
          <w:fldChar w:fldCharType="end"/>
        </w:r>
      </w:hyperlink>
    </w:p>
    <w:p>
      <w:pPr>
        <w:pStyle w:val="TOC2"/>
        <w:tabs>
          <w:tab w:val="right" w:leader="dot" w:pos="8306"/>
        </w:tabs>
      </w:pPr>
      <w:hyperlink w:anchor="_Toc1191" w:history="1">
        <w:r>
          <w:rPr>
            <w:rFonts w:ascii="仿宋" w:eastAsia="仿宋" w:hAnsi="仿宋" w:cs="仿宋" w:hint="eastAsia"/>
            <w:lang w:eastAsia="zh-CN"/>
          </w:rPr>
          <w:t>(三)、工艺技术方案要求</w:t>
        </w:r>
        <w:r>
          <w:tab/>
        </w:r>
        <w:r>
          <w:fldChar w:fldCharType="begin"/>
        </w:r>
        <w:r>
          <w:instrText xml:space="preserve"> PAGEREF _Toc1191 \h </w:instrText>
        </w:r>
        <w:r>
          <w:fldChar w:fldCharType="separate"/>
        </w:r>
        <w:r>
          <w:t>44</w:t>
        </w:r>
        <w:r>
          <w:fldChar w:fldCharType="end"/>
        </w:r>
      </w:hyperlink>
    </w:p>
    <w:p>
      <w:pPr>
        <w:pStyle w:val="TOC1"/>
        <w:tabs>
          <w:tab w:val="right" w:leader="dot" w:pos="8306"/>
        </w:tabs>
      </w:pPr>
      <w:hyperlink w:anchor="_Toc21743" w:history="1">
        <w:r>
          <w:rPr>
            <w:rFonts w:ascii="仿宋" w:eastAsia="仿宋" w:hAnsi="仿宋" w:cs="仿宋" w:hint="eastAsia"/>
            <w:lang w:eastAsia="zh-CN"/>
          </w:rPr>
          <w:t>十二、抗微生物药项目人力资源管理</w:t>
        </w:r>
        <w:r>
          <w:tab/>
        </w:r>
        <w:r>
          <w:fldChar w:fldCharType="begin"/>
        </w:r>
        <w:r>
          <w:instrText xml:space="preserve"> PAGEREF _Toc21743 \h </w:instrText>
        </w:r>
        <w:r>
          <w:fldChar w:fldCharType="separate"/>
        </w:r>
        <w:r>
          <w:t>46</w:t>
        </w:r>
        <w:r>
          <w:fldChar w:fldCharType="end"/>
        </w:r>
      </w:hyperlink>
    </w:p>
    <w:p>
      <w:pPr>
        <w:pStyle w:val="TOC2"/>
        <w:tabs>
          <w:tab w:val="right" w:leader="dot" w:pos="8306"/>
        </w:tabs>
      </w:pPr>
      <w:hyperlink w:anchor="_Toc2495" w:history="1">
        <w:r>
          <w:rPr>
            <w:rFonts w:ascii="仿宋" w:eastAsia="仿宋" w:hAnsi="仿宋" w:cs="仿宋" w:hint="eastAsia"/>
            <w:lang w:eastAsia="zh-CN"/>
          </w:rPr>
          <w:t>(一)、建立健全的预算管理制度</w:t>
        </w:r>
        <w:r>
          <w:tab/>
        </w:r>
        <w:r>
          <w:fldChar w:fldCharType="begin"/>
        </w:r>
        <w:r>
          <w:instrText xml:space="preserve"> PAGEREF _Toc2495 \h </w:instrText>
        </w:r>
        <w:r>
          <w:fldChar w:fldCharType="separate"/>
        </w:r>
        <w:r>
          <w:t>46</w:t>
        </w:r>
        <w:r>
          <w:fldChar w:fldCharType="end"/>
        </w:r>
      </w:hyperlink>
    </w:p>
    <w:p>
      <w:pPr>
        <w:pStyle w:val="TOC2"/>
        <w:tabs>
          <w:tab w:val="right" w:leader="dot" w:pos="8306"/>
        </w:tabs>
      </w:pPr>
      <w:hyperlink w:anchor="_Toc23492" w:history="1">
        <w:r>
          <w:rPr>
            <w:rFonts w:ascii="仿宋" w:eastAsia="仿宋" w:hAnsi="仿宋" w:cs="仿宋" w:hint="eastAsia"/>
            <w:lang w:eastAsia="zh-CN"/>
          </w:rPr>
          <w:t>(二)、加强资金流动监控</w:t>
        </w:r>
        <w:r>
          <w:tab/>
        </w:r>
        <w:r>
          <w:fldChar w:fldCharType="begin"/>
        </w:r>
        <w:r>
          <w:instrText xml:space="preserve"> PAGEREF _Toc23492 \h </w:instrText>
        </w:r>
        <w:r>
          <w:fldChar w:fldCharType="separate"/>
        </w:r>
        <w:r>
          <w:t>48</w:t>
        </w:r>
        <w:r>
          <w:fldChar w:fldCharType="end"/>
        </w:r>
      </w:hyperlink>
    </w:p>
    <w:p>
      <w:pPr>
        <w:pStyle w:val="TOC2"/>
        <w:tabs>
          <w:tab w:val="right" w:leader="dot" w:pos="8306"/>
        </w:tabs>
      </w:pPr>
      <w:hyperlink w:anchor="_Toc12299" w:history="1">
        <w:r>
          <w:rPr>
            <w:rFonts w:ascii="仿宋" w:eastAsia="仿宋" w:hAnsi="仿宋" w:cs="仿宋" w:hint="eastAsia"/>
            <w:lang w:eastAsia="zh-CN"/>
          </w:rPr>
          <w:t>(三)、制定完善的风险控制机制</w:t>
        </w:r>
        <w:r>
          <w:tab/>
        </w:r>
        <w:r>
          <w:fldChar w:fldCharType="begin"/>
        </w:r>
        <w:r>
          <w:instrText xml:space="preserve"> PAGEREF _Toc12299 \h </w:instrText>
        </w:r>
        <w:r>
          <w:fldChar w:fldCharType="separate"/>
        </w:r>
        <w:r>
          <w:t>49</w:t>
        </w:r>
        <w:r>
          <w:fldChar w:fldCharType="end"/>
        </w:r>
      </w:hyperlink>
    </w:p>
    <w:p>
      <w:pPr>
        <w:pStyle w:val="TOC2"/>
        <w:tabs>
          <w:tab w:val="right" w:leader="dot" w:pos="8306"/>
        </w:tabs>
      </w:pPr>
      <w:hyperlink w:anchor="_Toc16675" w:history="1">
        <w:r>
          <w:rPr>
            <w:rFonts w:ascii="仿宋" w:eastAsia="仿宋" w:hAnsi="仿宋" w:cs="仿宋" w:hint="eastAsia"/>
            <w:lang w:eastAsia="zh-CN"/>
          </w:rPr>
          <w:t>(四)、优化成本管理</w:t>
        </w:r>
        <w:r>
          <w:tab/>
        </w:r>
        <w:r>
          <w:fldChar w:fldCharType="begin"/>
        </w:r>
        <w:r>
          <w:instrText xml:space="preserve"> PAGEREF _Toc16675 \h </w:instrText>
        </w:r>
        <w:r>
          <w:fldChar w:fldCharType="separate"/>
        </w:r>
        <w:r>
          <w:t>50</w:t>
        </w:r>
        <w:r>
          <w:fldChar w:fldCharType="end"/>
        </w:r>
      </w:hyperlink>
    </w:p>
    <w:p>
      <w:pPr>
        <w:pStyle w:val="TOC1"/>
        <w:tabs>
          <w:tab w:val="right" w:leader="dot" w:pos="8306"/>
        </w:tabs>
      </w:pPr>
      <w:hyperlink w:anchor="_Toc23875" w:history="1">
        <w:r>
          <w:rPr>
            <w:rFonts w:ascii="仿宋" w:eastAsia="仿宋" w:hAnsi="仿宋" w:cs="仿宋" w:hint="eastAsia"/>
            <w:lang w:eastAsia="zh-CN"/>
          </w:rPr>
          <w:t>十三、风险识别与分类</w:t>
        </w:r>
        <w:r>
          <w:tab/>
        </w:r>
        <w:r>
          <w:fldChar w:fldCharType="begin"/>
        </w:r>
        <w:r>
          <w:instrText xml:space="preserve"> PAGEREF _Toc23875 \h </w:instrText>
        </w:r>
        <w:r>
          <w:fldChar w:fldCharType="separate"/>
        </w:r>
        <w:r>
          <w:t>51</w:t>
        </w:r>
        <w:r>
          <w:fldChar w:fldCharType="end"/>
        </w:r>
      </w:hyperlink>
    </w:p>
    <w:p>
      <w:pPr>
        <w:pStyle w:val="TOC2"/>
        <w:tabs>
          <w:tab w:val="right" w:leader="dot" w:pos="8306"/>
        </w:tabs>
      </w:pPr>
      <w:hyperlink w:anchor="_Toc28436" w:history="1">
        <w:r>
          <w:rPr>
            <w:rFonts w:ascii="仿宋" w:eastAsia="仿宋" w:hAnsi="仿宋" w:cs="仿宋" w:hint="eastAsia"/>
            <w:lang w:eastAsia="zh-CN"/>
          </w:rPr>
          <w:t>(一)、风险识别</w:t>
        </w:r>
        <w:r>
          <w:tab/>
        </w:r>
        <w:r>
          <w:fldChar w:fldCharType="begin"/>
        </w:r>
        <w:r>
          <w:instrText xml:space="preserve"> PAGEREF _Toc28436 \h </w:instrText>
        </w:r>
        <w:r>
          <w:fldChar w:fldCharType="separate"/>
        </w:r>
        <w:r>
          <w:t>51</w:t>
        </w:r>
        <w:r>
          <w:fldChar w:fldCharType="end"/>
        </w:r>
      </w:hyperlink>
    </w:p>
    <w:p>
      <w:pPr>
        <w:pStyle w:val="TOC2"/>
        <w:tabs>
          <w:tab w:val="right" w:leader="dot" w:pos="8306"/>
        </w:tabs>
      </w:pPr>
      <w:hyperlink w:anchor="_Toc18880" w:history="1">
        <w:r>
          <w:rPr>
            <w:rFonts w:ascii="仿宋" w:eastAsia="仿宋" w:hAnsi="仿宋" w:cs="仿宋" w:hint="eastAsia"/>
            <w:lang w:eastAsia="zh-CN"/>
          </w:rPr>
          <w:t>(二)、风险分类</w:t>
        </w:r>
        <w:r>
          <w:tab/>
        </w:r>
        <w:r>
          <w:fldChar w:fldCharType="begin"/>
        </w:r>
        <w:r>
          <w:instrText xml:space="preserve"> PAGEREF _Toc18880 \h </w:instrText>
        </w:r>
        <w:r>
          <w:fldChar w:fldCharType="separate"/>
        </w:r>
        <w:r>
          <w:t>53</w:t>
        </w:r>
        <w:r>
          <w:fldChar w:fldCharType="end"/>
        </w:r>
      </w:hyperlink>
    </w:p>
    <w:p>
      <w:pPr>
        <w:pStyle w:val="TOC1"/>
        <w:tabs>
          <w:tab w:val="right" w:leader="dot" w:pos="8306"/>
        </w:tabs>
      </w:pPr>
      <w:hyperlink w:anchor="_Toc341" w:history="1">
        <w:r>
          <w:rPr>
            <w:rFonts w:ascii="仿宋" w:eastAsia="仿宋" w:hAnsi="仿宋" w:cs="仿宋" w:hint="eastAsia"/>
            <w:lang w:eastAsia="zh-CN"/>
          </w:rPr>
          <w:t>十四、抗微生物药项目变更管理</w:t>
        </w:r>
        <w:r>
          <w:tab/>
        </w:r>
        <w:r>
          <w:fldChar w:fldCharType="begin"/>
        </w:r>
        <w:r>
          <w:instrText xml:space="preserve"> PAGEREF _Toc341 \h </w:instrText>
        </w:r>
        <w:r>
          <w:fldChar w:fldCharType="separate"/>
        </w:r>
        <w:r>
          <w:t>54</w:t>
        </w:r>
        <w:r>
          <w:fldChar w:fldCharType="end"/>
        </w:r>
      </w:hyperlink>
    </w:p>
    <w:p>
      <w:pPr>
        <w:pStyle w:val="TOC2"/>
        <w:tabs>
          <w:tab w:val="right" w:leader="dot" w:pos="8306"/>
        </w:tabs>
      </w:pPr>
      <w:hyperlink w:anchor="_Toc23548" w:history="1">
        <w:r>
          <w:rPr>
            <w:rFonts w:ascii="仿宋" w:eastAsia="仿宋" w:hAnsi="仿宋" w:cs="仿宋" w:hint="eastAsia"/>
            <w:lang w:eastAsia="zh-CN"/>
          </w:rPr>
          <w:t>(一)、变更申请与评估</w:t>
        </w:r>
        <w:r>
          <w:tab/>
        </w:r>
        <w:r>
          <w:fldChar w:fldCharType="begin"/>
        </w:r>
        <w:r>
          <w:instrText xml:space="preserve"> PAGEREF _Toc23548 \h </w:instrText>
        </w:r>
        <w:r>
          <w:fldChar w:fldCharType="separate"/>
        </w:r>
        <w:r>
          <w:t>54</w:t>
        </w:r>
        <w:r>
          <w:fldChar w:fldCharType="end"/>
        </w:r>
      </w:hyperlink>
    </w:p>
    <w:p>
      <w:pPr>
        <w:pStyle w:val="TOC2"/>
        <w:tabs>
          <w:tab w:val="right" w:leader="dot" w:pos="8306"/>
        </w:tabs>
      </w:pPr>
      <w:hyperlink w:anchor="_Toc32579" w:history="1">
        <w:r>
          <w:rPr>
            <w:rFonts w:ascii="仿宋" w:eastAsia="仿宋" w:hAnsi="仿宋" w:cs="仿宋" w:hint="eastAsia"/>
            <w:lang w:eastAsia="zh-CN"/>
          </w:rPr>
          <w:t>(二)、变更实施与控制</w:t>
        </w:r>
        <w:r>
          <w:tab/>
        </w:r>
        <w:r>
          <w:fldChar w:fldCharType="begin"/>
        </w:r>
        <w:r>
          <w:instrText xml:space="preserve"> PAGEREF _Toc32579 \h </w:instrText>
        </w:r>
        <w:r>
          <w:fldChar w:fldCharType="separate"/>
        </w:r>
        <w:r>
          <w:t>55</w:t>
        </w:r>
        <w:r>
          <w:fldChar w:fldCharType="end"/>
        </w:r>
      </w:hyperlink>
    </w:p>
    <w:p>
      <w:pPr>
        <w:pStyle w:val="TOC1"/>
        <w:tabs>
          <w:tab w:val="right" w:leader="dot" w:pos="8306"/>
        </w:tabs>
      </w:pPr>
      <w:hyperlink w:anchor="_Toc5484" w:history="1">
        <w:r>
          <w:rPr>
            <w:rFonts w:ascii="仿宋" w:eastAsia="仿宋" w:hAnsi="仿宋" w:cs="仿宋" w:hint="eastAsia"/>
            <w:lang w:eastAsia="zh-CN"/>
          </w:rPr>
          <w:t>十五、供应链管理</w:t>
        </w:r>
        <w:r>
          <w:tab/>
        </w:r>
        <w:r>
          <w:fldChar w:fldCharType="begin"/>
        </w:r>
        <w:r>
          <w:instrText xml:space="preserve"> PAGEREF _Toc5484 \h </w:instrText>
        </w:r>
        <w:r>
          <w:fldChar w:fldCharType="separate"/>
        </w:r>
        <w:r>
          <w:t>56</w:t>
        </w:r>
        <w:r>
          <w:fldChar w:fldCharType="end"/>
        </w:r>
      </w:hyperlink>
    </w:p>
    <w:p>
      <w:pPr>
        <w:pStyle w:val="TOC2"/>
        <w:tabs>
          <w:tab w:val="right" w:leader="dot" w:pos="8306"/>
        </w:tabs>
      </w:pPr>
      <w:hyperlink w:anchor="_Toc17889" w:history="1">
        <w:r>
          <w:rPr>
            <w:rFonts w:ascii="仿宋" w:eastAsia="仿宋" w:hAnsi="仿宋" w:cs="仿宋" w:hint="eastAsia"/>
            <w:lang w:eastAsia="zh-CN"/>
          </w:rPr>
          <w:t>(一)、供应链战略规划</w:t>
        </w:r>
        <w:r>
          <w:tab/>
        </w:r>
        <w:r>
          <w:fldChar w:fldCharType="begin"/>
        </w:r>
        <w:r>
          <w:instrText xml:space="preserve"> PAGEREF _Toc17889 \h </w:instrText>
        </w:r>
        <w:r>
          <w:fldChar w:fldCharType="separate"/>
        </w:r>
        <w:r>
          <w:t>56</w:t>
        </w:r>
        <w:r>
          <w:fldChar w:fldCharType="end"/>
        </w:r>
      </w:hyperlink>
    </w:p>
    <w:p>
      <w:pPr>
        <w:pStyle w:val="TOC2"/>
        <w:tabs>
          <w:tab w:val="right" w:leader="dot" w:pos="8306"/>
        </w:tabs>
      </w:pPr>
      <w:hyperlink w:anchor="_Toc17122" w:history="1">
        <w:r>
          <w:rPr>
            <w:rFonts w:ascii="仿宋" w:eastAsia="仿宋" w:hAnsi="仿宋" w:cs="仿宋" w:hint="eastAsia"/>
            <w:lang w:eastAsia="zh-CN"/>
          </w:rPr>
          <w:t>(二)、供应商选择与合作</w:t>
        </w:r>
        <w:r>
          <w:tab/>
        </w:r>
        <w:r>
          <w:fldChar w:fldCharType="begin"/>
        </w:r>
        <w:r>
          <w:instrText xml:space="preserve"> PAGEREF _Toc17122 \h </w:instrText>
        </w:r>
        <w:r>
          <w:fldChar w:fldCharType="separate"/>
        </w:r>
        <w:r>
          <w:t>57</w:t>
        </w:r>
        <w:r>
          <w:fldChar w:fldCharType="end"/>
        </w:r>
      </w:hyperlink>
    </w:p>
    <w:p>
      <w:pPr>
        <w:pStyle w:val="TOC2"/>
        <w:tabs>
          <w:tab w:val="right" w:leader="dot" w:pos="8306"/>
        </w:tabs>
      </w:pPr>
      <w:hyperlink w:anchor="_Toc11056" w:history="1">
        <w:r>
          <w:rPr>
            <w:rFonts w:ascii="仿宋" w:eastAsia="仿宋" w:hAnsi="仿宋" w:cs="仿宋" w:hint="eastAsia"/>
            <w:lang w:eastAsia="zh-CN"/>
          </w:rPr>
          <w:t>(三)、物流与库存管理</w:t>
        </w:r>
        <w:r>
          <w:tab/>
        </w:r>
        <w:r>
          <w:fldChar w:fldCharType="begin"/>
        </w:r>
        <w:r>
          <w:instrText xml:space="preserve"> PAGEREF _Toc11056 \h </w:instrText>
        </w:r>
        <w:r>
          <w:fldChar w:fldCharType="separate"/>
        </w:r>
        <w:r>
          <w:t>58</w:t>
        </w:r>
        <w:r>
          <w:fldChar w:fldCharType="end"/>
        </w:r>
      </w:hyperlink>
    </w:p>
    <w:p>
      <w:pPr>
        <w:pStyle w:val="TOC1"/>
        <w:tabs>
          <w:tab w:val="right" w:leader="dot" w:pos="8306"/>
        </w:tabs>
      </w:pPr>
      <w:hyperlink w:anchor="_Toc29957" w:history="1">
        <w:r>
          <w:rPr>
            <w:rFonts w:ascii="仿宋" w:eastAsia="仿宋" w:hAnsi="仿宋" w:cs="仿宋" w:hint="eastAsia"/>
            <w:lang w:eastAsia="zh-CN"/>
          </w:rPr>
          <w:t>十六、抗微生物药项目实施保障措施</w:t>
        </w:r>
        <w:r>
          <w:tab/>
        </w:r>
        <w:r>
          <w:fldChar w:fldCharType="begin"/>
        </w:r>
        <w:r>
          <w:instrText xml:space="preserve"> PAGEREF _Toc29957 \h </w:instrText>
        </w:r>
        <w:r>
          <w:fldChar w:fldCharType="separate"/>
        </w:r>
        <w:r>
          <w:t>60</w:t>
        </w:r>
        <w:r>
          <w:fldChar w:fldCharType="end"/>
        </w:r>
      </w:hyperlink>
    </w:p>
    <w:p>
      <w:pPr>
        <w:pStyle w:val="TOC2"/>
        <w:tabs>
          <w:tab w:val="right" w:leader="dot" w:pos="8306"/>
        </w:tabs>
      </w:pPr>
      <w:hyperlink w:anchor="_Toc27961" w:history="1">
        <w:r>
          <w:rPr>
            <w:rFonts w:ascii="仿宋" w:eastAsia="仿宋" w:hAnsi="仿宋" w:cs="仿宋" w:hint="eastAsia"/>
            <w:lang w:eastAsia="zh-CN"/>
          </w:rPr>
          <w:t>(一)、抗微生物药项目实施保障机制</w:t>
        </w:r>
        <w:r>
          <w:tab/>
        </w:r>
        <w:r>
          <w:fldChar w:fldCharType="begin"/>
        </w:r>
        <w:r>
          <w:instrText xml:space="preserve"> PAGEREF _Toc27961 \h </w:instrText>
        </w:r>
        <w:r>
          <w:fldChar w:fldCharType="separate"/>
        </w:r>
        <w:r>
          <w:t>60</w:t>
        </w:r>
        <w:r>
          <w:fldChar w:fldCharType="end"/>
        </w:r>
      </w:hyperlink>
    </w:p>
    <w:p>
      <w:pPr>
        <w:pStyle w:val="TOC2"/>
        <w:tabs>
          <w:tab w:val="right" w:leader="dot" w:pos="8306"/>
        </w:tabs>
      </w:pPr>
      <w:hyperlink w:anchor="_Toc10675" w:history="1">
        <w:r>
          <w:rPr>
            <w:rFonts w:ascii="仿宋" w:eastAsia="仿宋" w:hAnsi="仿宋" w:cs="仿宋" w:hint="eastAsia"/>
            <w:lang w:eastAsia="zh-CN"/>
          </w:rPr>
          <w:t>(二)、抗微生物药项目法律合规要求</w:t>
        </w:r>
        <w:r>
          <w:tab/>
        </w:r>
        <w:r>
          <w:fldChar w:fldCharType="begin"/>
        </w:r>
        <w:r>
          <w:instrText xml:space="preserve"> PAGEREF _Toc10675 \h </w:instrText>
        </w:r>
        <w:r>
          <w:fldChar w:fldCharType="separate"/>
        </w:r>
        <w:r>
          <w:t>63</w:t>
        </w:r>
        <w:r>
          <w:fldChar w:fldCharType="end"/>
        </w:r>
      </w:hyperlink>
    </w:p>
    <w:p>
      <w:pPr>
        <w:pStyle w:val="TOC2"/>
        <w:tabs>
          <w:tab w:val="right" w:leader="dot" w:pos="8306"/>
        </w:tabs>
      </w:pPr>
      <w:hyperlink w:anchor="_Toc21112" w:history="1">
        <w:r>
          <w:rPr>
            <w:rFonts w:ascii="仿宋" w:eastAsia="仿宋" w:hAnsi="仿宋" w:cs="仿宋" w:hint="eastAsia"/>
            <w:lang w:eastAsia="zh-CN"/>
          </w:rPr>
          <w:t>(三)、抗微生物药项目合同管理与法律事务</w:t>
        </w:r>
        <w:r>
          <w:tab/>
        </w:r>
        <w:r>
          <w:fldChar w:fldCharType="begin"/>
        </w:r>
        <w:r>
          <w:instrText xml:space="preserve"> PAGEREF _Toc21112 \h </w:instrText>
        </w:r>
        <w:r>
          <w:fldChar w:fldCharType="separate"/>
        </w:r>
        <w:r>
          <w:t>68</w:t>
        </w:r>
        <w:r>
          <w:fldChar w:fldCharType="end"/>
        </w:r>
      </w:hyperlink>
    </w:p>
    <w:p>
      <w:pPr>
        <w:pStyle w:val="TOC2"/>
        <w:tabs>
          <w:tab w:val="right" w:leader="dot" w:pos="8306"/>
        </w:tabs>
      </w:pPr>
      <w:hyperlink w:anchor="_Toc5442" w:history="1">
        <w:r>
          <w:rPr>
            <w:rFonts w:ascii="仿宋" w:eastAsia="仿宋" w:hAnsi="仿宋" w:cs="仿宋" w:hint="eastAsia"/>
            <w:lang w:eastAsia="zh-CN"/>
          </w:rPr>
          <w:t>(四)、抗微生物药项目知识产权保护策略</w:t>
        </w:r>
        <w:r>
          <w:tab/>
        </w:r>
        <w:r>
          <w:fldChar w:fldCharType="begin"/>
        </w:r>
        <w:r>
          <w:instrText xml:space="preserve"> PAGEREF _Toc5442 \h </w:instrText>
        </w:r>
        <w:r>
          <w:fldChar w:fldCharType="separate"/>
        </w:r>
        <w:r>
          <w:t>74</w:t>
        </w:r>
        <w:r>
          <w:fldChar w:fldCharType="end"/>
        </w:r>
      </w:hyperlink>
    </w:p>
    <w:p>
      <w:pPr>
        <w:pStyle w:val="TOC1"/>
        <w:tabs>
          <w:tab w:val="right" w:leader="dot" w:pos="8306"/>
        </w:tabs>
      </w:pPr>
      <w:hyperlink w:anchor="_Toc20103" w:history="1">
        <w:r>
          <w:rPr>
            <w:rFonts w:ascii="仿宋" w:eastAsia="仿宋" w:hAnsi="仿宋" w:cs="仿宋" w:hint="eastAsia"/>
            <w:lang w:eastAsia="zh-CN"/>
          </w:rPr>
          <w:t>十七、利益相关者分析与沟通计划</w:t>
        </w:r>
        <w:r>
          <w:tab/>
        </w:r>
        <w:r>
          <w:fldChar w:fldCharType="begin"/>
        </w:r>
        <w:r>
          <w:instrText xml:space="preserve"> PAGEREF _Toc20103 \h </w:instrText>
        </w:r>
        <w:r>
          <w:fldChar w:fldCharType="separate"/>
        </w:r>
        <w:r>
          <w:t>76</w:t>
        </w:r>
        <w:r>
          <w:fldChar w:fldCharType="end"/>
        </w:r>
      </w:hyperlink>
    </w:p>
    <w:p>
      <w:pPr>
        <w:pStyle w:val="TOC2"/>
        <w:tabs>
          <w:tab w:val="right" w:leader="dot" w:pos="8306"/>
        </w:tabs>
      </w:pPr>
      <w:hyperlink w:anchor="_Toc13053" w:history="1">
        <w:r>
          <w:rPr>
            <w:rFonts w:ascii="仿宋" w:eastAsia="仿宋" w:hAnsi="仿宋" w:cs="仿宋" w:hint="eastAsia"/>
            <w:lang w:eastAsia="zh-CN"/>
          </w:rPr>
          <w:t>(一)、利益相关者分析</w:t>
        </w:r>
        <w:r>
          <w:tab/>
        </w:r>
        <w:r>
          <w:fldChar w:fldCharType="begin"/>
        </w:r>
        <w:r>
          <w:instrText xml:space="preserve"> PAGEREF _Toc13053 \h </w:instrText>
        </w:r>
        <w:r>
          <w:fldChar w:fldCharType="separate"/>
        </w:r>
        <w:r>
          <w:t>76</w:t>
        </w:r>
        <w:r>
          <w:fldChar w:fldCharType="end"/>
        </w:r>
      </w:hyperlink>
    </w:p>
    <w:p>
      <w:pPr>
        <w:pStyle w:val="TOC2"/>
        <w:tabs>
          <w:tab w:val="right" w:leader="dot" w:pos="8306"/>
        </w:tabs>
      </w:pPr>
      <w:hyperlink w:anchor="_Toc21820" w:history="1">
        <w:r>
          <w:rPr>
            <w:rFonts w:ascii="仿宋" w:eastAsia="仿宋" w:hAnsi="仿宋" w:cs="仿宋" w:hint="eastAsia"/>
            <w:lang w:eastAsia="zh-CN"/>
          </w:rPr>
          <w:t>(二)、沟通计划</w:t>
        </w:r>
        <w:r>
          <w:tab/>
        </w:r>
        <w:r>
          <w:fldChar w:fldCharType="begin"/>
        </w:r>
        <w:r>
          <w:instrText xml:space="preserve"> PAGEREF _Toc21820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10"/>
      <w:r>
        <w:rPr>
          <w:rFonts w:ascii="仿宋" w:eastAsia="仿宋" w:hAnsi="仿宋" w:cs="仿宋" w:hint="eastAsia"/>
          <w:sz w:val="28"/>
          <w:lang w:eastAsia="zh-CN"/>
        </w:rPr>
        <w:t>一、抗微生物药项目概论</w:t>
      </w:r>
      <w:bookmarkEnd w:id="2"/>
    </w:p>
    <w:p>
      <w:pPr>
        <w:pStyle w:val="Heading2"/>
        <w:rPr>
          <w:rFonts w:ascii="仿宋" w:eastAsia="仿宋" w:hAnsi="仿宋" w:cs="仿宋" w:hint="eastAsia"/>
          <w:lang w:eastAsia="zh-CN"/>
        </w:rPr>
      </w:pPr>
      <w:bookmarkStart w:id="3" w:name="_Toc1998"/>
      <w:r>
        <w:rPr>
          <w:rFonts w:ascii="仿宋" w:eastAsia="仿宋" w:hAnsi="仿宋" w:cs="仿宋" w:hint="eastAsia"/>
          <w:lang w:eastAsia="zh-CN"/>
        </w:rPr>
        <w:t>(一)、抗微生物药项目概况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起源追溯至对市场的深入洞察。市场的不断演变与变革为抗微生物药项目提供了难得的机遇。当前市场存在的需求缺口和变革的大环境共同构成了抗微生物药项目的背景。这个抗微生物药项目旨在充分利用市场机遇，填补行业中尚未满足的需求，为客户提供全新的解决方案。市场的变革和需求的增长使得这个抗微生物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抗微生物药项目名称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正式命名为抗微生物药。这个名称不仅仅是一个标识，更代表了抗微生物药项目的核心理念和愿景。它蕴含着抗微生物药项目所要解决问题的关键字，具有强烈的表达和辨识度，为抗微生物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抗微生物药项目目标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核心目标是提供一种全新、高效的解决方案，满足客户日益增长的需求。抗微生物药项目追求的不仅仅是满足市场需求，更是在市场中获得卓越的竞争优势。通过不断提升产品或服务的质量和创新水平，抗微生物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抗微生物药项目范围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全面涵盖了产品研发、制造、市场推广和售后服务，确保从产品设计到最终用户体验的全方位关注。这一全面的抗微生物药项目范围是为了确保抗微生物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抗微生物药项目时间表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抗微生物药项目计划在未来18个月内完成，包括研发、测试、市场试点和正式推出等不同阶段。这个时间表的合理设计是为了确保抗微生物药项目各个阶段的顺利推进，以便按时交付高质量的成果。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抗微生物药项目预算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抗微生物药项目总预算估算为XX百万美元，主要分配在研发、市场推广、人员培训和运营等方面。这一充足的预算为抗微生物药项目提供了充足的资源，确保抗微生物药项目在各个方面都能取得优异的表现。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抗微生物药项目风险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可能面临的风险包括市场接受度低、技术难题、竞争激烈等。抗微生物药项目团队已经制定了相应的风险应对计划，通过前瞻性的风险管理，确保抗微生物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抗微生物药项目团队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抗微生物药项目汇聚了一支经验丰富、多领域专业素养的核心团队，确保抗微生物药项目在各个方面都能拥有高水平的执行力。团队的协同作战是抗微生物药项目成功的关键因素之一。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抗微生物药项目背景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抗微生物药项目的背景根植于市场对更高效、创新产品的渴望，同时也受到科技发展对行业格局的深刻改变的影响。这为抗微生物药项目提供了广阔的发展空间和市场需求。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抗微生物药项目现状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截至目前，抗微生物药项目已完成市场调研和技术验证，取得了初步的成功。这为抗微生物药项目在未来的发展奠定了坚实的基础，为更远大的目标打下了坚实的基石。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546"/>
      <w:r>
        <w:rPr>
          <w:rFonts w:ascii="仿宋" w:eastAsia="仿宋" w:hAnsi="仿宋" w:cs="仿宋" w:hint="eastAsia"/>
          <w:sz w:val="28"/>
          <w:lang w:eastAsia="zh-CN"/>
        </w:rPr>
        <w:t>(二)、抗微生物药项目目标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keyword》抗微生物药项目首要业务目标是在市场中占据有利地位，实现产品/服务的成功推广和销售。通过不断提升产品质量、创新性，抗微生物药项目追求成为行业中的领导者，赢得更多客户的青睐。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在科技迅速发展的时代，抗微生物药项目着眼于技术创新。通过持续的研发和技术升级，抗微生物药项目旨在推出更具创新性的产品或服务，以满足市场对新鲜、先进解决方案的需求。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为了建立可持续的客户关系，抗微生物药项目设定了客户满意度目标。通过提供卓越的产品质量和优质的客户服务，抗微生物药项目追求赢得客户的信任和忠诚度，确保他们的满意度达到行业领先水平。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抗微生物药项目注重社会责任和可持续发展。通过实施环保、社会责任抗微生物药项目，抗微生物药项目致力于在经济发展的同时保护环境，促进社会公平，实现可持续经营。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抗微生物药项目的团队是实现目标的核心驱动力。因此，抗微生物药项目设定了团队发展目标，包括提升团队成员的专业技能、培养领导力，以及搭建协同高效的团队工作氛围。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546"/>
      <w:r>
        <w:rPr>
          <w:rFonts w:ascii="仿宋" w:eastAsia="仿宋" w:hAnsi="仿宋" w:cs="仿宋" w:hint="eastAsia"/>
          <w:sz w:val="28"/>
          <w:lang w:eastAsia="zh-CN"/>
        </w:rPr>
        <w:t>(三)、抗微生物药项目提出的理由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抗微生物药项目提出的理由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源于对市场机遇的深刻洞察。当前市场中存在的需求缺口和行业发展趋势表明，有巨大的商业机会等待被开发。通过准确捕捉市场机遇，抗微生物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微生物药项目的理念基于对技术创新的信仰。通过持续的研发和技术投入，抗微生物药项目有望推出更具创新性的产品或服务。在科技飞速发展的当下，抗微生物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是为了增强企业的行业竞争力。通过提升产品或服务的质量和独特性，抗微生物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响应了消费者需求的变化。随着社会和科技的不断发展，消费者对产品和服务的需求也在发生变化。通过深入了解并及时回应消费者的新需求，抗微生物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抗微生物药项目的提出是企业战略发展规划的一部分。在面对日益激烈的市场竞争和不断变化的商业环境中，抗微生物药项目作为企业战略的一环，旨在为企业开辟新的增长领域，巩固企业在行业中的地位。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不仅仅是基于商业考量，还注重社会责任。通过推出环保、社会责任等方面的抗微生物药项目，抗微生物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抗微生物药项目的提出反映了对利益相关者期望的关注。包括客户、员工、投资者等利益相关者在企业发展中都有着各自的期望，抗微生物药项目力求在满足这些期望的同时，取得更大的共赢。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433"/>
      <w:r>
        <w:rPr>
          <w:rFonts w:ascii="仿宋" w:eastAsia="仿宋" w:hAnsi="仿宋" w:cs="仿宋" w:hint="eastAsia"/>
          <w:sz w:val="28"/>
          <w:lang w:eastAsia="zh-CN"/>
        </w:rPr>
        <w:t>(四)、抗微生物药项目意义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在实施抗微生物药项目的过程中，我们不仅仅是在追逐商业成功，更是为企业和社会的多个层面创造了深远的意义。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首要意义在于提升企业的市场竞争力。通过持续的创新和对产品质量的高标准要求，抗微生物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微生物药项目的推进将促使行业技术水平的提升。通过引入先进技术和创新性解决方案，抗微生物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微生物药项目不仅创造了大量就业机会，提高了就业水平，还注重社会责任和环保。通过参与社会公益事业和推动环保抗微生物药项目，抗微生物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综合而言，抗微生物药项目意义重大，不仅推动了企业的发展，也为行业和社会的进步贡献了积极力量。这是一个全面而深刻的影响，将在未来产生可持续的正面效应。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398"/>
      <w:r>
        <w:rPr>
          <w:rFonts w:ascii="仿宋" w:eastAsia="仿宋" w:hAnsi="仿宋" w:cs="仿宋" w:hint="eastAsia"/>
          <w:sz w:val="28"/>
          <w:lang w:eastAsia="zh-CN"/>
        </w:rPr>
        <w:t>(五)、抗微生物药项目背景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在当今迅猛发展的商业环境中，抗微生物药项目的动因根植于对多方面因素的审慎考量。这个抗微生物药项目的提出并非孤立的决策，而是对企业所处背景深入思考的产物。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微生物药项目背后的首要原因。科技的迅速发展和全球市场的快速变化使得企业必须灵活应对。抗微生物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竞争的激烈程度也是抗微生物药项目背景中不可忽视的一环。企业需要在激烈竞争中脱颖而出，为此，抗微生物药项目致力于打破常规，提供独特的价值主张，以吸引客户并确保市场份额的增长。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技术的迅速发展为企业带来了机遇与挑战。作为抗微生物药项目启动的背景之一，对新兴技术的应用将有助于提升企业的技术水平，使其在不断演进的商业环境中保持竞争优势。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此外，社会对企业责任的期望也在逐渐升高。抗微生物药项目充分融入了社会责任的理念，通过可持续经营和社会公益抗微生物药项目，企图为社会贡献一份力量，在商业成功的同时关注社会价值。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24"/>
      <w:r>
        <w:rPr>
          <w:rFonts w:ascii="仿宋" w:eastAsia="仿宋" w:hAnsi="仿宋" w:cs="仿宋" w:hint="eastAsia"/>
          <w:sz w:val="28"/>
          <w:lang w:eastAsia="zh-CN"/>
        </w:rPr>
        <w:t>二、抗微生物药项目可持续发展</w:t>
      </w:r>
      <w:bookmarkEnd w:id="8"/>
    </w:p>
    <w:p>
      <w:pPr>
        <w:pStyle w:val="Heading2"/>
        <w:rPr>
          <w:rFonts w:ascii="仿宋" w:eastAsia="仿宋" w:hAnsi="仿宋" w:cs="仿宋" w:hint="eastAsia"/>
          <w:lang w:eastAsia="zh-CN"/>
        </w:rPr>
      </w:pPr>
      <w:bookmarkStart w:id="9" w:name="_Toc2346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微生物药项目中，抗微生物药项目团队着眼于未来，明确了可持续发展的战略方向。制定的具体可持续发展目标包括降低资源使用、采用环保技术、最大化社会效益等。这一步骤不仅有助于抗微生物药项目在环保和社会责任方面达到最高标准，也为未来提供了明确的指引，确保抗微生物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可持续实践的融入抗微生物药项目管理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微生物药项目管理周期。从抗微生物药项目规划开始，抗微生物药项目团队就考虑了环境和社会的因素。在执行阶段，抗微生物药项目团队积极推动绿色技术的应用，优化资源利用。此外，关注员工的社会责任，通过培训和沟通活动提高员工对可持续发展的认知，使他们能够在日常工作中践行可持续实践。这些举措不仅为抗微生物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34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扎根于抗微生物药项目的可持续发展理念，我们深信环保与社会责任是抗微生物药项目成功的关键支柱。在抗微生物药项目的每一步，我们都致力于通过创新和实践，履行对环境和社会的坚定责任。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团队通过引入先进的环保技术、建立高效的废物处理系统以及推动能源节约措施，积极履行环保责任。定期的环保监测和评估确保抗微生物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不仅致力于自身可持续发展，还注重对社会的回馈。通过支持社区抗微生物药项目、参与慈善事业、提供培训机会等方式，抗微生物药项目积极履行社会责任。与当地社区建立积极互动，关注员工的工作与生活平衡，以及员工的身心健康，是抗微生物药项目在社会责任层面的关键举措。这样的实践不仅增强了抗微生物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11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253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抗微生物药项目的主要产品是XXXX，预计年产值为XXX万元。这一产品在市场中占据着重要的地位，其广泛的应用范围使得该抗微生物药项目的市场前景非常广阔。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微生物药项目的xxx产品作为重要的原材料之一，将在多个领域发挥关键作用。其在建筑、交通、能源等方面的广泛应用将为整个产业链提供强大的支持，形成产业协同效应。抗微生物药项目的年产值XXX万XXX万XXX万万元不仅反映了其在市场上的巨大潜力，更预示着它对国民经济的积极贡献。这种关联度高、涉及面广的产业关系，使得该抗微生物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44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总征地面积为XXXX平方米，相当于约XX.XX亩，其中净用地面积为XXXX平方米，红线范围内相当于约XX.XX亩。这一用地规模充分考虑了抗微生物药项目的建设需求，保障了抗微生物药项目在合适的空间内得以充分发展。抗微生物药项目规划的总建筑面积为XXXX平方米，其中主体工程建设占XXXX平方米，计容建筑面积达XXXX平方米。预计建筑工程的投资将达到XXXX万元，为抗微生物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抗微生物药项目计划购置的设备共计XXXX台（套），设备购置费用为XXXX万元。这一设备购置计划充分考虑到抗微生物药项目的生产需求和技术要求，确保了抗微生物药项目在生产运营中具备先进的技术装备和高效的生产能力。设备的合理配置将为抗微生物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计划总投资为XXXX万元，预计年实现营业收入为XXXX万元。这一产能规模的设定旨在确保抗微生物药项目能够在投资与回报之间取得平衡，实现长期可持续的发展。抗微生物药项目的总投资充分考虑到各个方面的需求，包括用地建设、设备购置等多个环节，以确保抗微生物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28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09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技术管理特点体现在其创新导向。通过引入最先进的技术趋势和解决方案，抗微生物药项目致力于提升科技含量、提高质量和效率水平。这意味着我们将采用最新的工具和方法，确保抗微生物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微生物药项目技术管理的显著特征。通过整合不同领域的技术资源，我们实现了跨学科的协同工作。这有助于优化技术架构，提高整体效能。此外，整合性策略还促进了不同技术团队之间的紧密沟通和高效合作，确保抗微生物药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微生物药项目所采用的技术。通过不断优化技术方案，抗微生物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微生物药项目团队将在抗微生物药项目初期识别可能的技术风险，并采取相应的预防和应对措施。通过建立健全的风险评估机制，抗微生物药项目能够在实施过程中及时发现并解决潜在的技术问题，保障抗微生物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微生物药项目中，技术将成为抗微生物药项目成功的有力支持。这一深度剖析揭示了技术管理在抗微生物药项目实施中的关键作用，为抗微生物药项目的技术基础奠定了坚实的基础。</w:t>
      </w:r>
    </w:p>
    <w:p>
      <w:pPr>
        <w:pStyle w:val="Heading2"/>
        <w:ind w:firstLine="560" w:firstLineChars="200"/>
        <w:rPr>
          <w:rFonts w:ascii="仿宋" w:eastAsia="仿宋" w:hAnsi="仿宋" w:cs="仿宋" w:hint="eastAsia"/>
          <w:sz w:val="28"/>
          <w:lang w:eastAsia="zh-CN"/>
        </w:rPr>
      </w:pPr>
      <w:bookmarkStart w:id="16" w:name="_Toc15623"/>
      <w:r>
        <w:rPr>
          <w:rFonts w:ascii="仿宋" w:eastAsia="仿宋" w:hAnsi="仿宋" w:cs="仿宋" w:hint="eastAsia"/>
          <w:sz w:val="28"/>
          <w:lang w:eastAsia="zh-CN"/>
        </w:rPr>
        <w:t>(二)、抗微生物药项目工艺技术设计方案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微生物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微生物药项目将严格按照相关行业规范要求进行组织。通过有效控制产品质量，抗微生物药项目将致力于为顾客提供优质的抗微生物药项目产品和良好的服务。这体现了抗微生物药项目对于生产活动合规性和质量标准的高度重视，为抗微生物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微生物药项目注重生态效益和清洁生产原则。抗微生物药项目建设将紧密结合地方特色经济发展，与社会经济发展规划和区域环境保护规划方案相协调一致。通过与当地区域自然生态系统的结合，抗微生物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微生物药项目产品具有多样化的客户需求和个性化的特点。因此，抗微生物药项目产品规格品种多样，且单批生产数量较小。为满足这一特点，抗微生物药项目承办单位将建设先进的柔性制造生产线。通过广泛应用柔性制造技术，抗微生物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微生物药项目采用的技术具有较高的技术含量和自动化水平，处于国内先进水平。这一技术选用不仅体现了对生产效率、质量和环境友好性的高标准要求，同时为抗微生物药项目的可持续发展奠定了坚实的基础。</w:t>
      </w:r>
    </w:p>
    <w:p>
      <w:pPr>
        <w:pStyle w:val="Heading2"/>
        <w:ind w:firstLine="560" w:firstLineChars="200"/>
        <w:rPr>
          <w:rFonts w:ascii="仿宋" w:eastAsia="仿宋" w:hAnsi="仿宋" w:cs="仿宋" w:hint="eastAsia"/>
          <w:sz w:val="28"/>
          <w:lang w:eastAsia="zh-CN"/>
        </w:rPr>
      </w:pPr>
      <w:bookmarkStart w:id="17" w:name="_Toc763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为确保抗微生物药项目的高效生产和技术实施，我们制定了一套精心设计的设备选型方案，以满足抗微生物药项目生产、质量和环保的要求。该方案的主要特点如下：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微生物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针对抗微生物药项目产品的多样性和小批量生产的特点，我们将建设柔性制造生产线。通过在设备选型中考虑柔性制造技术，可以灵活应对不同产品规格和生产需求，实现生产线的高度灵活性和适应性。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https://d.book118.com/706031012033010044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901C8"/>
    <w:rsid w:val="400901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31012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2024-02-02T02:00:00Z</dcterms:created>
  <dcterms:modified xsi:type="dcterms:W3CDTF">2024-02-02T02:01:07Z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9A0E164CDF5B4E0385D5DBF51964651B_11</vt:lpwstr>
  </property>
  <property fmtid="{D5CDD505-2E9C-101B-9397-08002B2CF9AE}" pid="3" name="KSOProductBuildVer">
    <vt:lpwstr>2052-12.1.0.16250</vt:lpwstr>
  </property>
</Properties>
</file>