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油污清洁剂竞争策略分析报告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7932" w:history="1">
        <w:r>
          <w:rPr>
            <w:rFonts w:ascii="仿宋" w:eastAsia="仿宋" w:hAnsi="仿宋" w:cs="仿宋" w:hint="eastAsia"/>
            <w:lang w:val="en-GB"/>
          </w:rPr>
          <w:t>前言</w:t>
        </w:r>
        <w:r>
          <w:tab/>
        </w:r>
        <w:r>
          <w:fldChar w:fldCharType="begin"/>
        </w:r>
        <w:r>
          <w:instrText xml:space="preserve"> PAGEREF _Toc7932 \h </w:instrText>
        </w:r>
        <w:r>
          <w:fldChar w:fldCharType="separate"/>
        </w:r>
        <w:r>
          <w:t>3</w:t>
        </w:r>
        <w:r>
          <w:fldChar w:fldCharType="end"/>
        </w:r>
      </w:hyperlink>
    </w:p>
    <w:p>
      <w:pPr>
        <w:pStyle w:val="TOC1"/>
        <w:tabs>
          <w:tab w:val="right" w:leader="dot" w:pos="8306"/>
        </w:tabs>
      </w:pPr>
      <w:hyperlink w:anchor="_Toc1372" w:history="1">
        <w:r>
          <w:rPr>
            <w:rFonts w:ascii="仿宋" w:eastAsia="仿宋" w:hAnsi="仿宋" w:cs="仿宋" w:hint="eastAsia"/>
            <w:lang w:val="en-GB"/>
          </w:rPr>
          <w:t>一、油污清洁剂行业发展现状</w:t>
        </w:r>
        <w:r>
          <w:tab/>
        </w:r>
        <w:r>
          <w:fldChar w:fldCharType="begin"/>
        </w:r>
        <w:r>
          <w:instrText xml:space="preserve"> PAGEREF _Toc1372 \h </w:instrText>
        </w:r>
        <w:r>
          <w:fldChar w:fldCharType="separate"/>
        </w:r>
        <w:r>
          <w:t>3</w:t>
        </w:r>
        <w:r>
          <w:fldChar w:fldCharType="end"/>
        </w:r>
      </w:hyperlink>
    </w:p>
    <w:p>
      <w:pPr>
        <w:pStyle w:val="TOC2"/>
        <w:tabs>
          <w:tab w:val="right" w:leader="dot" w:pos="8306"/>
        </w:tabs>
      </w:pPr>
      <w:hyperlink w:anchor="_Toc14835" w:history="1">
        <w:r>
          <w:rPr>
            <w:rFonts w:ascii="仿宋" w:eastAsia="仿宋" w:hAnsi="仿宋" w:cs="仿宋" w:hint="eastAsia"/>
            <w:lang w:val="en-GB"/>
          </w:rPr>
          <w:t>(一)、油污清洁剂行业整体概况</w:t>
        </w:r>
        <w:r>
          <w:tab/>
        </w:r>
        <w:r>
          <w:fldChar w:fldCharType="begin"/>
        </w:r>
        <w:r>
          <w:instrText xml:space="preserve"> PAGEREF _Toc14835 \h </w:instrText>
        </w:r>
        <w:r>
          <w:fldChar w:fldCharType="separate"/>
        </w:r>
        <w:r>
          <w:t>3</w:t>
        </w:r>
        <w:r>
          <w:fldChar w:fldCharType="end"/>
        </w:r>
      </w:hyperlink>
    </w:p>
    <w:p>
      <w:pPr>
        <w:pStyle w:val="TOC2"/>
        <w:tabs>
          <w:tab w:val="right" w:leader="dot" w:pos="8306"/>
        </w:tabs>
      </w:pPr>
      <w:hyperlink w:anchor="_Toc18298" w:history="1">
        <w:r>
          <w:rPr>
            <w:rFonts w:ascii="仿宋" w:eastAsia="仿宋" w:hAnsi="仿宋" w:cs="仿宋" w:hint="eastAsia"/>
            <w:lang w:val="en-GB"/>
          </w:rPr>
          <w:t>(二)、技术创新与发展</w:t>
        </w:r>
        <w:r>
          <w:tab/>
        </w:r>
        <w:r>
          <w:fldChar w:fldCharType="begin"/>
        </w:r>
        <w:r>
          <w:instrText xml:space="preserve"> PAGEREF _Toc18298 \h </w:instrText>
        </w:r>
        <w:r>
          <w:fldChar w:fldCharType="separate"/>
        </w:r>
        <w:r>
          <w:t>4</w:t>
        </w:r>
        <w:r>
          <w:fldChar w:fldCharType="end"/>
        </w:r>
      </w:hyperlink>
    </w:p>
    <w:p>
      <w:pPr>
        <w:pStyle w:val="TOC2"/>
        <w:tabs>
          <w:tab w:val="right" w:leader="dot" w:pos="8306"/>
        </w:tabs>
      </w:pPr>
      <w:hyperlink w:anchor="_Toc13738" w:history="1">
        <w:r>
          <w:rPr>
            <w:rFonts w:ascii="仿宋" w:eastAsia="仿宋" w:hAnsi="仿宋" w:cs="仿宋" w:hint="eastAsia"/>
            <w:lang w:val="en-GB"/>
          </w:rPr>
          <w:t>(三)、政策与法规</w:t>
        </w:r>
        <w:r>
          <w:tab/>
        </w:r>
        <w:r>
          <w:fldChar w:fldCharType="begin"/>
        </w:r>
        <w:r>
          <w:instrText xml:space="preserve"> PAGEREF _Toc13738 \h </w:instrText>
        </w:r>
        <w:r>
          <w:fldChar w:fldCharType="separate"/>
        </w:r>
        <w:r>
          <w:t>5</w:t>
        </w:r>
        <w:r>
          <w:fldChar w:fldCharType="end"/>
        </w:r>
      </w:hyperlink>
    </w:p>
    <w:p>
      <w:pPr>
        <w:pStyle w:val="TOC2"/>
        <w:tabs>
          <w:tab w:val="right" w:leader="dot" w:pos="8306"/>
        </w:tabs>
      </w:pPr>
      <w:hyperlink w:anchor="_Toc7357" w:history="1">
        <w:r>
          <w:rPr>
            <w:rFonts w:ascii="仿宋" w:eastAsia="仿宋" w:hAnsi="仿宋" w:cs="仿宋" w:hint="eastAsia"/>
            <w:lang w:val="en-GB"/>
          </w:rPr>
          <w:t>(四)、消费者需求变化</w:t>
        </w:r>
        <w:r>
          <w:tab/>
        </w:r>
        <w:r>
          <w:fldChar w:fldCharType="begin"/>
        </w:r>
        <w:r>
          <w:instrText xml:space="preserve"> PAGEREF _Toc7357 \h </w:instrText>
        </w:r>
        <w:r>
          <w:fldChar w:fldCharType="separate"/>
        </w:r>
        <w:r>
          <w:t>6</w:t>
        </w:r>
        <w:r>
          <w:fldChar w:fldCharType="end"/>
        </w:r>
      </w:hyperlink>
    </w:p>
    <w:p>
      <w:pPr>
        <w:pStyle w:val="TOC1"/>
        <w:tabs>
          <w:tab w:val="right" w:leader="dot" w:pos="8306"/>
        </w:tabs>
      </w:pPr>
      <w:hyperlink w:anchor="_Toc12494" w:history="1">
        <w:r>
          <w:rPr>
            <w:rFonts w:ascii="仿宋" w:eastAsia="仿宋" w:hAnsi="仿宋" w:cs="仿宋" w:hint="eastAsia"/>
            <w:lang w:val="en-GB"/>
          </w:rPr>
          <w:t>二、油污清洁剂项目概论</w:t>
        </w:r>
        <w:r>
          <w:tab/>
        </w:r>
        <w:r>
          <w:fldChar w:fldCharType="begin"/>
        </w:r>
        <w:r>
          <w:instrText xml:space="preserve"> PAGEREF _Toc12494 \h </w:instrText>
        </w:r>
        <w:r>
          <w:fldChar w:fldCharType="separate"/>
        </w:r>
        <w:r>
          <w:t>7</w:t>
        </w:r>
        <w:r>
          <w:fldChar w:fldCharType="end"/>
        </w:r>
      </w:hyperlink>
    </w:p>
    <w:p>
      <w:pPr>
        <w:pStyle w:val="TOC2"/>
        <w:tabs>
          <w:tab w:val="right" w:leader="dot" w:pos="8306"/>
        </w:tabs>
      </w:pPr>
      <w:hyperlink w:anchor="_Toc15916" w:history="1">
        <w:r>
          <w:rPr>
            <w:rFonts w:ascii="仿宋" w:eastAsia="仿宋" w:hAnsi="仿宋" w:cs="仿宋" w:hint="eastAsia"/>
            <w:lang w:val="en-GB"/>
          </w:rPr>
          <w:t>(一)、油污清洁剂项目概述</w:t>
        </w:r>
        <w:r>
          <w:tab/>
        </w:r>
        <w:r>
          <w:fldChar w:fldCharType="begin"/>
        </w:r>
        <w:r>
          <w:instrText xml:space="preserve"> PAGEREF _Toc15916 \h </w:instrText>
        </w:r>
        <w:r>
          <w:fldChar w:fldCharType="separate"/>
        </w:r>
        <w:r>
          <w:t>7</w:t>
        </w:r>
        <w:r>
          <w:fldChar w:fldCharType="end"/>
        </w:r>
      </w:hyperlink>
    </w:p>
    <w:p>
      <w:pPr>
        <w:pStyle w:val="TOC2"/>
        <w:tabs>
          <w:tab w:val="right" w:leader="dot" w:pos="8306"/>
        </w:tabs>
      </w:pPr>
      <w:hyperlink w:anchor="_Toc2323" w:history="1">
        <w:r>
          <w:rPr>
            <w:rFonts w:ascii="仿宋" w:eastAsia="仿宋" w:hAnsi="仿宋" w:cs="仿宋" w:hint="eastAsia"/>
            <w:lang w:val="en-GB"/>
          </w:rPr>
          <w:t>(二)、油污清洁剂项目总投资及资金构成</w:t>
        </w:r>
        <w:r>
          <w:tab/>
        </w:r>
        <w:r>
          <w:fldChar w:fldCharType="begin"/>
        </w:r>
        <w:r>
          <w:instrText xml:space="preserve"> PAGEREF _Toc2323 \h </w:instrText>
        </w:r>
        <w:r>
          <w:fldChar w:fldCharType="separate"/>
        </w:r>
        <w:r>
          <w:t>9</w:t>
        </w:r>
        <w:r>
          <w:fldChar w:fldCharType="end"/>
        </w:r>
      </w:hyperlink>
    </w:p>
    <w:p>
      <w:pPr>
        <w:pStyle w:val="TOC2"/>
        <w:tabs>
          <w:tab w:val="right" w:leader="dot" w:pos="8306"/>
        </w:tabs>
      </w:pPr>
      <w:hyperlink w:anchor="_Toc8270" w:history="1">
        <w:r>
          <w:rPr>
            <w:rFonts w:ascii="仿宋" w:eastAsia="仿宋" w:hAnsi="仿宋" w:cs="仿宋" w:hint="eastAsia"/>
            <w:lang w:val="en-GB"/>
          </w:rPr>
          <w:t>(三)、资金筹措方案</w:t>
        </w:r>
        <w:r>
          <w:tab/>
        </w:r>
        <w:r>
          <w:fldChar w:fldCharType="begin"/>
        </w:r>
        <w:r>
          <w:instrText xml:space="preserve"> PAGEREF _Toc8270 \h </w:instrText>
        </w:r>
        <w:r>
          <w:fldChar w:fldCharType="separate"/>
        </w:r>
        <w:r>
          <w:t>9</w:t>
        </w:r>
        <w:r>
          <w:fldChar w:fldCharType="end"/>
        </w:r>
      </w:hyperlink>
    </w:p>
    <w:p>
      <w:pPr>
        <w:pStyle w:val="TOC2"/>
        <w:tabs>
          <w:tab w:val="right" w:leader="dot" w:pos="8306"/>
        </w:tabs>
      </w:pPr>
      <w:hyperlink w:anchor="_Toc16375" w:history="1">
        <w:r>
          <w:rPr>
            <w:rFonts w:ascii="仿宋" w:eastAsia="仿宋" w:hAnsi="仿宋" w:cs="仿宋" w:hint="eastAsia"/>
            <w:lang w:val="en-GB"/>
          </w:rPr>
          <w:t>(四)、油污清洁剂项目预期经济效益规划目标</w:t>
        </w:r>
        <w:r>
          <w:tab/>
        </w:r>
        <w:r>
          <w:fldChar w:fldCharType="begin"/>
        </w:r>
        <w:r>
          <w:instrText xml:space="preserve"> PAGEREF _Toc16375 \h </w:instrText>
        </w:r>
        <w:r>
          <w:fldChar w:fldCharType="separate"/>
        </w:r>
        <w:r>
          <w:t>10</w:t>
        </w:r>
        <w:r>
          <w:fldChar w:fldCharType="end"/>
        </w:r>
      </w:hyperlink>
    </w:p>
    <w:p>
      <w:pPr>
        <w:pStyle w:val="TOC2"/>
        <w:tabs>
          <w:tab w:val="right" w:leader="dot" w:pos="8306"/>
        </w:tabs>
      </w:pPr>
      <w:hyperlink w:anchor="_Toc2395" w:history="1">
        <w:r>
          <w:rPr>
            <w:rFonts w:ascii="仿宋" w:eastAsia="仿宋" w:hAnsi="仿宋" w:cs="仿宋" w:hint="eastAsia"/>
            <w:lang w:val="en-GB"/>
          </w:rPr>
          <w:t>(五)、油污清洁剂项目建设进度规划</w:t>
        </w:r>
        <w:r>
          <w:tab/>
        </w:r>
        <w:r>
          <w:fldChar w:fldCharType="begin"/>
        </w:r>
        <w:r>
          <w:instrText xml:space="preserve"> PAGEREF _Toc2395 \h </w:instrText>
        </w:r>
        <w:r>
          <w:fldChar w:fldCharType="separate"/>
        </w:r>
        <w:r>
          <w:t>11</w:t>
        </w:r>
        <w:r>
          <w:fldChar w:fldCharType="end"/>
        </w:r>
      </w:hyperlink>
    </w:p>
    <w:p>
      <w:pPr>
        <w:pStyle w:val="TOC1"/>
        <w:tabs>
          <w:tab w:val="right" w:leader="dot" w:pos="8306"/>
        </w:tabs>
      </w:pPr>
      <w:hyperlink w:anchor="_Toc27334" w:history="1">
        <w:r>
          <w:rPr>
            <w:rFonts w:ascii="仿宋" w:eastAsia="仿宋" w:hAnsi="仿宋" w:cs="仿宋" w:hint="eastAsia"/>
            <w:lang w:val="en-GB"/>
          </w:rPr>
          <w:t>三、公司简介</w:t>
        </w:r>
        <w:r>
          <w:tab/>
        </w:r>
        <w:r>
          <w:fldChar w:fldCharType="begin"/>
        </w:r>
        <w:r>
          <w:instrText xml:space="preserve"> PAGEREF _Toc27334 \h </w:instrText>
        </w:r>
        <w:r>
          <w:fldChar w:fldCharType="separate"/>
        </w:r>
        <w:r>
          <w:t>12</w:t>
        </w:r>
        <w:r>
          <w:fldChar w:fldCharType="end"/>
        </w:r>
      </w:hyperlink>
    </w:p>
    <w:p>
      <w:pPr>
        <w:pStyle w:val="TOC2"/>
        <w:tabs>
          <w:tab w:val="right" w:leader="dot" w:pos="8306"/>
        </w:tabs>
      </w:pPr>
      <w:hyperlink w:anchor="_Toc10673" w:history="1">
        <w:r>
          <w:rPr>
            <w:rFonts w:ascii="仿宋" w:eastAsia="仿宋" w:hAnsi="仿宋" w:cs="仿宋" w:hint="eastAsia"/>
            <w:lang w:val="en-GB"/>
          </w:rPr>
          <w:t>(一)、公司基本信息</w:t>
        </w:r>
        <w:r>
          <w:tab/>
        </w:r>
        <w:r>
          <w:fldChar w:fldCharType="begin"/>
        </w:r>
        <w:r>
          <w:instrText xml:space="preserve"> PAGEREF _Toc10673 \h </w:instrText>
        </w:r>
        <w:r>
          <w:fldChar w:fldCharType="separate"/>
        </w:r>
        <w:r>
          <w:t>12</w:t>
        </w:r>
        <w:r>
          <w:fldChar w:fldCharType="end"/>
        </w:r>
      </w:hyperlink>
    </w:p>
    <w:p>
      <w:pPr>
        <w:pStyle w:val="TOC2"/>
        <w:tabs>
          <w:tab w:val="right" w:leader="dot" w:pos="8306"/>
        </w:tabs>
      </w:pPr>
      <w:hyperlink w:anchor="_Toc12184" w:history="1">
        <w:r>
          <w:rPr>
            <w:rFonts w:ascii="仿宋" w:eastAsia="仿宋" w:hAnsi="仿宋" w:cs="仿宋" w:hint="eastAsia"/>
            <w:lang w:val="en-GB"/>
          </w:rPr>
          <w:t>(二)、公司简介</w:t>
        </w:r>
        <w:r>
          <w:tab/>
        </w:r>
        <w:r>
          <w:fldChar w:fldCharType="begin"/>
        </w:r>
        <w:r>
          <w:instrText xml:space="preserve"> PAGEREF _Toc12184 \h </w:instrText>
        </w:r>
        <w:r>
          <w:fldChar w:fldCharType="separate"/>
        </w:r>
        <w:r>
          <w:t>13</w:t>
        </w:r>
        <w:r>
          <w:fldChar w:fldCharType="end"/>
        </w:r>
      </w:hyperlink>
    </w:p>
    <w:p>
      <w:pPr>
        <w:pStyle w:val="TOC1"/>
        <w:tabs>
          <w:tab w:val="right" w:leader="dot" w:pos="8306"/>
        </w:tabs>
      </w:pPr>
      <w:hyperlink w:anchor="_Toc20826" w:history="1">
        <w:r>
          <w:rPr>
            <w:rFonts w:ascii="仿宋" w:eastAsia="仿宋" w:hAnsi="仿宋" w:cs="仿宋" w:hint="eastAsia"/>
            <w:lang w:val="en-GB"/>
          </w:rPr>
          <w:t>四、油污清洁剂危机管理与应对策略</w:t>
        </w:r>
        <w:r>
          <w:tab/>
        </w:r>
        <w:r>
          <w:fldChar w:fldCharType="begin"/>
        </w:r>
        <w:r>
          <w:instrText xml:space="preserve"> PAGEREF _Toc20826 \h </w:instrText>
        </w:r>
        <w:r>
          <w:fldChar w:fldCharType="separate"/>
        </w:r>
        <w:r>
          <w:t>14</w:t>
        </w:r>
        <w:r>
          <w:fldChar w:fldCharType="end"/>
        </w:r>
      </w:hyperlink>
    </w:p>
    <w:p>
      <w:pPr>
        <w:pStyle w:val="TOC2"/>
        <w:tabs>
          <w:tab w:val="right" w:leader="dot" w:pos="8306"/>
        </w:tabs>
      </w:pPr>
      <w:hyperlink w:anchor="_Toc8030" w:history="1">
        <w:r>
          <w:rPr>
            <w:rFonts w:ascii="仿宋" w:eastAsia="仿宋" w:hAnsi="仿宋" w:cs="仿宋" w:hint="eastAsia"/>
            <w:lang w:val="en-GB"/>
          </w:rPr>
          <w:t>(一)、危机预警与应急计划</w:t>
        </w:r>
        <w:r>
          <w:tab/>
        </w:r>
        <w:r>
          <w:fldChar w:fldCharType="begin"/>
        </w:r>
        <w:r>
          <w:instrText xml:space="preserve"> PAGEREF _Toc8030 \h </w:instrText>
        </w:r>
        <w:r>
          <w:fldChar w:fldCharType="separate"/>
        </w:r>
        <w:r>
          <w:t>14</w:t>
        </w:r>
        <w:r>
          <w:fldChar w:fldCharType="end"/>
        </w:r>
      </w:hyperlink>
    </w:p>
    <w:p>
      <w:pPr>
        <w:pStyle w:val="TOC2"/>
        <w:tabs>
          <w:tab w:val="right" w:leader="dot" w:pos="8306"/>
        </w:tabs>
      </w:pPr>
      <w:hyperlink w:anchor="_Toc29289" w:history="1">
        <w:r>
          <w:rPr>
            <w:rFonts w:ascii="仿宋" w:eastAsia="仿宋" w:hAnsi="仿宋" w:cs="仿宋" w:hint="eastAsia"/>
            <w:lang w:val="en-GB"/>
          </w:rPr>
          <w:t>(二)、公关与危机沟通</w:t>
        </w:r>
        <w:r>
          <w:tab/>
        </w:r>
        <w:r>
          <w:fldChar w:fldCharType="begin"/>
        </w:r>
        <w:r>
          <w:instrText xml:space="preserve"> PAGEREF _Toc29289 \h </w:instrText>
        </w:r>
        <w:r>
          <w:fldChar w:fldCharType="separate"/>
        </w:r>
        <w:r>
          <w:t>15</w:t>
        </w:r>
        <w:r>
          <w:fldChar w:fldCharType="end"/>
        </w:r>
      </w:hyperlink>
    </w:p>
    <w:p>
      <w:pPr>
        <w:pStyle w:val="TOC2"/>
        <w:tabs>
          <w:tab w:val="right" w:leader="dot" w:pos="8306"/>
        </w:tabs>
      </w:pPr>
      <w:hyperlink w:anchor="_Toc32056" w:history="1">
        <w:r>
          <w:rPr>
            <w:rFonts w:ascii="仿宋" w:eastAsia="仿宋" w:hAnsi="仿宋" w:cs="仿宋" w:hint="eastAsia"/>
            <w:lang w:val="en-GB"/>
          </w:rPr>
          <w:t>(三)、媒体关系与舆情管理</w:t>
        </w:r>
        <w:r>
          <w:tab/>
        </w:r>
        <w:r>
          <w:fldChar w:fldCharType="begin"/>
        </w:r>
        <w:r>
          <w:instrText xml:space="preserve"> PAGEREF _Toc32056 \h </w:instrText>
        </w:r>
        <w:r>
          <w:fldChar w:fldCharType="separate"/>
        </w:r>
        <w:r>
          <w:t>16</w:t>
        </w:r>
        <w:r>
          <w:fldChar w:fldCharType="end"/>
        </w:r>
      </w:hyperlink>
    </w:p>
    <w:p>
      <w:pPr>
        <w:pStyle w:val="TOC2"/>
        <w:tabs>
          <w:tab w:val="right" w:leader="dot" w:pos="8306"/>
        </w:tabs>
      </w:pPr>
      <w:hyperlink w:anchor="_Toc24424" w:history="1">
        <w:r>
          <w:rPr>
            <w:rFonts w:ascii="仿宋" w:eastAsia="仿宋" w:hAnsi="仿宋" w:cs="仿宋" w:hint="eastAsia"/>
            <w:lang w:val="en-GB"/>
          </w:rPr>
          <w:t>(四)、企业社会责任与危机回应</w:t>
        </w:r>
        <w:r>
          <w:tab/>
        </w:r>
        <w:r>
          <w:fldChar w:fldCharType="begin"/>
        </w:r>
        <w:r>
          <w:instrText xml:space="preserve"> PAGEREF _Toc24424 \h </w:instrText>
        </w:r>
        <w:r>
          <w:fldChar w:fldCharType="separate"/>
        </w:r>
        <w:r>
          <w:t>18</w:t>
        </w:r>
        <w:r>
          <w:fldChar w:fldCharType="end"/>
        </w:r>
      </w:hyperlink>
    </w:p>
    <w:p>
      <w:pPr>
        <w:pStyle w:val="TOC1"/>
        <w:tabs>
          <w:tab w:val="right" w:leader="dot" w:pos="8306"/>
        </w:tabs>
      </w:pPr>
      <w:hyperlink w:anchor="_Toc17841" w:history="1">
        <w:r>
          <w:rPr>
            <w:rFonts w:ascii="仿宋" w:eastAsia="仿宋" w:hAnsi="仿宋" w:cs="仿宋" w:hint="eastAsia"/>
            <w:lang w:val="en-GB"/>
          </w:rPr>
          <w:t>五、发展规划分析</w:t>
        </w:r>
        <w:r>
          <w:tab/>
        </w:r>
        <w:r>
          <w:fldChar w:fldCharType="begin"/>
        </w:r>
        <w:r>
          <w:instrText xml:space="preserve"> PAGEREF _Toc17841 \h </w:instrText>
        </w:r>
        <w:r>
          <w:fldChar w:fldCharType="separate"/>
        </w:r>
        <w:r>
          <w:t>19</w:t>
        </w:r>
        <w:r>
          <w:fldChar w:fldCharType="end"/>
        </w:r>
      </w:hyperlink>
    </w:p>
    <w:p>
      <w:pPr>
        <w:pStyle w:val="TOC2"/>
        <w:tabs>
          <w:tab w:val="right" w:leader="dot" w:pos="8306"/>
        </w:tabs>
      </w:pPr>
      <w:hyperlink w:anchor="_Toc28222" w:history="1">
        <w:r>
          <w:rPr>
            <w:rFonts w:ascii="仿宋" w:eastAsia="仿宋" w:hAnsi="仿宋" w:cs="仿宋" w:hint="eastAsia"/>
            <w:lang w:val="en-GB"/>
          </w:rPr>
          <w:t>(一)、公司发展规划</w:t>
        </w:r>
        <w:r>
          <w:tab/>
        </w:r>
        <w:r>
          <w:fldChar w:fldCharType="begin"/>
        </w:r>
        <w:r>
          <w:instrText xml:space="preserve"> PAGEREF _Toc28222 \h </w:instrText>
        </w:r>
        <w:r>
          <w:fldChar w:fldCharType="separate"/>
        </w:r>
        <w:r>
          <w:t>19</w:t>
        </w:r>
        <w:r>
          <w:fldChar w:fldCharType="end"/>
        </w:r>
      </w:hyperlink>
    </w:p>
    <w:p>
      <w:pPr>
        <w:pStyle w:val="TOC2"/>
        <w:tabs>
          <w:tab w:val="right" w:leader="dot" w:pos="8306"/>
        </w:tabs>
      </w:pPr>
      <w:hyperlink w:anchor="_Toc7309" w:history="1">
        <w:r>
          <w:rPr>
            <w:rFonts w:ascii="仿宋" w:eastAsia="仿宋" w:hAnsi="仿宋" w:cs="仿宋" w:hint="eastAsia"/>
            <w:lang w:val="en-GB"/>
          </w:rPr>
          <w:t>(二)、保障措施</w:t>
        </w:r>
        <w:r>
          <w:tab/>
        </w:r>
        <w:r>
          <w:fldChar w:fldCharType="begin"/>
        </w:r>
        <w:r>
          <w:instrText xml:space="preserve"> PAGEREF _Toc7309 \h </w:instrText>
        </w:r>
        <w:r>
          <w:fldChar w:fldCharType="separate"/>
        </w:r>
        <w:r>
          <w:t>20</w:t>
        </w:r>
        <w:r>
          <w:fldChar w:fldCharType="end"/>
        </w:r>
      </w:hyperlink>
    </w:p>
    <w:p>
      <w:pPr>
        <w:pStyle w:val="TOC1"/>
        <w:tabs>
          <w:tab w:val="right" w:leader="dot" w:pos="8306"/>
        </w:tabs>
      </w:pPr>
      <w:hyperlink w:anchor="_Toc11055" w:history="1">
        <w:r>
          <w:rPr>
            <w:rFonts w:ascii="仿宋" w:eastAsia="仿宋" w:hAnsi="仿宋" w:cs="仿宋" w:hint="eastAsia"/>
            <w:lang w:val="en-GB"/>
          </w:rPr>
          <w:t>六、油污清洁剂行业竞争对选址的影响</w:t>
        </w:r>
        <w:r>
          <w:tab/>
        </w:r>
        <w:r>
          <w:fldChar w:fldCharType="begin"/>
        </w:r>
        <w:r>
          <w:instrText xml:space="preserve"> PAGEREF _Toc11055 \h </w:instrText>
        </w:r>
        <w:r>
          <w:fldChar w:fldCharType="separate"/>
        </w:r>
        <w:r>
          <w:t>22</w:t>
        </w:r>
        <w:r>
          <w:fldChar w:fldCharType="end"/>
        </w:r>
      </w:hyperlink>
    </w:p>
    <w:p>
      <w:pPr>
        <w:pStyle w:val="TOC2"/>
        <w:tabs>
          <w:tab w:val="right" w:leader="dot" w:pos="8306"/>
        </w:tabs>
      </w:pPr>
      <w:hyperlink w:anchor="_Toc15946" w:history="1">
        <w:r>
          <w:rPr>
            <w:rFonts w:ascii="仿宋" w:eastAsia="仿宋" w:hAnsi="仿宋" w:cs="仿宋" w:hint="eastAsia"/>
            <w:lang w:val="en-GB"/>
          </w:rPr>
          <w:t>(一)、地理位置分析</w:t>
        </w:r>
        <w:r>
          <w:tab/>
        </w:r>
        <w:r>
          <w:fldChar w:fldCharType="begin"/>
        </w:r>
        <w:r>
          <w:instrText xml:space="preserve"> PAGEREF _Toc15946 \h </w:instrText>
        </w:r>
        <w:r>
          <w:fldChar w:fldCharType="separate"/>
        </w:r>
        <w:r>
          <w:t>22</w:t>
        </w:r>
        <w:r>
          <w:fldChar w:fldCharType="end"/>
        </w:r>
      </w:hyperlink>
    </w:p>
    <w:p>
      <w:pPr>
        <w:pStyle w:val="TOC2"/>
        <w:tabs>
          <w:tab w:val="right" w:leader="dot" w:pos="8306"/>
        </w:tabs>
      </w:pPr>
      <w:hyperlink w:anchor="_Toc25826" w:history="1">
        <w:r>
          <w:rPr>
            <w:rFonts w:ascii="仿宋" w:eastAsia="仿宋" w:hAnsi="仿宋" w:cs="仿宋" w:hint="eastAsia"/>
            <w:lang w:val="en-GB"/>
          </w:rPr>
          <w:t>(二)、供应链优势</w:t>
        </w:r>
        <w:r>
          <w:tab/>
        </w:r>
        <w:r>
          <w:fldChar w:fldCharType="begin"/>
        </w:r>
        <w:r>
          <w:instrText xml:space="preserve"> PAGEREF _Toc25826 \h </w:instrText>
        </w:r>
        <w:r>
          <w:fldChar w:fldCharType="separate"/>
        </w:r>
        <w:r>
          <w:t>23</w:t>
        </w:r>
        <w:r>
          <w:fldChar w:fldCharType="end"/>
        </w:r>
      </w:hyperlink>
    </w:p>
    <w:p>
      <w:pPr>
        <w:pStyle w:val="TOC2"/>
        <w:tabs>
          <w:tab w:val="right" w:leader="dot" w:pos="8306"/>
        </w:tabs>
      </w:pPr>
      <w:hyperlink w:anchor="_Toc14993" w:history="1">
        <w:r>
          <w:rPr>
            <w:rFonts w:ascii="仿宋" w:eastAsia="仿宋" w:hAnsi="仿宋" w:cs="仿宋" w:hint="eastAsia"/>
            <w:lang w:val="en-GB"/>
          </w:rPr>
          <w:t>(三)、人才资源</w:t>
        </w:r>
        <w:r>
          <w:tab/>
        </w:r>
        <w:r>
          <w:fldChar w:fldCharType="begin"/>
        </w:r>
        <w:r>
          <w:instrText xml:space="preserve"> PAGEREF _Toc14993 \h </w:instrText>
        </w:r>
        <w:r>
          <w:fldChar w:fldCharType="separate"/>
        </w:r>
        <w:r>
          <w:t>24</w:t>
        </w:r>
        <w:r>
          <w:fldChar w:fldCharType="end"/>
        </w:r>
      </w:hyperlink>
    </w:p>
    <w:p>
      <w:pPr>
        <w:pStyle w:val="TOC2"/>
        <w:tabs>
          <w:tab w:val="right" w:leader="dot" w:pos="8306"/>
        </w:tabs>
      </w:pPr>
      <w:hyperlink w:anchor="_Toc24977" w:history="1">
        <w:r>
          <w:rPr>
            <w:rFonts w:ascii="仿宋" w:eastAsia="仿宋" w:hAnsi="仿宋" w:cs="仿宋" w:hint="eastAsia"/>
            <w:lang w:val="en-GB"/>
          </w:rPr>
          <w:t>(四)、政策支持</w:t>
        </w:r>
        <w:r>
          <w:tab/>
        </w:r>
        <w:r>
          <w:fldChar w:fldCharType="begin"/>
        </w:r>
        <w:r>
          <w:instrText xml:space="preserve"> PAGEREF _Toc24977 \h </w:instrText>
        </w:r>
        <w:r>
          <w:fldChar w:fldCharType="separate"/>
        </w:r>
        <w:r>
          <w:t>25</w:t>
        </w:r>
        <w:r>
          <w:fldChar w:fldCharType="end"/>
        </w:r>
      </w:hyperlink>
    </w:p>
    <w:p>
      <w:pPr>
        <w:pStyle w:val="TOC1"/>
        <w:tabs>
          <w:tab w:val="right" w:leader="dot" w:pos="8306"/>
        </w:tabs>
      </w:pPr>
      <w:hyperlink w:anchor="_Toc10010" w:history="1">
        <w:r>
          <w:rPr>
            <w:rFonts w:ascii="仿宋" w:eastAsia="仿宋" w:hAnsi="仿宋" w:cs="仿宋" w:hint="eastAsia"/>
            <w:lang w:val="en-GB"/>
          </w:rPr>
          <w:t>七、油污清洁剂组织市场分析</w:t>
        </w:r>
        <w:r>
          <w:tab/>
        </w:r>
        <w:r>
          <w:fldChar w:fldCharType="begin"/>
        </w:r>
        <w:r>
          <w:instrText xml:space="preserve"> PAGEREF _Toc10010 \h </w:instrText>
        </w:r>
        <w:r>
          <w:fldChar w:fldCharType="separate"/>
        </w:r>
        <w:r>
          <w:t>26</w:t>
        </w:r>
        <w:r>
          <w:fldChar w:fldCharType="end"/>
        </w:r>
      </w:hyperlink>
    </w:p>
    <w:p>
      <w:pPr>
        <w:pStyle w:val="TOC2"/>
        <w:tabs>
          <w:tab w:val="right" w:leader="dot" w:pos="8306"/>
        </w:tabs>
      </w:pPr>
      <w:hyperlink w:anchor="_Toc20180" w:history="1">
        <w:r>
          <w:rPr>
            <w:rFonts w:ascii="仿宋" w:eastAsia="仿宋" w:hAnsi="仿宋" w:cs="仿宋" w:hint="eastAsia"/>
            <w:lang w:val="en-GB"/>
          </w:rPr>
          <w:t>(一)、组织结构</w:t>
        </w:r>
        <w:r>
          <w:tab/>
        </w:r>
        <w:r>
          <w:fldChar w:fldCharType="begin"/>
        </w:r>
        <w:r>
          <w:instrText xml:space="preserve"> PAGEREF _Toc20180 \h </w:instrText>
        </w:r>
        <w:r>
          <w:fldChar w:fldCharType="separate"/>
        </w:r>
        <w:r>
          <w:t>26</w:t>
        </w:r>
        <w:r>
          <w:fldChar w:fldCharType="end"/>
        </w:r>
      </w:hyperlink>
    </w:p>
    <w:p>
      <w:pPr>
        <w:pStyle w:val="TOC2"/>
        <w:tabs>
          <w:tab w:val="right" w:leader="dot" w:pos="8306"/>
        </w:tabs>
      </w:pPr>
      <w:hyperlink w:anchor="_Toc14040" w:history="1">
        <w:r>
          <w:rPr>
            <w:rFonts w:ascii="仿宋" w:eastAsia="仿宋" w:hAnsi="仿宋" w:cs="仿宋" w:hint="eastAsia"/>
            <w:lang w:val="en-GB"/>
          </w:rPr>
          <w:t>(二)、决策机制</w:t>
        </w:r>
        <w:r>
          <w:tab/>
        </w:r>
        <w:r>
          <w:fldChar w:fldCharType="begin"/>
        </w:r>
        <w:r>
          <w:instrText xml:space="preserve"> PAGEREF _Toc14040 \h </w:instrText>
        </w:r>
        <w:r>
          <w:fldChar w:fldCharType="separate"/>
        </w:r>
        <w:r>
          <w:t>28</w:t>
        </w:r>
        <w:r>
          <w:fldChar w:fldCharType="end"/>
        </w:r>
      </w:hyperlink>
    </w:p>
    <w:p>
      <w:pPr>
        <w:pStyle w:val="TOC2"/>
        <w:tabs>
          <w:tab w:val="right" w:leader="dot" w:pos="8306"/>
        </w:tabs>
      </w:pPr>
      <w:hyperlink w:anchor="_Toc18596" w:history="1">
        <w:r>
          <w:rPr>
            <w:rFonts w:ascii="仿宋" w:eastAsia="仿宋" w:hAnsi="仿宋" w:cs="仿宋" w:hint="eastAsia"/>
            <w:lang w:val="en-GB"/>
          </w:rPr>
          <w:t>(三)、企业文化</w:t>
        </w:r>
        <w:r>
          <w:tab/>
        </w:r>
        <w:r>
          <w:fldChar w:fldCharType="begin"/>
        </w:r>
        <w:r>
          <w:instrText xml:space="preserve"> PAGEREF _Toc18596 \h </w:instrText>
        </w:r>
        <w:r>
          <w:fldChar w:fldCharType="separate"/>
        </w:r>
        <w:r>
          <w:t>29</w:t>
        </w:r>
        <w:r>
          <w:fldChar w:fldCharType="end"/>
        </w:r>
      </w:hyperlink>
    </w:p>
    <w:p>
      <w:pPr>
        <w:pStyle w:val="TOC2"/>
        <w:tabs>
          <w:tab w:val="right" w:leader="dot" w:pos="8306"/>
        </w:tabs>
      </w:pPr>
      <w:hyperlink w:anchor="_Toc16234" w:history="1">
        <w:r>
          <w:rPr>
            <w:rFonts w:ascii="仿宋" w:eastAsia="仿宋" w:hAnsi="仿宋" w:cs="仿宋" w:hint="eastAsia"/>
            <w:lang w:val="en-GB"/>
          </w:rPr>
          <w:t>(四)、供应商关系</w:t>
        </w:r>
        <w:r>
          <w:tab/>
        </w:r>
        <w:r>
          <w:fldChar w:fldCharType="begin"/>
        </w:r>
        <w:r>
          <w:instrText xml:space="preserve"> PAGEREF _Toc16234 \h </w:instrText>
        </w:r>
        <w:r>
          <w:fldChar w:fldCharType="separate"/>
        </w:r>
        <w:r>
          <w:t>30</w:t>
        </w:r>
        <w:r>
          <w:fldChar w:fldCharType="end"/>
        </w:r>
      </w:hyperlink>
    </w:p>
    <w:p>
      <w:pPr>
        <w:pStyle w:val="TOC1"/>
        <w:tabs>
          <w:tab w:val="right" w:leader="dot" w:pos="8306"/>
        </w:tabs>
      </w:pPr>
      <w:hyperlink w:anchor="_Toc31109" w:history="1">
        <w:r>
          <w:rPr>
            <w:rFonts w:ascii="仿宋" w:eastAsia="仿宋" w:hAnsi="仿宋" w:cs="仿宋" w:hint="eastAsia"/>
            <w:lang w:val="en-GB"/>
          </w:rPr>
          <w:t>八、市场趋势与消费者洞察</w:t>
        </w:r>
        <w:r>
          <w:tab/>
        </w:r>
        <w:r>
          <w:fldChar w:fldCharType="begin"/>
        </w:r>
        <w:r>
          <w:instrText xml:space="preserve"> PAGEREF _Toc31109 \h </w:instrText>
        </w:r>
        <w:r>
          <w:fldChar w:fldCharType="separate"/>
        </w:r>
        <w:r>
          <w:t>32</w:t>
        </w:r>
        <w:r>
          <w:fldChar w:fldCharType="end"/>
        </w:r>
      </w:hyperlink>
    </w:p>
    <w:p>
      <w:pPr>
        <w:pStyle w:val="TOC2"/>
        <w:tabs>
          <w:tab w:val="right" w:leader="dot" w:pos="8306"/>
        </w:tabs>
      </w:pPr>
      <w:hyperlink w:anchor="_Toc18208" w:history="1">
        <w:r>
          <w:rPr>
            <w:rFonts w:ascii="仿宋" w:eastAsia="仿宋" w:hAnsi="仿宋" w:cs="仿宋" w:hint="eastAsia"/>
            <w:lang w:val="en-GB"/>
          </w:rPr>
          <w:t>(一)、市场趋势分析与预测</w:t>
        </w:r>
        <w:r>
          <w:tab/>
        </w:r>
        <w:r>
          <w:fldChar w:fldCharType="begin"/>
        </w:r>
        <w:r>
          <w:instrText xml:space="preserve"> PAGEREF _Toc18208 \h </w:instrText>
        </w:r>
        <w:r>
          <w:fldChar w:fldCharType="separate"/>
        </w:r>
        <w:r>
          <w:t>32</w:t>
        </w:r>
        <w:r>
          <w:fldChar w:fldCharType="end"/>
        </w:r>
      </w:hyperlink>
    </w:p>
    <w:p>
      <w:pPr>
        <w:pStyle w:val="TOC2"/>
        <w:tabs>
          <w:tab w:val="right" w:leader="dot" w:pos="8306"/>
        </w:tabs>
      </w:pPr>
      <w:hyperlink w:anchor="_Toc9467" w:history="1">
        <w:r>
          <w:rPr>
            <w:rFonts w:ascii="仿宋" w:eastAsia="仿宋" w:hAnsi="仿宋" w:cs="仿宋" w:hint="eastAsia"/>
            <w:lang w:val="en-GB"/>
          </w:rPr>
          <w:t>(二)、消费者洞察与行为研究</w:t>
        </w:r>
        <w:r>
          <w:tab/>
        </w:r>
        <w:r>
          <w:fldChar w:fldCharType="begin"/>
        </w:r>
        <w:r>
          <w:instrText xml:space="preserve"> PAGEREF _Toc9467 \h </w:instrText>
        </w:r>
        <w:r>
          <w:fldChar w:fldCharType="separate"/>
        </w:r>
        <w:r>
          <w:t>33</w:t>
        </w:r>
        <w:r>
          <w:fldChar w:fldCharType="end"/>
        </w:r>
      </w:hyperlink>
    </w:p>
    <w:p>
      <w:pPr>
        <w:pStyle w:val="TOC2"/>
        <w:tabs>
          <w:tab w:val="right" w:leader="dot" w:pos="8306"/>
        </w:tabs>
      </w:pPr>
      <w:hyperlink w:anchor="_Toc18452" w:history="1">
        <w:r>
          <w:rPr>
            <w:rFonts w:ascii="仿宋" w:eastAsia="仿宋" w:hAnsi="仿宋" w:cs="仿宋" w:hint="eastAsia"/>
            <w:lang w:val="en-GB"/>
          </w:rPr>
          <w:t>(三)、产品创新与市场适应性</w:t>
        </w:r>
        <w:r>
          <w:tab/>
        </w:r>
        <w:r>
          <w:fldChar w:fldCharType="begin"/>
        </w:r>
        <w:r>
          <w:instrText xml:space="preserve"> PAGEREF _Toc18452 \h </w:instrText>
        </w:r>
        <w:r>
          <w:fldChar w:fldCharType="separate"/>
        </w:r>
        <w:r>
          <w:t>35</w:t>
        </w:r>
        <w:r>
          <w:fldChar w:fldCharType="end"/>
        </w:r>
      </w:hyperlink>
    </w:p>
    <w:p>
      <w:pPr>
        <w:pStyle w:val="TOC2"/>
        <w:tabs>
          <w:tab w:val="right" w:leader="dot" w:pos="8306"/>
        </w:tabs>
      </w:pPr>
      <w:hyperlink w:anchor="_Toc14010" w:history="1">
        <w:r>
          <w:rPr>
            <w:rFonts w:ascii="仿宋" w:eastAsia="仿宋" w:hAnsi="仿宋" w:cs="仿宋" w:hint="eastAsia"/>
            <w:lang w:val="en-GB"/>
          </w:rPr>
          <w:t>(四)、服务体验与客户满意度</w:t>
        </w:r>
        <w:r>
          <w:tab/>
        </w:r>
        <w:r>
          <w:fldChar w:fldCharType="begin"/>
        </w:r>
        <w:r>
          <w:instrText xml:space="preserve"> PAGEREF _Toc14010 \h </w:instrText>
        </w:r>
        <w:r>
          <w:fldChar w:fldCharType="separate"/>
        </w:r>
        <w:r>
          <w:t>36</w:t>
        </w:r>
        <w:r>
          <w:fldChar w:fldCharType="end"/>
        </w:r>
      </w:hyperlink>
    </w:p>
    <w:p>
      <w:pPr>
        <w:pStyle w:val="TOC1"/>
        <w:tabs>
          <w:tab w:val="right" w:leader="dot" w:pos="8306"/>
        </w:tabs>
      </w:pPr>
      <w:hyperlink w:anchor="_Toc31018" w:history="1">
        <w:r>
          <w:rPr>
            <w:rFonts w:ascii="仿宋" w:eastAsia="仿宋" w:hAnsi="仿宋" w:cs="仿宋" w:hint="eastAsia"/>
            <w:lang w:val="en-GB"/>
          </w:rPr>
          <w:t>九、油污清洁剂促销策略</w:t>
        </w:r>
        <w:r>
          <w:tab/>
        </w:r>
        <w:r>
          <w:fldChar w:fldCharType="begin"/>
        </w:r>
        <w:r>
          <w:instrText xml:space="preserve"> PAGEREF _Toc31018 \h </w:instrText>
        </w:r>
        <w:r>
          <w:fldChar w:fldCharType="separate"/>
        </w:r>
        <w:r>
          <w:t>38</w:t>
        </w:r>
        <w:r>
          <w:fldChar w:fldCharType="end"/>
        </w:r>
      </w:hyperlink>
    </w:p>
    <w:p>
      <w:pPr>
        <w:pStyle w:val="TOC2"/>
        <w:tabs>
          <w:tab w:val="right" w:leader="dot" w:pos="8306"/>
        </w:tabs>
      </w:pPr>
      <w:hyperlink w:anchor="_Toc1064" w:history="1">
        <w:r>
          <w:rPr>
            <w:rFonts w:ascii="仿宋" w:eastAsia="仿宋" w:hAnsi="仿宋" w:cs="仿宋" w:hint="eastAsia"/>
            <w:lang w:val="en-GB"/>
          </w:rPr>
          <w:t>(一)、广告与宣传</w:t>
        </w:r>
        <w:r>
          <w:tab/>
        </w:r>
        <w:r>
          <w:fldChar w:fldCharType="begin"/>
        </w:r>
        <w:r>
          <w:instrText xml:space="preserve"> PAGEREF _Toc1064 \h </w:instrText>
        </w:r>
        <w:r>
          <w:fldChar w:fldCharType="separate"/>
        </w:r>
        <w:r>
          <w:t>38</w:t>
        </w:r>
        <w:r>
          <w:fldChar w:fldCharType="end"/>
        </w:r>
      </w:hyperlink>
    </w:p>
    <w:p>
      <w:pPr>
        <w:pStyle w:val="TOC2"/>
        <w:tabs>
          <w:tab w:val="right" w:leader="dot" w:pos="8306"/>
        </w:tabs>
      </w:pPr>
      <w:hyperlink w:anchor="_Toc13299" w:history="1">
        <w:r>
          <w:rPr>
            <w:rFonts w:ascii="仿宋" w:eastAsia="仿宋" w:hAnsi="仿宋" w:cs="仿宋" w:hint="eastAsia"/>
            <w:lang w:val="en-GB"/>
          </w:rPr>
          <w:t>(二)、促销活动</w:t>
        </w:r>
        <w:r>
          <w:tab/>
        </w:r>
        <w:r>
          <w:fldChar w:fldCharType="begin"/>
        </w:r>
        <w:r>
          <w:instrText xml:space="preserve"> PAGEREF _Toc13299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961" w:history="1">
        <w:r>
          <w:rPr>
            <w:rFonts w:ascii="仿宋" w:eastAsia="仿宋" w:hAnsi="仿宋" w:cs="仿宋" w:hint="eastAsia"/>
            <w:lang w:val="en-GB"/>
          </w:rPr>
          <w:t>(三)、品牌推广</w:t>
        </w:r>
        <w:r>
          <w:tab/>
        </w:r>
        <w:r>
          <w:fldChar w:fldCharType="begin"/>
        </w:r>
        <w:r>
          <w:instrText xml:space="preserve"> PAGEREF _Toc6961 \h </w:instrText>
        </w:r>
        <w:r>
          <w:fldChar w:fldCharType="separate"/>
        </w:r>
        <w:r>
          <w:t>41</w:t>
        </w:r>
        <w:r>
          <w:fldChar w:fldCharType="end"/>
        </w:r>
      </w:hyperlink>
    </w:p>
    <w:p>
      <w:pPr>
        <w:pStyle w:val="TOC2"/>
        <w:tabs>
          <w:tab w:val="right" w:leader="dot" w:pos="8306"/>
        </w:tabs>
      </w:pPr>
      <w:hyperlink w:anchor="_Toc1736" w:history="1">
        <w:r>
          <w:rPr>
            <w:rFonts w:ascii="仿宋" w:eastAsia="仿宋" w:hAnsi="仿宋" w:cs="仿宋" w:hint="eastAsia"/>
            <w:lang w:val="en-GB"/>
          </w:rPr>
          <w:t>(四)、数字营销</w:t>
        </w:r>
        <w:r>
          <w:tab/>
        </w:r>
        <w:r>
          <w:fldChar w:fldCharType="begin"/>
        </w:r>
        <w:r>
          <w:instrText xml:space="preserve"> PAGEREF _Toc1736 \h </w:instrText>
        </w:r>
        <w:r>
          <w:fldChar w:fldCharType="separate"/>
        </w:r>
        <w:r>
          <w:t>42</w:t>
        </w:r>
        <w:r>
          <w:fldChar w:fldCharType="end"/>
        </w:r>
      </w:hyperlink>
    </w:p>
    <w:p>
      <w:pPr>
        <w:pStyle w:val="TOC1"/>
        <w:tabs>
          <w:tab w:val="right" w:leader="dot" w:pos="8306"/>
        </w:tabs>
      </w:pPr>
      <w:hyperlink w:anchor="_Toc4222" w:history="1">
        <w:r>
          <w:rPr>
            <w:rFonts w:ascii="仿宋" w:eastAsia="仿宋" w:hAnsi="仿宋" w:cs="仿宋" w:hint="eastAsia"/>
            <w:lang w:val="en-GB"/>
          </w:rPr>
          <w:t>十、油污清洁剂整合营销</w:t>
        </w:r>
        <w:r>
          <w:tab/>
        </w:r>
        <w:r>
          <w:fldChar w:fldCharType="begin"/>
        </w:r>
        <w:r>
          <w:instrText xml:space="preserve"> PAGEREF _Toc4222 \h </w:instrText>
        </w:r>
        <w:r>
          <w:fldChar w:fldCharType="separate"/>
        </w:r>
        <w:r>
          <w:t>44</w:t>
        </w:r>
        <w:r>
          <w:fldChar w:fldCharType="end"/>
        </w:r>
      </w:hyperlink>
    </w:p>
    <w:p>
      <w:pPr>
        <w:pStyle w:val="TOC2"/>
        <w:tabs>
          <w:tab w:val="right" w:leader="dot" w:pos="8306"/>
        </w:tabs>
      </w:pPr>
      <w:hyperlink w:anchor="_Toc15512" w:history="1">
        <w:r>
          <w:rPr>
            <w:rFonts w:ascii="仿宋" w:eastAsia="仿宋" w:hAnsi="仿宋" w:cs="仿宋" w:hint="eastAsia"/>
            <w:lang w:val="en-GB"/>
          </w:rPr>
          <w:t>(一)、跨渠道整合</w:t>
        </w:r>
        <w:r>
          <w:tab/>
        </w:r>
        <w:r>
          <w:fldChar w:fldCharType="begin"/>
        </w:r>
        <w:r>
          <w:instrText xml:space="preserve"> PAGEREF _Toc15512 \h </w:instrText>
        </w:r>
        <w:r>
          <w:fldChar w:fldCharType="separate"/>
        </w:r>
        <w:r>
          <w:t>44</w:t>
        </w:r>
        <w:r>
          <w:fldChar w:fldCharType="end"/>
        </w:r>
      </w:hyperlink>
    </w:p>
    <w:p>
      <w:pPr>
        <w:pStyle w:val="TOC2"/>
        <w:tabs>
          <w:tab w:val="right" w:leader="dot" w:pos="8306"/>
        </w:tabs>
      </w:pPr>
      <w:hyperlink w:anchor="_Toc4231" w:history="1">
        <w:r>
          <w:rPr>
            <w:rFonts w:ascii="仿宋" w:eastAsia="仿宋" w:hAnsi="仿宋" w:cs="仿宋" w:hint="eastAsia"/>
            <w:lang w:val="en-GB"/>
          </w:rPr>
          <w:t>(二)、品牌一体化</w:t>
        </w:r>
        <w:r>
          <w:tab/>
        </w:r>
        <w:r>
          <w:fldChar w:fldCharType="begin"/>
        </w:r>
        <w:r>
          <w:instrText xml:space="preserve"> PAGEREF _Toc4231 \h </w:instrText>
        </w:r>
        <w:r>
          <w:fldChar w:fldCharType="separate"/>
        </w:r>
        <w:r>
          <w:t>46</w:t>
        </w:r>
        <w:r>
          <w:fldChar w:fldCharType="end"/>
        </w:r>
      </w:hyperlink>
    </w:p>
    <w:p>
      <w:pPr>
        <w:pStyle w:val="TOC2"/>
        <w:tabs>
          <w:tab w:val="right" w:leader="dot" w:pos="8306"/>
        </w:tabs>
      </w:pPr>
      <w:hyperlink w:anchor="_Toc12344" w:history="1">
        <w:r>
          <w:rPr>
            <w:rFonts w:ascii="仿宋" w:eastAsia="仿宋" w:hAnsi="仿宋" w:cs="仿宋" w:hint="eastAsia"/>
            <w:lang w:val="en-GB"/>
          </w:rPr>
          <w:t>(三)、数据整合</w:t>
        </w:r>
        <w:r>
          <w:tab/>
        </w:r>
        <w:r>
          <w:fldChar w:fldCharType="begin"/>
        </w:r>
        <w:r>
          <w:instrText xml:space="preserve"> PAGEREF _Toc12344 \h </w:instrText>
        </w:r>
        <w:r>
          <w:fldChar w:fldCharType="separate"/>
        </w:r>
        <w:r>
          <w:t>47</w:t>
        </w:r>
        <w:r>
          <w:fldChar w:fldCharType="end"/>
        </w:r>
      </w:hyperlink>
    </w:p>
    <w:p>
      <w:pPr>
        <w:pStyle w:val="TOC2"/>
        <w:tabs>
          <w:tab w:val="right" w:leader="dot" w:pos="8306"/>
        </w:tabs>
      </w:pPr>
      <w:hyperlink w:anchor="_Toc21020" w:history="1">
        <w:r>
          <w:rPr>
            <w:rFonts w:ascii="仿宋" w:eastAsia="仿宋" w:hAnsi="仿宋" w:cs="仿宋" w:hint="eastAsia"/>
            <w:lang w:val="en-GB"/>
          </w:rPr>
          <w:t>(四)、客户关系管理</w:t>
        </w:r>
        <w:r>
          <w:tab/>
        </w:r>
        <w:r>
          <w:fldChar w:fldCharType="begin"/>
        </w:r>
        <w:r>
          <w:instrText xml:space="preserve"> PAGEREF _Toc21020 \h </w:instrText>
        </w:r>
        <w:r>
          <w:fldChar w:fldCharType="separate"/>
        </w:r>
        <w:r>
          <w:t>49</w:t>
        </w:r>
        <w:r>
          <w:fldChar w:fldCharType="end"/>
        </w:r>
      </w:hyperlink>
    </w:p>
    <w:p>
      <w:pPr>
        <w:pStyle w:val="TOC1"/>
        <w:tabs>
          <w:tab w:val="right" w:leader="dot" w:pos="8306"/>
        </w:tabs>
      </w:pPr>
      <w:hyperlink w:anchor="_Toc12094" w:history="1">
        <w:r>
          <w:rPr>
            <w:rFonts w:ascii="仿宋" w:eastAsia="仿宋" w:hAnsi="仿宋" w:cs="仿宋" w:hint="eastAsia"/>
            <w:lang w:val="en-GB"/>
          </w:rPr>
          <w:t>十一、油污清洁剂供应链管理</w:t>
        </w:r>
        <w:r>
          <w:tab/>
        </w:r>
        <w:r>
          <w:fldChar w:fldCharType="begin"/>
        </w:r>
        <w:r>
          <w:instrText xml:space="preserve"> PAGEREF _Toc12094 \h </w:instrText>
        </w:r>
        <w:r>
          <w:fldChar w:fldCharType="separate"/>
        </w:r>
        <w:r>
          <w:t>53</w:t>
        </w:r>
        <w:r>
          <w:fldChar w:fldCharType="end"/>
        </w:r>
      </w:hyperlink>
    </w:p>
    <w:p>
      <w:pPr>
        <w:pStyle w:val="TOC2"/>
        <w:tabs>
          <w:tab w:val="right" w:leader="dot" w:pos="8306"/>
        </w:tabs>
      </w:pPr>
      <w:hyperlink w:anchor="_Toc15961" w:history="1">
        <w:r>
          <w:rPr>
            <w:rFonts w:ascii="仿宋" w:eastAsia="仿宋" w:hAnsi="仿宋" w:cs="仿宋" w:hint="eastAsia"/>
            <w:lang w:val="en-GB"/>
          </w:rPr>
          <w:t>(一)、供应链优化策略</w:t>
        </w:r>
        <w:r>
          <w:tab/>
        </w:r>
        <w:r>
          <w:fldChar w:fldCharType="begin"/>
        </w:r>
        <w:r>
          <w:instrText xml:space="preserve"> PAGEREF _Toc15961 \h </w:instrText>
        </w:r>
        <w:r>
          <w:fldChar w:fldCharType="separate"/>
        </w:r>
        <w:r>
          <w:t>53</w:t>
        </w:r>
        <w:r>
          <w:fldChar w:fldCharType="end"/>
        </w:r>
      </w:hyperlink>
    </w:p>
    <w:p>
      <w:pPr>
        <w:pStyle w:val="TOC2"/>
        <w:tabs>
          <w:tab w:val="right" w:leader="dot" w:pos="8306"/>
        </w:tabs>
      </w:pPr>
      <w:hyperlink w:anchor="_Toc4272" w:history="1">
        <w:r>
          <w:rPr>
            <w:rFonts w:ascii="仿宋" w:eastAsia="仿宋" w:hAnsi="仿宋" w:cs="仿宋" w:hint="eastAsia"/>
            <w:lang w:val="en-GB"/>
          </w:rPr>
          <w:t>(二)、供应商合作与管理</w:t>
        </w:r>
        <w:r>
          <w:tab/>
        </w:r>
        <w:r>
          <w:fldChar w:fldCharType="begin"/>
        </w:r>
        <w:r>
          <w:instrText xml:space="preserve"> PAGEREF _Toc4272 \h </w:instrText>
        </w:r>
        <w:r>
          <w:fldChar w:fldCharType="separate"/>
        </w:r>
        <w:r>
          <w:t>54</w:t>
        </w:r>
        <w:r>
          <w:fldChar w:fldCharType="end"/>
        </w:r>
      </w:hyperlink>
    </w:p>
    <w:p>
      <w:pPr>
        <w:pStyle w:val="TOC2"/>
        <w:tabs>
          <w:tab w:val="right" w:leader="dot" w:pos="8306"/>
        </w:tabs>
      </w:pPr>
      <w:hyperlink w:anchor="_Toc295" w:history="1">
        <w:r>
          <w:rPr>
            <w:rFonts w:ascii="仿宋" w:eastAsia="仿宋" w:hAnsi="仿宋" w:cs="仿宋" w:hint="eastAsia"/>
            <w:lang w:val="en-GB"/>
          </w:rPr>
          <w:t>(三)、物流与库存管理</w:t>
        </w:r>
        <w:r>
          <w:tab/>
        </w:r>
        <w:r>
          <w:fldChar w:fldCharType="begin"/>
        </w:r>
        <w:r>
          <w:instrText xml:space="preserve"> PAGEREF _Toc295 \h </w:instrText>
        </w:r>
        <w:r>
          <w:fldChar w:fldCharType="separate"/>
        </w:r>
        <w:r>
          <w:t>55</w:t>
        </w:r>
        <w:r>
          <w:fldChar w:fldCharType="end"/>
        </w:r>
      </w:hyperlink>
    </w:p>
    <w:p>
      <w:pPr>
        <w:pStyle w:val="TOC2"/>
        <w:tabs>
          <w:tab w:val="right" w:leader="dot" w:pos="8306"/>
        </w:tabs>
      </w:pPr>
      <w:hyperlink w:anchor="_Toc1536" w:history="1">
        <w:r>
          <w:rPr>
            <w:rFonts w:ascii="仿宋" w:eastAsia="仿宋" w:hAnsi="仿宋" w:cs="仿宋" w:hint="eastAsia"/>
            <w:lang w:val="en-GB"/>
          </w:rPr>
          <w:t>(四)、风险管理与应对策略</w:t>
        </w:r>
        <w:r>
          <w:tab/>
        </w:r>
        <w:r>
          <w:fldChar w:fldCharType="begin"/>
        </w:r>
        <w:r>
          <w:instrText xml:space="preserve"> PAGEREF _Toc1536 \h </w:instrText>
        </w:r>
        <w:r>
          <w:fldChar w:fldCharType="separate"/>
        </w:r>
        <w:r>
          <w:t>56</w:t>
        </w:r>
        <w:r>
          <w:fldChar w:fldCharType="end"/>
        </w:r>
      </w:hyperlink>
    </w:p>
    <w:p>
      <w:pPr>
        <w:pStyle w:val="TOC1"/>
        <w:tabs>
          <w:tab w:val="right" w:leader="dot" w:pos="8306"/>
        </w:tabs>
      </w:pPr>
      <w:hyperlink w:anchor="_Toc3754" w:history="1">
        <w:r>
          <w:rPr>
            <w:rFonts w:ascii="仿宋" w:eastAsia="仿宋" w:hAnsi="仿宋" w:cs="仿宋" w:hint="eastAsia"/>
            <w:lang w:val="en-GB"/>
          </w:rPr>
          <w:t>十二、油污清洁剂国际化战略</w:t>
        </w:r>
        <w:r>
          <w:tab/>
        </w:r>
        <w:r>
          <w:fldChar w:fldCharType="begin"/>
        </w:r>
        <w:r>
          <w:instrText xml:space="preserve"> PAGEREF _Toc3754 \h </w:instrText>
        </w:r>
        <w:r>
          <w:fldChar w:fldCharType="separate"/>
        </w:r>
        <w:r>
          <w:t>57</w:t>
        </w:r>
        <w:r>
          <w:fldChar w:fldCharType="end"/>
        </w:r>
      </w:hyperlink>
    </w:p>
    <w:p>
      <w:pPr>
        <w:pStyle w:val="TOC2"/>
        <w:tabs>
          <w:tab w:val="right" w:leader="dot" w:pos="8306"/>
        </w:tabs>
      </w:pPr>
      <w:hyperlink w:anchor="_Toc8506" w:history="1">
        <w:r>
          <w:rPr>
            <w:rFonts w:ascii="仿宋" w:eastAsia="仿宋" w:hAnsi="仿宋" w:cs="仿宋" w:hint="eastAsia"/>
            <w:lang w:val="en-GB"/>
          </w:rPr>
          <w:t>(一)、海外市场分析与选择</w:t>
        </w:r>
        <w:r>
          <w:tab/>
        </w:r>
        <w:r>
          <w:fldChar w:fldCharType="begin"/>
        </w:r>
        <w:r>
          <w:instrText xml:space="preserve"> PAGEREF _Toc8506 \h </w:instrText>
        </w:r>
        <w:r>
          <w:fldChar w:fldCharType="separate"/>
        </w:r>
        <w:r>
          <w:t>57</w:t>
        </w:r>
        <w:r>
          <w:fldChar w:fldCharType="end"/>
        </w:r>
      </w:hyperlink>
    </w:p>
    <w:p>
      <w:pPr>
        <w:pStyle w:val="TOC2"/>
        <w:tabs>
          <w:tab w:val="right" w:leader="dot" w:pos="8306"/>
        </w:tabs>
      </w:pPr>
      <w:hyperlink w:anchor="_Toc19798" w:history="1">
        <w:r>
          <w:rPr>
            <w:rFonts w:ascii="仿宋" w:eastAsia="仿宋" w:hAnsi="仿宋" w:cs="仿宋" w:hint="eastAsia"/>
            <w:lang w:val="en-GB"/>
          </w:rPr>
          <w:t>(二)、跨国合作伙伴关系</w:t>
        </w:r>
        <w:r>
          <w:tab/>
        </w:r>
        <w:r>
          <w:fldChar w:fldCharType="begin"/>
        </w:r>
        <w:r>
          <w:instrText xml:space="preserve"> PAGEREF _Toc19798 \h </w:instrText>
        </w:r>
        <w:r>
          <w:fldChar w:fldCharType="separate"/>
        </w:r>
        <w:r>
          <w:t>58</w:t>
        </w:r>
        <w:r>
          <w:fldChar w:fldCharType="end"/>
        </w:r>
      </w:hyperlink>
    </w:p>
    <w:p>
      <w:pPr>
        <w:pStyle w:val="TOC2"/>
        <w:tabs>
          <w:tab w:val="right" w:leader="dot" w:pos="8306"/>
        </w:tabs>
      </w:pPr>
      <w:hyperlink w:anchor="_Toc8522" w:history="1">
        <w:r>
          <w:rPr>
            <w:rFonts w:ascii="仿宋" w:eastAsia="仿宋" w:hAnsi="仿宋" w:cs="仿宋" w:hint="eastAsia"/>
            <w:lang w:val="en-GB"/>
          </w:rPr>
          <w:t>(三)、国际市场营销与品牌推广</w:t>
        </w:r>
        <w:r>
          <w:tab/>
        </w:r>
        <w:r>
          <w:fldChar w:fldCharType="begin"/>
        </w:r>
        <w:r>
          <w:instrText xml:space="preserve"> PAGEREF _Toc8522 \h </w:instrText>
        </w:r>
        <w:r>
          <w:fldChar w:fldCharType="separate"/>
        </w:r>
        <w:r>
          <w:t>59</w:t>
        </w:r>
        <w:r>
          <w:fldChar w:fldCharType="end"/>
        </w:r>
      </w:hyperlink>
    </w:p>
    <w:p>
      <w:pPr>
        <w:pStyle w:val="TOC2"/>
        <w:tabs>
          <w:tab w:val="right" w:leader="dot" w:pos="8306"/>
        </w:tabs>
      </w:pPr>
      <w:hyperlink w:anchor="_Toc20868" w:history="1">
        <w:r>
          <w:rPr>
            <w:rFonts w:ascii="仿宋" w:eastAsia="仿宋" w:hAnsi="仿宋" w:cs="仿宋" w:hint="eastAsia"/>
            <w:lang w:val="en-GB"/>
          </w:rPr>
          <w:t>(四)、国际贸易与风险管理</w:t>
        </w:r>
        <w:r>
          <w:tab/>
        </w:r>
        <w:r>
          <w:fldChar w:fldCharType="begin"/>
        </w:r>
        <w:r>
          <w:instrText xml:space="preserve"> PAGEREF _Toc20868 \h </w:instrText>
        </w:r>
        <w:r>
          <w:fldChar w:fldCharType="separate"/>
        </w:r>
        <w:r>
          <w:t>60</w:t>
        </w:r>
        <w:r>
          <w:fldChar w:fldCharType="end"/>
        </w:r>
      </w:hyperlink>
    </w:p>
    <w:p>
      <w:pPr>
        <w:pStyle w:val="TOC1"/>
        <w:tabs>
          <w:tab w:val="right" w:leader="dot" w:pos="8306"/>
        </w:tabs>
      </w:pPr>
      <w:hyperlink w:anchor="_Toc24002" w:history="1">
        <w:r>
          <w:rPr>
            <w:rFonts w:ascii="仿宋" w:eastAsia="仿宋" w:hAnsi="仿宋" w:cs="仿宋" w:hint="eastAsia"/>
            <w:lang w:val="en-GB"/>
          </w:rPr>
          <w:t>十三、油污清洁剂可持续发展战略</w:t>
        </w:r>
        <w:r>
          <w:tab/>
        </w:r>
        <w:r>
          <w:fldChar w:fldCharType="begin"/>
        </w:r>
        <w:r>
          <w:instrText xml:space="preserve"> PAGEREF _Toc24002 \h </w:instrText>
        </w:r>
        <w:r>
          <w:fldChar w:fldCharType="separate"/>
        </w:r>
        <w:r>
          <w:t>62</w:t>
        </w:r>
        <w:r>
          <w:fldChar w:fldCharType="end"/>
        </w:r>
      </w:hyperlink>
    </w:p>
    <w:p>
      <w:pPr>
        <w:pStyle w:val="TOC2"/>
        <w:tabs>
          <w:tab w:val="right" w:leader="dot" w:pos="8306"/>
        </w:tabs>
      </w:pPr>
      <w:hyperlink w:anchor="_Toc16052" w:history="1">
        <w:r>
          <w:rPr>
            <w:rFonts w:ascii="仿宋" w:eastAsia="仿宋" w:hAnsi="仿宋" w:cs="仿宋" w:hint="eastAsia"/>
            <w:lang w:val="en-GB"/>
          </w:rPr>
          <w:t>(一)、环保与社会责任</w:t>
        </w:r>
        <w:r>
          <w:tab/>
        </w:r>
        <w:r>
          <w:fldChar w:fldCharType="begin"/>
        </w:r>
        <w:r>
          <w:instrText xml:space="preserve"> PAGEREF _Toc16052 \h </w:instrText>
        </w:r>
        <w:r>
          <w:fldChar w:fldCharType="separate"/>
        </w:r>
        <w:r>
          <w:t>62</w:t>
        </w:r>
        <w:r>
          <w:fldChar w:fldCharType="end"/>
        </w:r>
      </w:hyperlink>
    </w:p>
    <w:p>
      <w:pPr>
        <w:pStyle w:val="TOC2"/>
        <w:tabs>
          <w:tab w:val="right" w:leader="dot" w:pos="8306"/>
        </w:tabs>
      </w:pPr>
      <w:hyperlink w:anchor="_Toc13710" w:history="1">
        <w:r>
          <w:rPr>
            <w:rFonts w:ascii="仿宋" w:eastAsia="仿宋" w:hAnsi="仿宋" w:cs="仿宋" w:hint="eastAsia"/>
            <w:lang w:val="en-GB"/>
          </w:rPr>
          <w:t>(二)、资源有效利用与循环经济</w:t>
        </w:r>
        <w:r>
          <w:tab/>
        </w:r>
        <w:r>
          <w:fldChar w:fldCharType="begin"/>
        </w:r>
        <w:r>
          <w:instrText xml:space="preserve"> PAGEREF _Toc13710 \h </w:instrText>
        </w:r>
        <w:r>
          <w:fldChar w:fldCharType="separate"/>
        </w:r>
        <w:r>
          <w:t>63</w:t>
        </w:r>
        <w:r>
          <w:fldChar w:fldCharType="end"/>
        </w:r>
      </w:hyperlink>
    </w:p>
    <w:p>
      <w:pPr>
        <w:pStyle w:val="TOC2"/>
        <w:tabs>
          <w:tab w:val="right" w:leader="dot" w:pos="8306"/>
        </w:tabs>
      </w:pPr>
      <w:hyperlink w:anchor="_Toc17378" w:history="1">
        <w:r>
          <w:rPr>
            <w:rFonts w:ascii="仿宋" w:eastAsia="仿宋" w:hAnsi="仿宋" w:cs="仿宋" w:hint="eastAsia"/>
            <w:lang w:val="en-GB"/>
          </w:rPr>
          <w:t>(三)、社会影响与公益活动</w:t>
        </w:r>
        <w:r>
          <w:tab/>
        </w:r>
        <w:r>
          <w:fldChar w:fldCharType="begin"/>
        </w:r>
        <w:r>
          <w:instrText xml:space="preserve"> PAGEREF _Toc17378 \h </w:instrText>
        </w:r>
        <w:r>
          <w:fldChar w:fldCharType="separate"/>
        </w:r>
        <w:r>
          <w:t>65</w:t>
        </w:r>
        <w:r>
          <w:fldChar w:fldCharType="end"/>
        </w:r>
      </w:hyperlink>
    </w:p>
    <w:p>
      <w:pPr>
        <w:pStyle w:val="TOC2"/>
        <w:tabs>
          <w:tab w:val="right" w:leader="dot" w:pos="8306"/>
        </w:tabs>
      </w:pPr>
      <w:hyperlink w:anchor="_Toc16493" w:history="1">
        <w:r>
          <w:rPr>
            <w:rFonts w:ascii="仿宋" w:eastAsia="仿宋" w:hAnsi="仿宋" w:cs="仿宋" w:hint="eastAsia"/>
            <w:lang w:val="en-GB"/>
          </w:rPr>
          <w:t>(四)、可持续供应链与生产模式</w:t>
        </w:r>
        <w:r>
          <w:tab/>
        </w:r>
        <w:r>
          <w:fldChar w:fldCharType="begin"/>
        </w:r>
        <w:r>
          <w:instrText xml:space="preserve"> PAGEREF _Toc16493 \h </w:instrText>
        </w:r>
        <w:r>
          <w:fldChar w:fldCharType="separate"/>
        </w:r>
        <w:r>
          <w:t>66</w:t>
        </w:r>
        <w:r>
          <w:fldChar w:fldCharType="end"/>
        </w:r>
      </w:hyperlink>
    </w:p>
    <w:p>
      <w:pPr>
        <w:pStyle w:val="TOC1"/>
        <w:tabs>
          <w:tab w:val="right" w:leader="dot" w:pos="8306"/>
        </w:tabs>
      </w:pPr>
      <w:hyperlink w:anchor="_Toc5025" w:history="1">
        <w:r>
          <w:rPr>
            <w:rFonts w:ascii="仿宋" w:eastAsia="仿宋" w:hAnsi="仿宋" w:cs="仿宋" w:hint="eastAsia"/>
            <w:lang w:val="en-GB"/>
          </w:rPr>
          <w:t>十四、油污清洁剂行业发展方向</w:t>
        </w:r>
        <w:r>
          <w:tab/>
        </w:r>
        <w:r>
          <w:fldChar w:fldCharType="begin"/>
        </w:r>
        <w:r>
          <w:instrText xml:space="preserve"> PAGEREF _Toc5025 \h </w:instrText>
        </w:r>
        <w:r>
          <w:fldChar w:fldCharType="separate"/>
        </w:r>
        <w:r>
          <w:t>67</w:t>
        </w:r>
        <w:r>
          <w:fldChar w:fldCharType="end"/>
        </w:r>
      </w:hyperlink>
    </w:p>
    <w:p>
      <w:pPr>
        <w:pStyle w:val="TOC2"/>
        <w:tabs>
          <w:tab w:val="right" w:leader="dot" w:pos="8306"/>
        </w:tabs>
      </w:pPr>
      <w:hyperlink w:anchor="_Toc16696" w:history="1">
        <w:r>
          <w:rPr>
            <w:rFonts w:ascii="仿宋" w:eastAsia="仿宋" w:hAnsi="仿宋" w:cs="仿宋" w:hint="eastAsia"/>
            <w:lang w:val="en-GB"/>
          </w:rPr>
          <w:t>(一)、未来趋势与预测</w:t>
        </w:r>
        <w:r>
          <w:tab/>
        </w:r>
        <w:r>
          <w:fldChar w:fldCharType="begin"/>
        </w:r>
        <w:r>
          <w:instrText xml:space="preserve"> PAGEREF _Toc16696 \h </w:instrText>
        </w:r>
        <w:r>
          <w:fldChar w:fldCharType="separate"/>
        </w:r>
        <w:r>
          <w:t>67</w:t>
        </w:r>
        <w:r>
          <w:fldChar w:fldCharType="end"/>
        </w:r>
      </w:hyperlink>
    </w:p>
    <w:p>
      <w:pPr>
        <w:pStyle w:val="TOC2"/>
        <w:tabs>
          <w:tab w:val="right" w:leader="dot" w:pos="8306"/>
        </w:tabs>
      </w:pPr>
      <w:hyperlink w:anchor="_Toc32206" w:history="1">
        <w:r>
          <w:rPr>
            <w:rFonts w:ascii="仿宋" w:eastAsia="仿宋" w:hAnsi="仿宋" w:cs="仿宋" w:hint="eastAsia"/>
            <w:lang w:val="en-GB"/>
          </w:rPr>
          <w:t>(二)、新兴技术应用</w:t>
        </w:r>
        <w:r>
          <w:tab/>
        </w:r>
        <w:r>
          <w:fldChar w:fldCharType="begin"/>
        </w:r>
        <w:r>
          <w:instrText xml:space="preserve"> PAGEREF _Toc32206 \h </w:instrText>
        </w:r>
        <w:r>
          <w:fldChar w:fldCharType="separate"/>
        </w:r>
        <w:r>
          <w:t>68</w:t>
        </w:r>
        <w:r>
          <w:fldChar w:fldCharType="end"/>
        </w:r>
      </w:hyperlink>
    </w:p>
    <w:p>
      <w:pPr>
        <w:pStyle w:val="TOC2"/>
        <w:tabs>
          <w:tab w:val="right" w:leader="dot" w:pos="8306"/>
        </w:tabs>
      </w:pPr>
      <w:hyperlink w:anchor="_Toc1837" w:history="1">
        <w:r>
          <w:rPr>
            <w:rFonts w:ascii="仿宋" w:eastAsia="仿宋" w:hAnsi="仿宋" w:cs="仿宋" w:hint="eastAsia"/>
            <w:lang w:val="en-GB"/>
          </w:rPr>
          <w:t>(三)、油污清洁剂行业生态系统构建</w:t>
        </w:r>
        <w:r>
          <w:tab/>
        </w:r>
        <w:r>
          <w:fldChar w:fldCharType="begin"/>
        </w:r>
        <w:r>
          <w:instrText xml:space="preserve"> PAGEREF _Toc1837 \h </w:instrText>
        </w:r>
        <w:r>
          <w:fldChar w:fldCharType="separate"/>
        </w:r>
        <w:r>
          <w:t>70</w:t>
        </w:r>
        <w:r>
          <w:fldChar w:fldCharType="end"/>
        </w:r>
      </w:hyperlink>
    </w:p>
    <w:p>
      <w:pPr>
        <w:pStyle w:val="TOC2"/>
        <w:tabs>
          <w:tab w:val="right" w:leader="dot" w:pos="8306"/>
        </w:tabs>
      </w:pPr>
      <w:hyperlink w:anchor="_Toc16410" w:history="1">
        <w:r>
          <w:rPr>
            <w:rFonts w:ascii="仿宋" w:eastAsia="仿宋" w:hAnsi="仿宋" w:cs="仿宋" w:hint="eastAsia"/>
            <w:lang w:val="en-GB"/>
          </w:rPr>
          <w:t>(四)、国际市场拓展策略</w:t>
        </w:r>
        <w:r>
          <w:tab/>
        </w:r>
        <w:r>
          <w:fldChar w:fldCharType="begin"/>
        </w:r>
        <w:r>
          <w:instrText xml:space="preserve"> PAGEREF _Toc16410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7932"/>
      <w:r>
        <w:rPr>
          <w:rFonts w:ascii="仿宋" w:eastAsia="仿宋" w:hAnsi="仿宋" w:cs="仿宋" w:hint="eastAsia"/>
          <w:lang w:val="en-GB"/>
        </w:rPr>
        <w:t>前言</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动荡不定的商业环境中，精准的油污清洁剂市场分析及创新的竞争策略对于企业的生存与发展至关重要。本报告深入调研各种市场因素，如需求动态、供给状况、技术革新及政策限制等，继而构建一套综合的市场分析框架。结合案例研究与数据统计，报告提出了针对性的竞争策略，以指导企业在复杂多变的市场中顺利导航。特此声明，本文档内容不可作为商业用途，仅供学习与交流之用。</w:t>
      </w:r>
    </w:p>
    <w:p>
      <w:pPr>
        <w:pStyle w:val="Heading1"/>
        <w:ind w:firstLine="560" w:firstLineChars="200"/>
        <w:rPr>
          <w:rFonts w:ascii="仿宋" w:eastAsia="仿宋" w:hAnsi="仿宋" w:cs="仿宋" w:hint="eastAsia"/>
          <w:sz w:val="28"/>
          <w:lang w:val="en-GB"/>
        </w:rPr>
      </w:pPr>
      <w:bookmarkStart w:id="2" w:name="_Toc1372"/>
      <w:r>
        <w:rPr>
          <w:rFonts w:ascii="仿宋" w:eastAsia="仿宋" w:hAnsi="仿宋" w:cs="仿宋" w:hint="eastAsia"/>
          <w:sz w:val="28"/>
          <w:lang w:val="en-GB"/>
        </w:rPr>
        <w:t>一、油污清洁剂行业发展现状</w:t>
      </w:r>
      <w:bookmarkEnd w:id="2"/>
    </w:p>
    <w:p>
      <w:pPr>
        <w:pStyle w:val="Heading2"/>
        <w:rPr>
          <w:rFonts w:ascii="仿宋" w:eastAsia="仿宋" w:hAnsi="仿宋" w:cs="仿宋" w:hint="eastAsia"/>
          <w:lang w:val="en-GB"/>
        </w:rPr>
      </w:pPr>
      <w:bookmarkStart w:id="3" w:name="_Toc14835"/>
      <w:r>
        <w:rPr>
          <w:rFonts w:ascii="仿宋" w:eastAsia="仿宋" w:hAnsi="仿宋" w:cs="仿宋" w:hint="eastAsia"/>
          <w:lang w:val="en-GB"/>
        </w:rPr>
        <w:t>(一)、油污清洁剂行业整体概况</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市场规模</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产值增长趋势： 深入分析市场规模的增长趋势，了解过去几年的发展状况以及未来的预测，以把握市场的潜在机会。</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地域分布： 检视市场规模在不同地域的分布情况，是否存在地域性差异，以便企业能够有针对性地调整战略。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新兴市场： 了解新兴市场的发展潜力，是否存在尚未开发的油污清洁剂市场领域，以确定未来的市场扩张方向。</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主要参与者</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市场份额分析： 深入了解主要参与者的市场份额，以及这些份额的变化趋势，有助于评估企业在竞争中的地位。</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val="en-GB"/>
        </w:rPr>
        <w:t>企业战略：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分析主要参与者的战略选择，包括产品定位、市场定位、价格策略等，以获取对竞争格局的深入理解。</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并购与合作： 观察企业是否进行并购或合作，以推动市场份额的扩大或获取新的技术和资源。</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竞争格局</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竞争形式： 了解竞争是激烈还是相对稳定，是否存在价格竞争、创新竞争等方面的特征。</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新进入者： 分析新进入者的威胁程度，了解市场的准入难度，以预测未来的竞争格局。</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供应链关系： 考察主要参与者之间的供应链关系，了解其对整个产业链的影响，以及可能的变革。</w:t>
      </w:r>
    </w:p>
    <w:p>
      <w:pPr>
        <w:pStyle w:val="Heading2"/>
        <w:ind w:firstLine="560" w:firstLineChars="200"/>
        <w:rPr>
          <w:rFonts w:ascii="仿宋" w:eastAsia="仿宋" w:hAnsi="仿宋" w:cs="仿宋" w:hint="eastAsia"/>
          <w:sz w:val="28"/>
          <w:lang w:val="en-GB"/>
        </w:rPr>
      </w:pPr>
      <w:bookmarkStart w:id="4" w:name="_Toc18298"/>
      <w:r>
        <w:rPr>
          <w:rFonts w:ascii="仿宋" w:eastAsia="仿宋" w:hAnsi="仿宋" w:cs="仿宋" w:hint="eastAsia"/>
          <w:sz w:val="28"/>
          <w:lang w:val="en-GB"/>
        </w:rPr>
        <w:t>(二)、技术创新与发展</w:t>
      </w:r>
      <w:bookmarkEnd w:id="4"/>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新技术应用</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先进制造技术： 调查油污清洁剂行业内是否采用了先进的制造技术，例如3D打印、机器人技术，以提高生产效率和产品质量。</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智能化解决方案： 观察是否有公司推出智能化解决方案，包括智能城市、智能家居等，以适应社会对智能化的日益增长的需求。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生物技术： 检视生物技术在油污清洁剂行业中的应用，例如基因编辑、生物医学工程等，了解其在产品创新和治疗方面的潜在影响。</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研发投入</w:t>
      </w:r>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val="en-GB"/>
        </w:rPr>
        <w:t>研发预算： 分析油污清洁剂行业内公司是否增加了研发预算，以确定其对创新的承诺程度，并评估未来技术进步的潜力。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合作与联合研发： 了解公司是否与其他企业、研究机构建立合作关系进行联合研发，以促进创新加速。</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创新实验室： 探讨公司是否设立创新实验室，以加速新技术的研发和实际应用。</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数字化转型</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数据分析和挖掘： 了解公司是否利用大数据分析和挖掘技术，以获取洞察和优化决策过程。</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云计算与边缘计算： 考察是否有公司采用云计算和边缘计算，以提高数据存储和处理的效率。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物联网应用： 检视物联网在油污清洁剂行业内的应用，例如智能传感器、连接设备，以提高生产、管理和服务的智能化水平。</w:t>
      </w:r>
    </w:p>
    <w:p>
      <w:pPr>
        <w:pStyle w:val="Heading2"/>
        <w:ind w:firstLine="560" w:firstLineChars="200"/>
        <w:rPr>
          <w:rFonts w:ascii="仿宋" w:eastAsia="仿宋" w:hAnsi="仿宋" w:cs="仿宋" w:hint="eastAsia"/>
          <w:sz w:val="28"/>
          <w:lang w:val="en-GB"/>
        </w:rPr>
      </w:pPr>
      <w:bookmarkStart w:id="5" w:name="_Toc13738"/>
      <w:r>
        <w:rPr>
          <w:rFonts w:ascii="仿宋" w:eastAsia="仿宋" w:hAnsi="仿宋" w:cs="仿宋" w:hint="eastAsia"/>
          <w:sz w:val="28"/>
          <w:lang w:val="en-GB"/>
        </w:rPr>
        <w:t>(三)、政策与法规</w:t>
      </w:r>
      <w:bookmarkEnd w:id="5"/>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对于政策与法规方面，公司将密切关注并积极应对各项变化：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支持政策响应计划： 公司将建立政策研究团队，定期关注政府发布的各类支持油污清洁剂行业发展的政策。一旦有相关政策出台，公司将及时评估对业务的影响，并制定相应的响应计划。这可能包括调整生产布局、优化产品结构，以充分利用政策红利。</w:t>
      </w:r>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val="en-GB"/>
        </w:rPr>
        <w:t>2.</w:t>
      </w:r>
      <w:r>
        <w:rPr>
          <w:rFonts w:ascii="仿宋" w:eastAsia="仿宋" w:hAnsi="仿宋" w:cs="仿宋" w:hint="eastAsia"/>
          <w:sz w:val="28"/>
          <w:lang w:val="en-GB"/>
        </w:rPr>
        <w:t xml:space="preserve"> 环保法规合规策略：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公司将建立环保合规管理体系，确保生产活动符合国家和地方的环保法规要求。通过引入清洁生产技术、提高资源利用效率，公司将努力降低环境污染和资源浪费。定期进行内部环保合规审核，及时发现和纠正潜在的环保风险，确保公司在法规框架内合法经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监管趋势预测机制： 公司将建立监管趋势监测机制，及时收集监管部门发布的各类信息，了解油污清洁剂行业监管的动态。与专业法律团队合作，进行法规解读和趋势预测，以便公司在法规调整前能够提前做好准备。同时，公司将积极参与油污清洁剂行业协会，通过协会渠道获取更多关于政策和法规的信息，保持敏感度和应变能力。</w:t>
      </w:r>
    </w:p>
    <w:p>
      <w:pPr>
        <w:pStyle w:val="Heading2"/>
        <w:ind w:firstLine="560" w:firstLineChars="200"/>
        <w:rPr>
          <w:rFonts w:ascii="仿宋" w:eastAsia="仿宋" w:hAnsi="仿宋" w:cs="仿宋" w:hint="eastAsia"/>
          <w:sz w:val="28"/>
          <w:lang w:val="en-GB"/>
        </w:rPr>
      </w:pPr>
      <w:bookmarkStart w:id="6" w:name="_Toc7357"/>
      <w:r>
        <w:rPr>
          <w:rFonts w:ascii="仿宋" w:eastAsia="仿宋" w:hAnsi="仿宋" w:cs="仿宋" w:hint="eastAsia"/>
          <w:sz w:val="28"/>
          <w:lang w:val="en-GB"/>
        </w:rPr>
        <w:t>(四)、消费者需求变化</w:t>
      </w:r>
      <w:bookmarkEnd w:id="6"/>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在深入了解企业制定战略时必须考虑的消费者需求变化的基础上，下面是对这三个方面的进一步扩充：</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消费升级</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体验式购物： 消费者是否更加追求购物体验，例如通过虚拟现实(VR)或增强现实(AR)技术来丰富他们的购物过程。企业是否能够提供令人难忘的消费体验以满足这一趋势。</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个性化定制的深度： 个性化不仅仅是产品的外观，还包括服务、推荐系统等方面。企业是否能够通过数据分析和人工智能技术实现更深层次的个性化定制。</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生活方式的综合考虑： 消费者是否更注重产品与其生活方式的契合度。企业是否能够提供全方位、与生活方式相融合的产品和服务。</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数字化需求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社交媒体购物</w:t>
      </w:r>
      <w:r>
        <w:rPr>
          <w:rFonts w:ascii="仿宋" w:eastAsia="仿宋" w:hAnsi="仿宋" w:cs="仿宋" w:hint="eastAsia"/>
          <w:sz w:val="28"/>
          <w:lang w:val="en-GB"/>
        </w:rPr>
        <w:t>：</w:t>
      </w: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https://d.book118.com/706032145034010033</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油污清洁剂竞争策略分析报告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油污清洁剂竞争策略分析报告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油污清洁剂竞争策略分析报告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油污清洁剂竞争策略分析报告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油污清洁剂竞争策略分析报告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油污清洁剂竞争策略分析报告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油污清洁剂竞争策略分析报告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D45FE5"/>
    <w:rsid w:val="019E643E"/>
    <w:rsid w:val="087B4B79"/>
    <w:rsid w:val="08A4245A"/>
    <w:rsid w:val="0E096B61"/>
    <w:rsid w:val="11F10280"/>
    <w:rsid w:val="12CC74D5"/>
    <w:rsid w:val="15E31134"/>
    <w:rsid w:val="15EE685F"/>
    <w:rsid w:val="1686797E"/>
    <w:rsid w:val="1A1618A1"/>
    <w:rsid w:val="1AA83274"/>
    <w:rsid w:val="1B91329E"/>
    <w:rsid w:val="1BB26BD2"/>
    <w:rsid w:val="1EB94295"/>
    <w:rsid w:val="1F492245"/>
    <w:rsid w:val="219533D1"/>
    <w:rsid w:val="237D6902"/>
    <w:rsid w:val="24AC2DC0"/>
    <w:rsid w:val="277D6556"/>
    <w:rsid w:val="29690246"/>
    <w:rsid w:val="35D45FE5"/>
    <w:rsid w:val="39DD02AA"/>
    <w:rsid w:val="3CE2454C"/>
    <w:rsid w:val="3D8A1B1E"/>
    <w:rsid w:val="3D99442E"/>
    <w:rsid w:val="41D13C59"/>
    <w:rsid w:val="42BE1897"/>
    <w:rsid w:val="449010CB"/>
    <w:rsid w:val="449C2C9F"/>
    <w:rsid w:val="453168BB"/>
    <w:rsid w:val="474931D6"/>
    <w:rsid w:val="4B0C737C"/>
    <w:rsid w:val="4B782B9A"/>
    <w:rsid w:val="4BEB6273"/>
    <w:rsid w:val="4C520921"/>
    <w:rsid w:val="535C32EC"/>
    <w:rsid w:val="57917D48"/>
    <w:rsid w:val="614F1480"/>
    <w:rsid w:val="629D76D9"/>
    <w:rsid w:val="633867A3"/>
    <w:rsid w:val="64AA1963"/>
    <w:rsid w:val="664A34BC"/>
    <w:rsid w:val="70E952BF"/>
    <w:rsid w:val="720527D6"/>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706032145034010033"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2024-01-09T11:36:00Z</dcterms:created>
  <dcterms:modified xsi:type="dcterms:W3CDTF">2024-01-09T11:36:26Z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082260187AB3487DA11F23C0F8762E97_11</vt:lpwstr>
  </property>
  <property fmtid="{D5CDD505-2E9C-101B-9397-08002B2CF9AE}" pid="3" name="KSOProductBuildVer">
    <vt:lpwstr>2052-12.1.0.16120</vt:lpwstr>
  </property>
</Properties>
</file>