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眼科光学器具项目安全调研评估报告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55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_Toc7550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52" w:history="1">
        <w:r>
          <w:rPr>
            <w:rFonts w:ascii="仿宋" w:eastAsia="仿宋" w:hAnsi="仿宋" w:cs="仿宋" w:hint="eastAsia"/>
            <w:lang w:eastAsia="zh-CN"/>
          </w:rPr>
          <w:t>一、人力资源管理</w:t>
        </w:r>
        <w:r>
          <w:tab/>
        </w:r>
        <w:r>
          <w:fldChar w:fldCharType="begin"/>
        </w:r>
        <w:r>
          <w:instrText xml:space="preserve"> PAGEREF _Toc30752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1" w:history="1">
        <w:r>
          <w:rPr>
            <w:rFonts w:ascii="仿宋" w:eastAsia="仿宋" w:hAnsi="仿宋" w:cs="仿宋" w:hint="eastAsia"/>
            <w:lang w:eastAsia="zh-CN"/>
          </w:rPr>
          <w:t>(一)、眼科光学器具项目绩效与薪酬管理</w:t>
        </w:r>
        <w:r>
          <w:tab/>
        </w:r>
        <w:r>
          <w:fldChar w:fldCharType="begin"/>
        </w:r>
        <w:r>
          <w:instrText xml:space="preserve"> PAGEREF _Toc4671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1" w:history="1">
        <w:r>
          <w:rPr>
            <w:rFonts w:ascii="仿宋" w:eastAsia="仿宋" w:hAnsi="仿宋" w:cs="仿宋" w:hint="eastAsia"/>
            <w:lang w:eastAsia="zh-CN"/>
          </w:rPr>
          <w:t>(二)、眼科光学器具项目组织与管理</w:t>
        </w:r>
        <w:r>
          <w:tab/>
        </w:r>
        <w:r>
          <w:fldChar w:fldCharType="begin"/>
        </w:r>
        <w:r>
          <w:instrText xml:space="preserve"> PAGEREF _Toc31361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2" w:history="1">
        <w:r>
          <w:rPr>
            <w:rFonts w:ascii="仿宋" w:eastAsia="仿宋" w:hAnsi="仿宋" w:cs="仿宋" w:hint="eastAsia"/>
            <w:lang w:eastAsia="zh-CN"/>
          </w:rPr>
          <w:t>(三)、眼科光学器具项目人力资源管理</w:t>
        </w:r>
        <w:r>
          <w:tab/>
        </w:r>
        <w:r>
          <w:fldChar w:fldCharType="begin"/>
        </w:r>
        <w:r>
          <w:instrText xml:space="preserve"> PAGEREF _Toc16332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56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_Toc20456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_Toc12556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_Toc1258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_Toc24671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91" w:history="1">
        <w:r>
          <w:rPr>
            <w:rFonts w:ascii="仿宋" w:eastAsia="仿宋" w:hAnsi="仿宋" w:cs="仿宋" w:hint="eastAsia"/>
            <w:lang w:eastAsia="zh-CN"/>
          </w:rPr>
          <w:t>三、眼科光学器具项目建设背景及必要性分析</w:t>
        </w:r>
        <w:r>
          <w:tab/>
        </w:r>
        <w:r>
          <w:fldChar w:fldCharType="begin"/>
        </w:r>
        <w:r>
          <w:instrText xml:space="preserve"> PAGEREF _Toc20991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4" w:history="1">
        <w:r>
          <w:rPr>
            <w:rFonts w:ascii="仿宋" w:eastAsia="仿宋" w:hAnsi="仿宋" w:cs="仿宋" w:hint="eastAsia"/>
            <w:lang w:eastAsia="zh-CN"/>
          </w:rPr>
          <w:t>(一)、眼科光学器具项目背景分析</w:t>
        </w:r>
        <w:r>
          <w:tab/>
        </w:r>
        <w:r>
          <w:fldChar w:fldCharType="begin"/>
        </w:r>
        <w:r>
          <w:instrText xml:space="preserve"> PAGEREF _Toc5524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2" w:history="1">
        <w:r>
          <w:rPr>
            <w:rFonts w:ascii="仿宋" w:eastAsia="仿宋" w:hAnsi="仿宋" w:cs="仿宋" w:hint="eastAsia"/>
            <w:lang w:eastAsia="zh-CN"/>
          </w:rPr>
          <w:t>(二)、眼科光学器具项目建设必要性分析</w:t>
        </w:r>
        <w:r>
          <w:tab/>
        </w:r>
        <w:r>
          <w:fldChar w:fldCharType="begin"/>
        </w:r>
        <w:r>
          <w:instrText xml:space="preserve"> PAGEREF _Toc21542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18" w:history="1">
        <w:r>
          <w:rPr>
            <w:rFonts w:ascii="仿宋" w:eastAsia="仿宋" w:hAnsi="仿宋" w:cs="仿宋" w:hint="eastAsia"/>
            <w:lang w:eastAsia="zh-CN"/>
          </w:rPr>
          <w:t>四、眼科光学器具企业战略的制定</w:t>
        </w:r>
        <w:r>
          <w:tab/>
        </w:r>
        <w:r>
          <w:fldChar w:fldCharType="begin"/>
        </w:r>
        <w:r>
          <w:instrText xml:space="preserve"> PAGEREF _Toc17518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0" w:history="1">
        <w:r>
          <w:rPr>
            <w:rFonts w:ascii="仿宋" w:eastAsia="仿宋" w:hAnsi="仿宋" w:cs="仿宋" w:hint="eastAsia"/>
            <w:lang w:eastAsia="zh-CN"/>
          </w:rPr>
          <w:t>(一)、眼科光学器具企业战略的制定</w:t>
        </w:r>
        <w:r>
          <w:tab/>
        </w:r>
        <w:r>
          <w:fldChar w:fldCharType="begin"/>
        </w:r>
        <w:r>
          <w:instrText xml:space="preserve"> PAGEREF _Toc22480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4" w:history="1">
        <w:r>
          <w:rPr>
            <w:rFonts w:ascii="仿宋" w:eastAsia="仿宋" w:hAnsi="仿宋" w:cs="仿宋" w:hint="eastAsia"/>
            <w:lang w:eastAsia="zh-CN"/>
          </w:rPr>
          <w:t>五、公司概况</w:t>
        </w:r>
        <w:r>
          <w:tab/>
        </w:r>
        <w:r>
          <w:fldChar w:fldCharType="begin"/>
        </w:r>
        <w:r>
          <w:instrText xml:space="preserve"> PAGEREF _Toc30824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9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_Toc12309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3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_Toc32673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31" w:history="1">
        <w:r>
          <w:rPr>
            <w:rFonts w:ascii="仿宋" w:eastAsia="仿宋" w:hAnsi="仿宋" w:cs="仿宋" w:hint="eastAsia"/>
            <w:lang w:eastAsia="zh-CN"/>
          </w:rPr>
          <w:t>六、法人治理结构</w:t>
        </w:r>
        <w:r>
          <w:tab/>
        </w:r>
        <w:r>
          <w:fldChar w:fldCharType="begin"/>
        </w:r>
        <w:r>
          <w:instrText xml:space="preserve"> PAGEREF _Toc9331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_Toc22033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_Toc4522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_Toc7029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_Toc32382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80" w:history="1">
        <w:r>
          <w:rPr>
            <w:rFonts w:ascii="仿宋" w:eastAsia="仿宋" w:hAnsi="仿宋" w:cs="仿宋" w:hint="eastAsia"/>
            <w:lang w:eastAsia="zh-CN"/>
          </w:rPr>
          <w:t>七、发展规划分析</w:t>
        </w:r>
        <w:r>
          <w:tab/>
        </w:r>
        <w:r>
          <w:fldChar w:fldCharType="begin"/>
        </w:r>
        <w:r>
          <w:instrText xml:space="preserve"> PAGEREF _Toc29080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_Toc11095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_Toc19937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98" w:history="1">
        <w:r>
          <w:rPr>
            <w:rFonts w:ascii="仿宋" w:eastAsia="仿宋" w:hAnsi="仿宋" w:cs="仿宋" w:hint="eastAsia"/>
            <w:lang w:eastAsia="zh-CN"/>
          </w:rPr>
          <w:t>八、发展规划、产业政策和行业准入分析</w:t>
        </w:r>
        <w:r>
          <w:tab/>
        </w:r>
        <w:r>
          <w:fldChar w:fldCharType="begin"/>
        </w:r>
        <w:r>
          <w:instrText xml:space="preserve"> PAGEREF _Toc7198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_Toc24652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_Toc21958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_Toc826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78" w:history="1">
        <w:r>
          <w:rPr>
            <w:rFonts w:ascii="仿宋" w:eastAsia="仿宋" w:hAnsi="仿宋" w:cs="仿宋" w:hint="eastAsia"/>
            <w:lang w:eastAsia="zh-CN"/>
          </w:rPr>
          <w:t>九、企业技术创新的内部组织模式</w:t>
        </w:r>
        <w:r>
          <w:tab/>
        </w:r>
        <w:r>
          <w:fldChar w:fldCharType="begin"/>
        </w:r>
        <w:r>
          <w:instrText xml:space="preserve"> PAGEREF _Toc5478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" w:history="1">
        <w:r>
          <w:rPr>
            <w:rFonts w:ascii="仿宋" w:eastAsia="仿宋" w:hAnsi="仿宋" w:cs="仿宋" w:hint="eastAsia"/>
            <w:lang w:eastAsia="zh-CN"/>
          </w:rPr>
          <w:t>(一)、内部孵化</w:t>
        </w:r>
        <w:r>
          <w:tab/>
        </w:r>
        <w:r>
          <w:fldChar w:fldCharType="begin"/>
        </w:r>
        <w:r>
          <w:instrText xml:space="preserve"> PAGEREF _Toc703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4" w:history="1">
        <w:r>
          <w:rPr>
            <w:rFonts w:ascii="仿宋" w:eastAsia="仿宋" w:hAnsi="仿宋" w:cs="仿宋" w:hint="eastAsia"/>
            <w:lang w:eastAsia="zh-CN"/>
          </w:rPr>
          <w:t>(二)、技术创新小组</w:t>
        </w:r>
        <w:r>
          <w:tab/>
        </w:r>
        <w:r>
          <w:fldChar w:fldCharType="begin"/>
        </w:r>
        <w:r>
          <w:instrText xml:space="preserve"> PAGEREF _Toc13514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2" w:history="1">
        <w:r>
          <w:rPr>
            <w:rFonts w:ascii="仿宋" w:eastAsia="仿宋" w:hAnsi="仿宋" w:cs="仿宋" w:hint="eastAsia"/>
            <w:lang w:eastAsia="zh-CN"/>
          </w:rPr>
          <w:t>(三)、新事业发展部</w:t>
        </w:r>
        <w:r>
          <w:tab/>
        </w:r>
        <w:r>
          <w:fldChar w:fldCharType="begin"/>
        </w:r>
        <w:r>
          <w:instrText xml:space="preserve"> PAGEREF _Toc16212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10" w:history="1">
        <w:r>
          <w:rPr>
            <w:rFonts w:ascii="仿宋" w:eastAsia="仿宋" w:hAnsi="仿宋" w:cs="仿宋" w:hint="eastAsia"/>
            <w:lang w:eastAsia="zh-CN"/>
          </w:rPr>
          <w:t>十、眼科光学器具项目监理与质量保证</w:t>
        </w:r>
        <w:r>
          <w:tab/>
        </w:r>
        <w:r>
          <w:fldChar w:fldCharType="begin"/>
        </w:r>
        <w:r>
          <w:instrText xml:space="preserve"> PAGEREF _Toc20710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_Toc3858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_Toc10389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_Toc6634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08" w:history="1">
        <w:r>
          <w:rPr>
            <w:rFonts w:ascii="仿宋" w:eastAsia="仿宋" w:hAnsi="仿宋" w:cs="仿宋" w:hint="eastAsia"/>
            <w:lang w:eastAsia="zh-CN"/>
          </w:rPr>
          <w:t>十一、建设期限和进度安排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0" w:history="1">
        <w:r>
          <w:rPr>
            <w:rFonts w:ascii="仿宋" w:eastAsia="仿宋" w:hAnsi="仿宋" w:cs="仿宋" w:hint="eastAsia"/>
            <w:lang w:eastAsia="zh-CN"/>
          </w:rPr>
          <w:t>(一)、眼科光学器具项目实施预备阶段</w:t>
        </w:r>
        <w:r>
          <w:tab/>
        </w:r>
        <w:r>
          <w:fldChar w:fldCharType="begin"/>
        </w:r>
        <w:r>
          <w:instrText xml:space="preserve"> PAGEREF _Toc4210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3" w:history="1">
        <w:r>
          <w:rPr>
            <w:rFonts w:ascii="仿宋" w:eastAsia="仿宋" w:hAnsi="仿宋" w:cs="仿宋" w:hint="eastAsia"/>
            <w:lang w:eastAsia="zh-CN"/>
          </w:rPr>
          <w:t>(二)、眼科光学器具项目实施进度安排</w:t>
        </w:r>
        <w:r>
          <w:tab/>
        </w:r>
        <w:r>
          <w:fldChar w:fldCharType="begin"/>
        </w:r>
        <w:r>
          <w:instrText xml:space="preserve"> PAGEREF _Toc24363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03" w:history="1">
        <w:r>
          <w:rPr>
            <w:rFonts w:ascii="仿宋" w:eastAsia="仿宋" w:hAnsi="仿宋" w:cs="仿宋" w:hint="eastAsia"/>
            <w:lang w:eastAsia="zh-CN"/>
          </w:rPr>
          <w:t>十二、眼科光学器具项目节能概况</w:t>
        </w:r>
        <w:r>
          <w:tab/>
        </w:r>
        <w:r>
          <w:fldChar w:fldCharType="begin"/>
        </w:r>
        <w:r>
          <w:instrText xml:space="preserve"> PAGEREF _Toc23103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815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_Toc29815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9" w:history="1">
        <w:r>
          <w:rPr>
            <w:rFonts w:ascii="仿宋" w:eastAsia="仿宋" w:hAnsi="仿宋" w:cs="仿宋" w:hint="eastAsia"/>
            <w:lang w:eastAsia="zh-CN"/>
          </w:rPr>
          <w:t>(二)、眼科光学器具项目所在地能源消费及能源供应条件</w:t>
        </w:r>
        <w:r>
          <w:tab/>
        </w:r>
        <w:r>
          <w:fldChar w:fldCharType="begin"/>
        </w:r>
        <w:r>
          <w:instrText xml:space="preserve"> PAGEREF _Toc32739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9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_Toc6679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4" w:history="1">
        <w:r>
          <w:rPr>
            <w:rFonts w:ascii="仿宋" w:eastAsia="仿宋" w:hAnsi="仿宋" w:cs="仿宋" w:hint="eastAsia"/>
            <w:lang w:eastAsia="zh-CN"/>
          </w:rPr>
          <w:t>(四)、眼科光学器具项目预期节能综合评价</w:t>
        </w:r>
        <w:r>
          <w:tab/>
        </w:r>
        <w:r>
          <w:fldChar w:fldCharType="begin"/>
        </w:r>
        <w:r>
          <w:instrText xml:space="preserve"> PAGEREF _Toc30214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" w:history="1">
        <w:r>
          <w:rPr>
            <w:rFonts w:ascii="仿宋" w:eastAsia="仿宋" w:hAnsi="仿宋" w:cs="仿宋" w:hint="eastAsia"/>
            <w:lang w:eastAsia="zh-CN"/>
          </w:rPr>
          <w:t>(五)、眼科光学器具项目节能设计</w:t>
        </w:r>
        <w:r>
          <w:tab/>
        </w:r>
        <w:r>
          <w:fldChar w:fldCharType="begin"/>
        </w:r>
        <w:r>
          <w:instrText xml:space="preserve"> PAGEREF _Toc713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0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_Toc23100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36" w:history="1">
        <w:r>
          <w:rPr>
            <w:rFonts w:ascii="仿宋" w:eastAsia="仿宋" w:hAnsi="仿宋" w:cs="仿宋" w:hint="eastAsia"/>
            <w:lang w:eastAsia="zh-CN"/>
          </w:rPr>
          <w:t>十三、竞争分析</w:t>
        </w:r>
        <w:r>
          <w:tab/>
        </w:r>
        <w:r>
          <w:fldChar w:fldCharType="begin"/>
        </w:r>
        <w:r>
          <w:instrText xml:space="preserve"> PAGEREF _Toc31836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1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_Toc30591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7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_Toc4287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7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_Toc22387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0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_Toc29870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2" w:history="1">
        <w:r>
          <w:rPr>
            <w:rFonts w:ascii="仿宋" w:eastAsia="仿宋" w:hAnsi="仿宋" w:cs="仿宋" w:hint="eastAsia"/>
            <w:lang w:eastAsia="zh-CN"/>
          </w:rPr>
          <w:t>十四、建设方案与产品规划</w:t>
        </w:r>
        <w:r>
          <w:tab/>
        </w:r>
        <w:r>
          <w:fldChar w:fldCharType="begin"/>
        </w:r>
        <w:r>
          <w:instrText xml:space="preserve"> PAGEREF _Toc3812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2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_Toc22722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1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_Toc10011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14" w:history="1">
        <w:r>
          <w:rPr>
            <w:rFonts w:ascii="仿宋" w:eastAsia="仿宋" w:hAnsi="仿宋" w:cs="仿宋" w:hint="eastAsia"/>
            <w:lang w:eastAsia="zh-CN"/>
          </w:rPr>
          <w:t>十五、成本控制与效益提升</w:t>
        </w:r>
        <w:r>
          <w:tab/>
        </w:r>
        <w:r>
          <w:fldChar w:fldCharType="begin"/>
        </w:r>
        <w:r>
          <w:instrText xml:space="preserve"> PAGEREF _Toc6114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1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_Toc21251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8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_Toc22128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9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_Toc22059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6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_Toc32676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6" w:history="1">
        <w:r>
          <w:rPr>
            <w:rFonts w:ascii="仿宋" w:eastAsia="仿宋" w:hAnsi="仿宋" w:cs="仿宋" w:hint="eastAsia"/>
            <w:lang w:eastAsia="zh-CN"/>
          </w:rPr>
          <w:t>十六、项目运营管理</w:t>
        </w:r>
        <w:r>
          <w:tab/>
        </w:r>
        <w:r>
          <w:fldChar w:fldCharType="begin"/>
        </w:r>
        <w:r>
          <w:instrText xml:space="preserve"> PAGEREF _Toc29996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7" w:history="1">
        <w:r>
          <w:rPr>
            <w:rFonts w:ascii="仿宋" w:eastAsia="仿宋" w:hAnsi="仿宋" w:cs="仿宋" w:hint="eastAsia"/>
            <w:lang w:eastAsia="zh-CN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_Toc15087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7" w:history="1">
        <w:r>
          <w:rPr>
            <w:rFonts w:ascii="仿宋" w:eastAsia="仿宋" w:hAnsi="仿宋" w:cs="仿宋" w:hint="eastAsia"/>
            <w:lang w:eastAsia="zh-CN"/>
          </w:rPr>
          <w:t>(二)、运营计划</w:t>
        </w:r>
        <w:r>
          <w:tab/>
        </w:r>
        <w:r>
          <w:fldChar w:fldCharType="begin"/>
        </w:r>
        <w:r>
          <w:instrText xml:space="preserve"> PAGEREF _Toc16897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" w:history="1">
        <w:r>
          <w:rPr>
            <w:rFonts w:ascii="仿宋" w:eastAsia="仿宋" w:hAnsi="仿宋" w:cs="仿宋" w:hint="eastAsia"/>
            <w:lang w:eastAsia="zh-CN"/>
          </w:rPr>
          <w:t>(三)、运营管理措施</w:t>
        </w:r>
        <w:r>
          <w:tab/>
        </w:r>
        <w:r>
          <w:fldChar w:fldCharType="begin"/>
        </w:r>
        <w:r>
          <w:instrText xml:space="preserve"> PAGEREF _Toc360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5" w:history="1">
        <w:r>
          <w:rPr>
            <w:rFonts w:ascii="仿宋" w:eastAsia="仿宋" w:hAnsi="仿宋" w:cs="仿宋" w:hint="eastAsia"/>
            <w:lang w:eastAsia="zh-CN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_Toc27725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17" w:history="1">
        <w:r>
          <w:rPr>
            <w:rFonts w:ascii="仿宋" w:eastAsia="仿宋" w:hAnsi="仿宋" w:cs="仿宋" w:hint="eastAsia"/>
            <w:lang w:eastAsia="zh-CN"/>
          </w:rPr>
          <w:t>十七、眼科光学器具商业模式</w:t>
        </w:r>
        <w:r>
          <w:tab/>
        </w:r>
        <w:r>
          <w:fldChar w:fldCharType="begin"/>
        </w:r>
        <w:r>
          <w:instrText xml:space="preserve"> PAGEREF _Toc31617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7" w:history="1">
        <w:r>
          <w:rPr>
            <w:rFonts w:ascii="仿宋" w:eastAsia="仿宋" w:hAnsi="仿宋" w:cs="仿宋" w:hint="eastAsia"/>
            <w:lang w:eastAsia="zh-CN"/>
          </w:rPr>
          <w:t>(一)、眼科光学器具新型运营方式</w:t>
        </w:r>
        <w:r>
          <w:tab/>
        </w:r>
        <w:r>
          <w:fldChar w:fldCharType="begin"/>
        </w:r>
        <w:r>
          <w:instrText xml:space="preserve"> PAGEREF _Toc15527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9" w:history="1">
        <w:r>
          <w:rPr>
            <w:rFonts w:ascii="仿宋" w:eastAsia="仿宋" w:hAnsi="仿宋" w:cs="仿宋" w:hint="eastAsia"/>
            <w:lang w:eastAsia="zh-CN"/>
          </w:rPr>
          <w:t>(二)、眼科光学器具数字化发展方案</w:t>
        </w:r>
        <w:r>
          <w:tab/>
        </w:r>
        <w:r>
          <w:fldChar w:fldCharType="begin"/>
        </w:r>
        <w:r>
          <w:instrText xml:space="preserve"> PAGEREF _Toc20899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8" w:history="1">
        <w:r>
          <w:rPr>
            <w:rFonts w:ascii="仿宋" w:eastAsia="仿宋" w:hAnsi="仿宋" w:cs="仿宋" w:hint="eastAsia"/>
            <w:lang w:eastAsia="zh-CN"/>
          </w:rPr>
          <w:t>(三)、眼科光学器具企业文化建设方案</w:t>
        </w:r>
        <w:r>
          <w:tab/>
        </w:r>
        <w:r>
          <w:fldChar w:fldCharType="begin"/>
        </w:r>
        <w:r>
          <w:instrText xml:space="preserve"> PAGEREF _Toc23388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5" w:history="1">
        <w:r>
          <w:rPr>
            <w:rFonts w:ascii="仿宋" w:eastAsia="仿宋" w:hAnsi="仿宋" w:cs="仿宋" w:hint="eastAsia"/>
            <w:lang w:eastAsia="zh-CN"/>
          </w:rPr>
          <w:t>(四)、眼科光学器具供应链管理</w:t>
        </w:r>
        <w:r>
          <w:tab/>
        </w:r>
        <w:r>
          <w:fldChar w:fldCharType="begin"/>
        </w:r>
        <w:r>
          <w:instrText xml:space="preserve"> PAGEREF _Toc11865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4" w:history="1">
        <w:r>
          <w:rPr>
            <w:rFonts w:ascii="仿宋" w:eastAsia="仿宋" w:hAnsi="仿宋" w:cs="仿宋" w:hint="eastAsia"/>
            <w:lang w:eastAsia="zh-CN"/>
          </w:rPr>
          <w:t>十八、眼科光学器具国际化战略</w:t>
        </w:r>
        <w:r>
          <w:tab/>
        </w:r>
        <w:r>
          <w:fldChar w:fldCharType="begin"/>
        </w:r>
        <w:r>
          <w:instrText xml:space="preserve"> PAGEREF _Toc18004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6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_Toc26426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9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_Toc14069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0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_Toc10670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14" w:history="1">
        <w:r>
          <w:rPr>
            <w:rFonts w:ascii="仿宋" w:eastAsia="仿宋" w:hAnsi="仿宋" w:cs="仿宋" w:hint="eastAsia"/>
            <w:lang w:eastAsia="zh-CN"/>
          </w:rPr>
          <w:t>十九、业务扩展与新市场进入方案</w:t>
        </w:r>
        <w:r>
          <w:tab/>
        </w:r>
        <w:r>
          <w:fldChar w:fldCharType="begin"/>
        </w:r>
        <w:r>
          <w:instrText xml:space="preserve"> PAGEREF _Toc13114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9" w:history="1">
        <w:r>
          <w:rPr>
            <w:rFonts w:ascii="仿宋" w:eastAsia="仿宋" w:hAnsi="仿宋" w:cs="仿宋" w:hint="eastAsia"/>
            <w:lang w:eastAsia="zh-CN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_Toc28229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3" w:history="1">
        <w:r>
          <w:rPr>
            <w:rFonts w:ascii="仿宋" w:eastAsia="仿宋" w:hAnsi="仿宋" w:cs="仿宋" w:hint="eastAsia"/>
            <w:lang w:eastAsia="zh-CN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_Toc6413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0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_Toc15470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" w:history="1">
        <w:r>
          <w:rPr>
            <w:rFonts w:ascii="仿宋" w:eastAsia="仿宋" w:hAnsi="仿宋" w:cs="仿宋" w:hint="eastAsia"/>
            <w:lang w:eastAsia="zh-CN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_Toc203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0" w:history="1">
        <w:r>
          <w:rPr>
            <w:rFonts w:ascii="仿宋" w:eastAsia="仿宋" w:hAnsi="仿宋" w:cs="仿宋" w:hint="eastAsia"/>
            <w:lang w:eastAsia="zh-CN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_Toc6950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87" w:history="1">
        <w:r>
          <w:rPr>
            <w:rFonts w:ascii="仿宋" w:eastAsia="仿宋" w:hAnsi="仿宋" w:cs="仿宋" w:hint="eastAsia"/>
            <w:lang w:eastAsia="zh-CN"/>
          </w:rPr>
          <w:t>二十、法律法规及环境影响评价</w:t>
        </w:r>
        <w:r>
          <w:tab/>
        </w:r>
        <w:r>
          <w:fldChar w:fldCharType="begin"/>
        </w:r>
        <w:r>
          <w:instrText xml:space="preserve"> PAGEREF _Toc31987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7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_Toc20317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7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_Toc4447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9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_Toc32139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587" w:history="1">
        <w:r>
          <w:rPr>
            <w:rFonts w:ascii="仿宋" w:eastAsia="仿宋" w:hAnsi="仿宋" w:cs="仿宋" w:hint="eastAsia"/>
            <w:lang w:eastAsia="zh-CN"/>
          </w:rPr>
          <w:t>二十一、眼科光学器具项目建设单位</w:t>
        </w:r>
        <w:r>
          <w:tab/>
        </w:r>
        <w:r>
          <w:fldChar w:fldCharType="begin"/>
        </w:r>
        <w:r>
          <w:instrText xml:space="preserve"> PAGEREF _Toc18587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" w:history="1">
        <w:r>
          <w:rPr>
            <w:rFonts w:ascii="仿宋" w:eastAsia="仿宋" w:hAnsi="仿宋" w:cs="仿宋" w:hint="eastAsia"/>
            <w:lang w:eastAsia="zh-CN"/>
          </w:rPr>
          <w:t>(一)、眼科光学器具项目承办单位基本情况</w:t>
        </w:r>
        <w:r>
          <w:tab/>
        </w:r>
        <w:r>
          <w:fldChar w:fldCharType="begin"/>
        </w:r>
        <w:r>
          <w:instrText xml:space="preserve"> PAGEREF _Toc1566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_Toc18735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55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752"/>
      <w:r>
        <w:rPr>
          <w:rFonts w:ascii="仿宋" w:eastAsia="仿宋" w:hAnsi="仿宋" w:cs="仿宋" w:hint="eastAsia"/>
          <w:sz w:val="28"/>
          <w:lang w:eastAsia="zh-CN"/>
        </w:rPr>
        <w:t>一、人力资源管理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671"/>
      <w:r>
        <w:rPr>
          <w:rFonts w:ascii="仿宋" w:eastAsia="仿宋" w:hAnsi="仿宋" w:cs="仿宋" w:hint="eastAsia"/>
          <w:lang w:eastAsia="zh-CN"/>
        </w:rPr>
        <w:t>(一)、眼科光学器具项目绩效与薪酬管理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（一）在眼科光学器具项目中，绩效管理有着关键的作用。以下是绩效管理在眼科光学器具项目中所发挥的作用：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目标设定方面，通过明确设定生产和质量目标，可以引导员工明确工作重点和预期结果，进而提高工作效率。举个例子，可以设定每月的生产数量和质量指标，以确保产品符合标准。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绩效评估方面，定期的绩效评估有助于发现员工的优点和改进的空间。通过检查工作成果、产品质量和工作效率，可以及时发现问题并采取纠正措施。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员工发展方面，绩效管理可以为员工提供发展机会。通过了解员工的绩效，可以制定个性化的培训和发展计划，以提高其技能和职业素养。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https://d.book118.com/706033112032010054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眼科光学器具项目安全调研评估报告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眼科光学器具项目安全调研评估报告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眼科光学器具项目安全调研评估报告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眼科光学器具项目安全调研评估报告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眼科光学器具项目安全调研评估报告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9F5C4F"/>
    <w:rsid w:val="289F5C4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06033112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2024-03-01T01:08:00Z</dcterms:created>
  <dcterms:modified xsi:type="dcterms:W3CDTF">2024-03-01T01:08:44Z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FF7340BA234B49BC82720AC7553E518F_11</vt:lpwstr>
  </property>
  <property fmtid="{D5CDD505-2E9C-101B-9397-08002B2CF9AE}" pid="3" name="KSOProductBuildVer">
    <vt:lpwstr>2052-12.1.0.16250</vt:lpwstr>
  </property>
</Properties>
</file>