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汽车减震元件项目计划设计方案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 w:history="1">
        <w:r>
          <w:rPr>
            <w:rFonts w:ascii="仿宋" w:eastAsia="仿宋" w:hAnsi="仿宋" w:cs="仿宋" w:hint="eastAsia"/>
            <w:lang w:eastAsia="zh-CN"/>
          </w:rPr>
          <w:t>前言</w:t>
        </w:r>
        <w:r>
          <w:tab/>
        </w:r>
        <w:r>
          <w:fldChar w:fldCharType="begin"/>
        </w:r>
        <w:r>
          <w:instrText xml:space="preserve"> PAGEREF _Toc2938 \h </w:instrText>
        </w:r>
        <w:r>
          <w:fldChar w:fldCharType="separate"/>
        </w:r>
        <w:r>
          <w:t>3</w:t>
        </w:r>
        <w:r>
          <w:fldChar w:fldCharType="end"/>
        </w:r>
      </w:hyperlink>
    </w:p>
    <w:p>
      <w:pPr>
        <w:pStyle w:val="TOC1"/>
        <w:tabs>
          <w:tab w:val="right" w:leader="dot" w:pos="8306"/>
        </w:tabs>
      </w:pPr>
      <w:hyperlink w:anchor="_Toc31069" w:history="1">
        <w:r>
          <w:rPr>
            <w:rFonts w:ascii="仿宋" w:eastAsia="仿宋" w:hAnsi="仿宋" w:cs="仿宋" w:hint="eastAsia"/>
            <w:lang w:eastAsia="zh-CN"/>
          </w:rPr>
          <w:t>一、工艺说明</w:t>
        </w:r>
        <w:r>
          <w:tab/>
        </w:r>
        <w:r>
          <w:fldChar w:fldCharType="begin"/>
        </w:r>
        <w:r>
          <w:instrText xml:space="preserve"> PAGEREF _Toc31069 \h </w:instrText>
        </w:r>
        <w:r>
          <w:fldChar w:fldCharType="separate"/>
        </w:r>
        <w:r>
          <w:t>3</w:t>
        </w:r>
        <w:r>
          <w:fldChar w:fldCharType="end"/>
        </w:r>
      </w:hyperlink>
    </w:p>
    <w:p>
      <w:pPr>
        <w:pStyle w:val="TOC2"/>
        <w:tabs>
          <w:tab w:val="right" w:leader="dot" w:pos="8306"/>
        </w:tabs>
      </w:pPr>
      <w:hyperlink w:anchor="_Toc27950" w:history="1">
        <w:r>
          <w:rPr>
            <w:rFonts w:ascii="仿宋" w:eastAsia="仿宋" w:hAnsi="仿宋" w:cs="仿宋" w:hint="eastAsia"/>
            <w:lang w:eastAsia="zh-CN"/>
          </w:rPr>
          <w:t>(一)、技术管理特点</w:t>
        </w:r>
        <w:r>
          <w:tab/>
        </w:r>
        <w:r>
          <w:fldChar w:fldCharType="begin"/>
        </w:r>
        <w:r>
          <w:instrText xml:space="preserve"> PAGEREF _Toc27950 \h </w:instrText>
        </w:r>
        <w:r>
          <w:fldChar w:fldCharType="separate"/>
        </w:r>
        <w:r>
          <w:t>3</w:t>
        </w:r>
        <w:r>
          <w:fldChar w:fldCharType="end"/>
        </w:r>
      </w:hyperlink>
    </w:p>
    <w:p>
      <w:pPr>
        <w:pStyle w:val="TOC2"/>
        <w:tabs>
          <w:tab w:val="right" w:leader="dot" w:pos="8306"/>
        </w:tabs>
      </w:pPr>
      <w:hyperlink w:anchor="_Toc3328" w:history="1">
        <w:r>
          <w:rPr>
            <w:rFonts w:ascii="仿宋" w:eastAsia="仿宋" w:hAnsi="仿宋" w:cs="仿宋" w:hint="eastAsia"/>
            <w:lang w:eastAsia="zh-CN"/>
          </w:rPr>
          <w:t>(二)、汽车减震元件项目工艺技术设计方案</w:t>
        </w:r>
        <w:r>
          <w:tab/>
        </w:r>
        <w:r>
          <w:fldChar w:fldCharType="begin"/>
        </w:r>
        <w:r>
          <w:instrText xml:space="preserve"> PAGEREF _Toc3328 \h </w:instrText>
        </w:r>
        <w:r>
          <w:fldChar w:fldCharType="separate"/>
        </w:r>
        <w:r>
          <w:t>4</w:t>
        </w:r>
        <w:r>
          <w:fldChar w:fldCharType="end"/>
        </w:r>
      </w:hyperlink>
    </w:p>
    <w:p>
      <w:pPr>
        <w:pStyle w:val="TOC2"/>
        <w:tabs>
          <w:tab w:val="right" w:leader="dot" w:pos="8306"/>
        </w:tabs>
      </w:pPr>
      <w:hyperlink w:anchor="_Toc24747" w:history="1">
        <w:r>
          <w:rPr>
            <w:rFonts w:ascii="仿宋" w:eastAsia="仿宋" w:hAnsi="仿宋" w:cs="仿宋" w:hint="eastAsia"/>
            <w:lang w:eastAsia="zh-CN"/>
          </w:rPr>
          <w:t>(三)、设备选型方案</w:t>
        </w:r>
        <w:r>
          <w:tab/>
        </w:r>
        <w:r>
          <w:fldChar w:fldCharType="begin"/>
        </w:r>
        <w:r>
          <w:instrText xml:space="preserve"> PAGEREF _Toc24747 \h </w:instrText>
        </w:r>
        <w:r>
          <w:fldChar w:fldCharType="separate"/>
        </w:r>
        <w:r>
          <w:t>5</w:t>
        </w:r>
        <w:r>
          <w:fldChar w:fldCharType="end"/>
        </w:r>
      </w:hyperlink>
    </w:p>
    <w:p>
      <w:pPr>
        <w:pStyle w:val="TOC1"/>
        <w:tabs>
          <w:tab w:val="right" w:leader="dot" w:pos="8306"/>
        </w:tabs>
      </w:pPr>
      <w:hyperlink w:anchor="_Toc7538" w:history="1">
        <w:r>
          <w:rPr>
            <w:rFonts w:ascii="仿宋" w:eastAsia="仿宋" w:hAnsi="仿宋" w:cs="仿宋" w:hint="eastAsia"/>
            <w:lang w:eastAsia="zh-CN"/>
          </w:rPr>
          <w:t>二、汽车减震元件项目建设单位说明</w:t>
        </w:r>
        <w:r>
          <w:tab/>
        </w:r>
        <w:r>
          <w:fldChar w:fldCharType="begin"/>
        </w:r>
        <w:r>
          <w:instrText xml:space="preserve"> PAGEREF _Toc7538 \h </w:instrText>
        </w:r>
        <w:r>
          <w:fldChar w:fldCharType="separate"/>
        </w:r>
        <w:r>
          <w:t>7</w:t>
        </w:r>
        <w:r>
          <w:fldChar w:fldCharType="end"/>
        </w:r>
      </w:hyperlink>
    </w:p>
    <w:p>
      <w:pPr>
        <w:pStyle w:val="TOC2"/>
        <w:tabs>
          <w:tab w:val="right" w:leader="dot" w:pos="8306"/>
        </w:tabs>
      </w:pPr>
      <w:hyperlink w:anchor="_Toc3125" w:history="1">
        <w:r>
          <w:rPr>
            <w:rFonts w:ascii="仿宋" w:eastAsia="仿宋" w:hAnsi="仿宋" w:cs="仿宋" w:hint="eastAsia"/>
            <w:lang w:eastAsia="zh-CN"/>
          </w:rPr>
          <w:t>(一)、汽车减震元件项目承办单位基本情况</w:t>
        </w:r>
        <w:r>
          <w:tab/>
        </w:r>
        <w:r>
          <w:fldChar w:fldCharType="begin"/>
        </w:r>
        <w:r>
          <w:instrText xml:space="preserve"> PAGEREF _Toc3125 \h </w:instrText>
        </w:r>
        <w:r>
          <w:fldChar w:fldCharType="separate"/>
        </w:r>
        <w:r>
          <w:t>7</w:t>
        </w:r>
        <w:r>
          <w:fldChar w:fldCharType="end"/>
        </w:r>
      </w:hyperlink>
    </w:p>
    <w:p>
      <w:pPr>
        <w:pStyle w:val="TOC2"/>
        <w:tabs>
          <w:tab w:val="right" w:leader="dot" w:pos="8306"/>
        </w:tabs>
      </w:pPr>
      <w:hyperlink w:anchor="_Toc11095" w:history="1">
        <w:r>
          <w:rPr>
            <w:rFonts w:ascii="仿宋" w:eastAsia="仿宋" w:hAnsi="仿宋" w:cs="仿宋" w:hint="eastAsia"/>
            <w:lang w:eastAsia="zh-CN"/>
          </w:rPr>
          <w:t>(二)、公司经济效益分析</w:t>
        </w:r>
        <w:r>
          <w:tab/>
        </w:r>
        <w:r>
          <w:fldChar w:fldCharType="begin"/>
        </w:r>
        <w:r>
          <w:instrText xml:space="preserve"> PAGEREF _Toc11095 \h </w:instrText>
        </w:r>
        <w:r>
          <w:fldChar w:fldCharType="separate"/>
        </w:r>
        <w:r>
          <w:t>7</w:t>
        </w:r>
        <w:r>
          <w:fldChar w:fldCharType="end"/>
        </w:r>
      </w:hyperlink>
    </w:p>
    <w:p>
      <w:pPr>
        <w:pStyle w:val="TOC1"/>
        <w:tabs>
          <w:tab w:val="right" w:leader="dot" w:pos="8306"/>
        </w:tabs>
      </w:pPr>
      <w:hyperlink w:anchor="_Toc15263" w:history="1">
        <w:r>
          <w:rPr>
            <w:rFonts w:ascii="仿宋" w:eastAsia="仿宋" w:hAnsi="仿宋" w:cs="仿宋" w:hint="eastAsia"/>
            <w:lang w:eastAsia="zh-CN"/>
          </w:rPr>
          <w:t>三、汽车减震元件项目选址可行性分析</w:t>
        </w:r>
        <w:r>
          <w:tab/>
        </w:r>
        <w:r>
          <w:fldChar w:fldCharType="begin"/>
        </w:r>
        <w:r>
          <w:instrText xml:space="preserve"> PAGEREF _Toc15263 \h </w:instrText>
        </w:r>
        <w:r>
          <w:fldChar w:fldCharType="separate"/>
        </w:r>
        <w:r>
          <w:t>8</w:t>
        </w:r>
        <w:r>
          <w:fldChar w:fldCharType="end"/>
        </w:r>
      </w:hyperlink>
    </w:p>
    <w:p>
      <w:pPr>
        <w:pStyle w:val="TOC2"/>
        <w:tabs>
          <w:tab w:val="right" w:leader="dot" w:pos="8306"/>
        </w:tabs>
      </w:pPr>
      <w:hyperlink w:anchor="_Toc29164" w:history="1">
        <w:r>
          <w:rPr>
            <w:rFonts w:ascii="仿宋" w:eastAsia="仿宋" w:hAnsi="仿宋" w:cs="仿宋" w:hint="eastAsia"/>
            <w:lang w:eastAsia="zh-CN"/>
          </w:rPr>
          <w:t>(一)、汽车减震元件项目选址</w:t>
        </w:r>
        <w:r>
          <w:tab/>
        </w:r>
        <w:r>
          <w:fldChar w:fldCharType="begin"/>
        </w:r>
        <w:r>
          <w:instrText xml:space="preserve"> PAGEREF _Toc29164 \h </w:instrText>
        </w:r>
        <w:r>
          <w:fldChar w:fldCharType="separate"/>
        </w:r>
        <w:r>
          <w:t>8</w:t>
        </w:r>
        <w:r>
          <w:fldChar w:fldCharType="end"/>
        </w:r>
      </w:hyperlink>
    </w:p>
    <w:p>
      <w:pPr>
        <w:pStyle w:val="TOC2"/>
        <w:tabs>
          <w:tab w:val="right" w:leader="dot" w:pos="8306"/>
        </w:tabs>
      </w:pPr>
      <w:hyperlink w:anchor="_Toc18693" w:history="1">
        <w:r>
          <w:rPr>
            <w:rFonts w:ascii="仿宋" w:eastAsia="仿宋" w:hAnsi="仿宋" w:cs="仿宋" w:hint="eastAsia"/>
            <w:lang w:eastAsia="zh-CN"/>
          </w:rPr>
          <w:t>(二)、用地控制指标</w:t>
        </w:r>
        <w:r>
          <w:tab/>
        </w:r>
        <w:r>
          <w:fldChar w:fldCharType="begin"/>
        </w:r>
        <w:r>
          <w:instrText xml:space="preserve"> PAGEREF _Toc18693 \h </w:instrText>
        </w:r>
        <w:r>
          <w:fldChar w:fldCharType="separate"/>
        </w:r>
        <w:r>
          <w:t>8</w:t>
        </w:r>
        <w:r>
          <w:fldChar w:fldCharType="end"/>
        </w:r>
      </w:hyperlink>
    </w:p>
    <w:p>
      <w:pPr>
        <w:pStyle w:val="TOC2"/>
        <w:tabs>
          <w:tab w:val="right" w:leader="dot" w:pos="8306"/>
        </w:tabs>
      </w:pPr>
      <w:hyperlink w:anchor="_Toc1897" w:history="1">
        <w:r>
          <w:rPr>
            <w:rFonts w:ascii="仿宋" w:eastAsia="仿宋" w:hAnsi="仿宋" w:cs="仿宋" w:hint="eastAsia"/>
            <w:lang w:eastAsia="zh-CN"/>
          </w:rPr>
          <w:t>(三)、节约用地措施</w:t>
        </w:r>
        <w:r>
          <w:tab/>
        </w:r>
        <w:r>
          <w:fldChar w:fldCharType="begin"/>
        </w:r>
        <w:r>
          <w:instrText xml:space="preserve"> PAGEREF _Toc1897 \h </w:instrText>
        </w:r>
        <w:r>
          <w:fldChar w:fldCharType="separate"/>
        </w:r>
        <w:r>
          <w:t>10</w:t>
        </w:r>
        <w:r>
          <w:fldChar w:fldCharType="end"/>
        </w:r>
      </w:hyperlink>
    </w:p>
    <w:p>
      <w:pPr>
        <w:pStyle w:val="TOC2"/>
        <w:tabs>
          <w:tab w:val="right" w:leader="dot" w:pos="8306"/>
        </w:tabs>
      </w:pPr>
      <w:hyperlink w:anchor="_Toc11300" w:history="1">
        <w:r>
          <w:rPr>
            <w:rFonts w:ascii="仿宋" w:eastAsia="仿宋" w:hAnsi="仿宋" w:cs="仿宋" w:hint="eastAsia"/>
            <w:lang w:eastAsia="zh-CN"/>
          </w:rPr>
          <w:t>(四)、总图布置方案</w:t>
        </w:r>
        <w:r>
          <w:tab/>
        </w:r>
        <w:r>
          <w:fldChar w:fldCharType="begin"/>
        </w:r>
        <w:r>
          <w:instrText xml:space="preserve"> PAGEREF _Toc11300 \h </w:instrText>
        </w:r>
        <w:r>
          <w:fldChar w:fldCharType="separate"/>
        </w:r>
        <w:r>
          <w:t>11</w:t>
        </w:r>
        <w:r>
          <w:fldChar w:fldCharType="end"/>
        </w:r>
      </w:hyperlink>
    </w:p>
    <w:p>
      <w:pPr>
        <w:pStyle w:val="TOC2"/>
        <w:tabs>
          <w:tab w:val="right" w:leader="dot" w:pos="8306"/>
        </w:tabs>
      </w:pPr>
      <w:hyperlink w:anchor="_Toc23921" w:history="1">
        <w:r>
          <w:rPr>
            <w:rFonts w:ascii="仿宋" w:eastAsia="仿宋" w:hAnsi="仿宋" w:cs="仿宋" w:hint="eastAsia"/>
            <w:lang w:eastAsia="zh-CN"/>
          </w:rPr>
          <w:t>(五)、选址综合评价</w:t>
        </w:r>
        <w:r>
          <w:tab/>
        </w:r>
        <w:r>
          <w:fldChar w:fldCharType="begin"/>
        </w:r>
        <w:r>
          <w:instrText xml:space="preserve"> PAGEREF _Toc23921 \h </w:instrText>
        </w:r>
        <w:r>
          <w:fldChar w:fldCharType="separate"/>
        </w:r>
        <w:r>
          <w:t>13</w:t>
        </w:r>
        <w:r>
          <w:fldChar w:fldCharType="end"/>
        </w:r>
      </w:hyperlink>
    </w:p>
    <w:p>
      <w:pPr>
        <w:pStyle w:val="TOC1"/>
        <w:tabs>
          <w:tab w:val="right" w:leader="dot" w:pos="8306"/>
        </w:tabs>
      </w:pPr>
      <w:hyperlink w:anchor="_Toc28030" w:history="1">
        <w:r>
          <w:rPr>
            <w:rFonts w:ascii="仿宋" w:eastAsia="仿宋" w:hAnsi="仿宋" w:cs="仿宋" w:hint="eastAsia"/>
            <w:lang w:eastAsia="zh-CN"/>
          </w:rPr>
          <w:t>四、汽车减震元件项目危机管理</w:t>
        </w:r>
        <w:r>
          <w:tab/>
        </w:r>
        <w:r>
          <w:fldChar w:fldCharType="begin"/>
        </w:r>
        <w:r>
          <w:instrText xml:space="preserve"> PAGEREF _Toc28030 \h </w:instrText>
        </w:r>
        <w:r>
          <w:fldChar w:fldCharType="separate"/>
        </w:r>
        <w:r>
          <w:t>14</w:t>
        </w:r>
        <w:r>
          <w:fldChar w:fldCharType="end"/>
        </w:r>
      </w:hyperlink>
    </w:p>
    <w:p>
      <w:pPr>
        <w:pStyle w:val="TOC2"/>
        <w:tabs>
          <w:tab w:val="right" w:leader="dot" w:pos="8306"/>
        </w:tabs>
      </w:pPr>
      <w:hyperlink w:anchor="_Toc2596" w:history="1">
        <w:r>
          <w:rPr>
            <w:rFonts w:ascii="仿宋" w:eastAsia="仿宋" w:hAnsi="仿宋" w:cs="仿宋" w:hint="eastAsia"/>
            <w:lang w:eastAsia="zh-CN"/>
          </w:rPr>
          <w:t>(一)、危机预警与识别</w:t>
        </w:r>
        <w:r>
          <w:tab/>
        </w:r>
        <w:r>
          <w:fldChar w:fldCharType="begin"/>
        </w:r>
        <w:r>
          <w:instrText xml:space="preserve"> PAGEREF _Toc2596 \h </w:instrText>
        </w:r>
        <w:r>
          <w:fldChar w:fldCharType="separate"/>
        </w:r>
        <w:r>
          <w:t>14</w:t>
        </w:r>
        <w:r>
          <w:fldChar w:fldCharType="end"/>
        </w:r>
      </w:hyperlink>
    </w:p>
    <w:p>
      <w:pPr>
        <w:pStyle w:val="TOC2"/>
        <w:tabs>
          <w:tab w:val="right" w:leader="dot" w:pos="8306"/>
        </w:tabs>
      </w:pPr>
      <w:hyperlink w:anchor="_Toc25532" w:history="1">
        <w:r>
          <w:rPr>
            <w:rFonts w:ascii="仿宋" w:eastAsia="仿宋" w:hAnsi="仿宋" w:cs="仿宋" w:hint="eastAsia"/>
            <w:lang w:eastAsia="zh-CN"/>
          </w:rPr>
          <w:t>(二)、危机应对与恢复</w:t>
        </w:r>
        <w:r>
          <w:tab/>
        </w:r>
        <w:r>
          <w:fldChar w:fldCharType="begin"/>
        </w:r>
        <w:r>
          <w:instrText xml:space="preserve"> PAGEREF _Toc25532 \h </w:instrText>
        </w:r>
        <w:r>
          <w:fldChar w:fldCharType="separate"/>
        </w:r>
        <w:r>
          <w:t>15</w:t>
        </w:r>
        <w:r>
          <w:fldChar w:fldCharType="end"/>
        </w:r>
      </w:hyperlink>
    </w:p>
    <w:p>
      <w:pPr>
        <w:pStyle w:val="TOC1"/>
        <w:tabs>
          <w:tab w:val="right" w:leader="dot" w:pos="8306"/>
        </w:tabs>
      </w:pPr>
      <w:hyperlink w:anchor="_Toc18055" w:history="1">
        <w:r>
          <w:rPr>
            <w:rFonts w:ascii="仿宋" w:eastAsia="仿宋" w:hAnsi="仿宋" w:cs="仿宋" w:hint="eastAsia"/>
            <w:lang w:eastAsia="zh-CN"/>
          </w:rPr>
          <w:t>五、汽车减震元件项目可持续发展</w:t>
        </w:r>
        <w:r>
          <w:tab/>
        </w:r>
        <w:r>
          <w:fldChar w:fldCharType="begin"/>
        </w:r>
        <w:r>
          <w:instrText xml:space="preserve"> PAGEREF _Toc18055 \h </w:instrText>
        </w:r>
        <w:r>
          <w:fldChar w:fldCharType="separate"/>
        </w:r>
        <w:r>
          <w:t>16</w:t>
        </w:r>
        <w:r>
          <w:fldChar w:fldCharType="end"/>
        </w:r>
      </w:hyperlink>
    </w:p>
    <w:p>
      <w:pPr>
        <w:pStyle w:val="TOC2"/>
        <w:tabs>
          <w:tab w:val="right" w:leader="dot" w:pos="8306"/>
        </w:tabs>
      </w:pPr>
      <w:hyperlink w:anchor="_Toc5344" w:history="1">
        <w:r>
          <w:rPr>
            <w:rFonts w:ascii="仿宋" w:eastAsia="仿宋" w:hAnsi="仿宋" w:cs="仿宋" w:hint="eastAsia"/>
            <w:lang w:eastAsia="zh-CN"/>
          </w:rPr>
          <w:t>(一)、可持续战略与实践</w:t>
        </w:r>
        <w:r>
          <w:tab/>
        </w:r>
        <w:r>
          <w:fldChar w:fldCharType="begin"/>
        </w:r>
        <w:r>
          <w:instrText xml:space="preserve"> PAGEREF _Toc5344 \h </w:instrText>
        </w:r>
        <w:r>
          <w:fldChar w:fldCharType="separate"/>
        </w:r>
        <w:r>
          <w:t>16</w:t>
        </w:r>
        <w:r>
          <w:fldChar w:fldCharType="end"/>
        </w:r>
      </w:hyperlink>
    </w:p>
    <w:p>
      <w:pPr>
        <w:pStyle w:val="TOC2"/>
        <w:tabs>
          <w:tab w:val="right" w:leader="dot" w:pos="8306"/>
        </w:tabs>
      </w:pPr>
      <w:hyperlink w:anchor="_Toc13658" w:history="1">
        <w:r>
          <w:rPr>
            <w:rFonts w:ascii="仿宋" w:eastAsia="仿宋" w:hAnsi="仿宋" w:cs="仿宋" w:hint="eastAsia"/>
            <w:lang w:eastAsia="zh-CN"/>
          </w:rPr>
          <w:t>(二)、环保与社会责任</w:t>
        </w:r>
        <w:r>
          <w:tab/>
        </w:r>
        <w:r>
          <w:fldChar w:fldCharType="begin"/>
        </w:r>
        <w:r>
          <w:instrText xml:space="preserve"> PAGEREF _Toc13658 \h </w:instrText>
        </w:r>
        <w:r>
          <w:fldChar w:fldCharType="separate"/>
        </w:r>
        <w:r>
          <w:t>17</w:t>
        </w:r>
        <w:r>
          <w:fldChar w:fldCharType="end"/>
        </w:r>
      </w:hyperlink>
    </w:p>
    <w:p>
      <w:pPr>
        <w:pStyle w:val="TOC1"/>
        <w:tabs>
          <w:tab w:val="right" w:leader="dot" w:pos="8306"/>
        </w:tabs>
      </w:pPr>
      <w:hyperlink w:anchor="_Toc8774" w:history="1">
        <w:r>
          <w:rPr>
            <w:rFonts w:ascii="仿宋" w:eastAsia="仿宋" w:hAnsi="仿宋" w:cs="仿宋" w:hint="eastAsia"/>
            <w:lang w:eastAsia="zh-CN"/>
          </w:rPr>
          <w:t>六、市场分析、调研</w:t>
        </w:r>
        <w:r>
          <w:tab/>
        </w:r>
        <w:r>
          <w:fldChar w:fldCharType="begin"/>
        </w:r>
        <w:r>
          <w:instrText xml:space="preserve"> PAGEREF _Toc8774 \h </w:instrText>
        </w:r>
        <w:r>
          <w:fldChar w:fldCharType="separate"/>
        </w:r>
        <w:r>
          <w:t>18</w:t>
        </w:r>
        <w:r>
          <w:fldChar w:fldCharType="end"/>
        </w:r>
      </w:hyperlink>
    </w:p>
    <w:p>
      <w:pPr>
        <w:pStyle w:val="TOC2"/>
        <w:tabs>
          <w:tab w:val="right" w:leader="dot" w:pos="8306"/>
        </w:tabs>
      </w:pPr>
      <w:hyperlink w:anchor="_Toc23973" w:history="1">
        <w:r>
          <w:rPr>
            <w:rFonts w:ascii="仿宋" w:eastAsia="仿宋" w:hAnsi="仿宋" w:cs="仿宋" w:hint="eastAsia"/>
            <w:lang w:eastAsia="zh-CN"/>
          </w:rPr>
          <w:t>(一)、汽车减震元件行业分析</w:t>
        </w:r>
        <w:r>
          <w:tab/>
        </w:r>
        <w:r>
          <w:fldChar w:fldCharType="begin"/>
        </w:r>
        <w:r>
          <w:instrText xml:space="preserve"> PAGEREF _Toc23973 \h </w:instrText>
        </w:r>
        <w:r>
          <w:fldChar w:fldCharType="separate"/>
        </w:r>
        <w:r>
          <w:t>18</w:t>
        </w:r>
        <w:r>
          <w:fldChar w:fldCharType="end"/>
        </w:r>
      </w:hyperlink>
    </w:p>
    <w:p>
      <w:pPr>
        <w:pStyle w:val="TOC2"/>
        <w:tabs>
          <w:tab w:val="right" w:leader="dot" w:pos="8306"/>
        </w:tabs>
      </w:pPr>
      <w:hyperlink w:anchor="_Toc7566" w:history="1">
        <w:r>
          <w:rPr>
            <w:rFonts w:ascii="仿宋" w:eastAsia="仿宋" w:hAnsi="仿宋" w:cs="仿宋" w:hint="eastAsia"/>
            <w:lang w:eastAsia="zh-CN"/>
          </w:rPr>
          <w:t>(二)、汽车减震元件市场分析预测</w:t>
        </w:r>
        <w:r>
          <w:tab/>
        </w:r>
        <w:r>
          <w:fldChar w:fldCharType="begin"/>
        </w:r>
        <w:r>
          <w:instrText xml:space="preserve"> PAGEREF _Toc7566 \h </w:instrText>
        </w:r>
        <w:r>
          <w:fldChar w:fldCharType="separate"/>
        </w:r>
        <w:r>
          <w:t>19</w:t>
        </w:r>
        <w:r>
          <w:fldChar w:fldCharType="end"/>
        </w:r>
      </w:hyperlink>
    </w:p>
    <w:p>
      <w:pPr>
        <w:pStyle w:val="TOC1"/>
        <w:tabs>
          <w:tab w:val="right" w:leader="dot" w:pos="8306"/>
        </w:tabs>
      </w:pPr>
      <w:hyperlink w:anchor="_Toc24178" w:history="1">
        <w:r>
          <w:rPr>
            <w:rFonts w:ascii="仿宋" w:eastAsia="仿宋" w:hAnsi="仿宋" w:cs="仿宋" w:hint="eastAsia"/>
            <w:lang w:eastAsia="zh-CN"/>
          </w:rPr>
          <w:t>七、汽车减震元件项目计划安排</w:t>
        </w:r>
        <w:r>
          <w:tab/>
        </w:r>
        <w:r>
          <w:fldChar w:fldCharType="begin"/>
        </w:r>
        <w:r>
          <w:instrText xml:space="preserve"> PAGEREF _Toc24178 \h </w:instrText>
        </w:r>
        <w:r>
          <w:fldChar w:fldCharType="separate"/>
        </w:r>
        <w:r>
          <w:t>19</w:t>
        </w:r>
        <w:r>
          <w:fldChar w:fldCharType="end"/>
        </w:r>
      </w:hyperlink>
    </w:p>
    <w:p>
      <w:pPr>
        <w:pStyle w:val="TOC2"/>
        <w:tabs>
          <w:tab w:val="right" w:leader="dot" w:pos="8306"/>
        </w:tabs>
      </w:pPr>
      <w:hyperlink w:anchor="_Toc21979" w:history="1">
        <w:r>
          <w:rPr>
            <w:rFonts w:ascii="仿宋" w:eastAsia="仿宋" w:hAnsi="仿宋" w:cs="仿宋" w:hint="eastAsia"/>
            <w:lang w:eastAsia="zh-CN"/>
          </w:rPr>
          <w:t>(一)、建设周期</w:t>
        </w:r>
        <w:r>
          <w:tab/>
        </w:r>
        <w:r>
          <w:fldChar w:fldCharType="begin"/>
        </w:r>
        <w:r>
          <w:instrText xml:space="preserve"> PAGEREF _Toc21979 \h </w:instrText>
        </w:r>
        <w:r>
          <w:fldChar w:fldCharType="separate"/>
        </w:r>
        <w:r>
          <w:t>19</w:t>
        </w:r>
        <w:r>
          <w:fldChar w:fldCharType="end"/>
        </w:r>
      </w:hyperlink>
    </w:p>
    <w:p>
      <w:pPr>
        <w:pStyle w:val="TOC2"/>
        <w:tabs>
          <w:tab w:val="right" w:leader="dot" w:pos="8306"/>
        </w:tabs>
      </w:pPr>
      <w:hyperlink w:anchor="_Toc19856" w:history="1">
        <w:r>
          <w:rPr>
            <w:rFonts w:ascii="仿宋" w:eastAsia="仿宋" w:hAnsi="仿宋" w:cs="仿宋" w:hint="eastAsia"/>
            <w:lang w:eastAsia="zh-CN"/>
          </w:rPr>
          <w:t>(二)、建设进度</w:t>
        </w:r>
        <w:r>
          <w:tab/>
        </w:r>
        <w:r>
          <w:fldChar w:fldCharType="begin"/>
        </w:r>
        <w:r>
          <w:instrText xml:space="preserve"> PAGEREF _Toc19856 \h </w:instrText>
        </w:r>
        <w:r>
          <w:fldChar w:fldCharType="separate"/>
        </w:r>
        <w:r>
          <w:t>20</w:t>
        </w:r>
        <w:r>
          <w:fldChar w:fldCharType="end"/>
        </w:r>
      </w:hyperlink>
    </w:p>
    <w:p>
      <w:pPr>
        <w:pStyle w:val="TOC2"/>
        <w:tabs>
          <w:tab w:val="right" w:leader="dot" w:pos="8306"/>
        </w:tabs>
      </w:pPr>
      <w:hyperlink w:anchor="_Toc26642" w:history="1">
        <w:r>
          <w:rPr>
            <w:rFonts w:ascii="仿宋" w:eastAsia="仿宋" w:hAnsi="仿宋" w:cs="仿宋" w:hint="eastAsia"/>
            <w:lang w:eastAsia="zh-CN"/>
          </w:rPr>
          <w:t>(三)、进度安排注意事项</w:t>
        </w:r>
        <w:r>
          <w:tab/>
        </w:r>
        <w:r>
          <w:fldChar w:fldCharType="begin"/>
        </w:r>
        <w:r>
          <w:instrText xml:space="preserve"> PAGEREF _Toc26642 \h </w:instrText>
        </w:r>
        <w:r>
          <w:fldChar w:fldCharType="separate"/>
        </w:r>
        <w:r>
          <w:t>21</w:t>
        </w:r>
        <w:r>
          <w:fldChar w:fldCharType="end"/>
        </w:r>
      </w:hyperlink>
    </w:p>
    <w:p>
      <w:pPr>
        <w:pStyle w:val="TOC2"/>
        <w:tabs>
          <w:tab w:val="right" w:leader="dot" w:pos="8306"/>
        </w:tabs>
      </w:pPr>
      <w:hyperlink w:anchor="_Toc350" w:history="1">
        <w:r>
          <w:rPr>
            <w:rFonts w:ascii="仿宋" w:eastAsia="仿宋" w:hAnsi="仿宋" w:cs="仿宋" w:hint="eastAsia"/>
            <w:lang w:eastAsia="zh-CN"/>
          </w:rPr>
          <w:t>(四)、人力资源配置</w:t>
        </w:r>
        <w:r>
          <w:tab/>
        </w:r>
        <w:r>
          <w:fldChar w:fldCharType="begin"/>
        </w:r>
        <w:r>
          <w:instrText xml:space="preserve"> PAGEREF _Toc350 \h </w:instrText>
        </w:r>
        <w:r>
          <w:fldChar w:fldCharType="separate"/>
        </w:r>
        <w:r>
          <w:t>23</w:t>
        </w:r>
        <w:r>
          <w:fldChar w:fldCharType="end"/>
        </w:r>
      </w:hyperlink>
    </w:p>
    <w:p>
      <w:pPr>
        <w:pStyle w:val="TOC1"/>
        <w:tabs>
          <w:tab w:val="right" w:leader="dot" w:pos="8306"/>
        </w:tabs>
      </w:pPr>
      <w:hyperlink w:anchor="_Toc29175" w:history="1">
        <w:r>
          <w:rPr>
            <w:rFonts w:ascii="仿宋" w:eastAsia="仿宋" w:hAnsi="仿宋" w:cs="仿宋" w:hint="eastAsia"/>
            <w:lang w:eastAsia="zh-CN"/>
          </w:rPr>
          <w:t>八、生产安全保护</w:t>
        </w:r>
        <w:r>
          <w:tab/>
        </w:r>
        <w:r>
          <w:fldChar w:fldCharType="begin"/>
        </w:r>
        <w:r>
          <w:instrText xml:space="preserve"> PAGEREF _Toc29175 \h </w:instrText>
        </w:r>
        <w:r>
          <w:fldChar w:fldCharType="separate"/>
        </w:r>
        <w:r>
          <w:t>24</w:t>
        </w:r>
        <w:r>
          <w:fldChar w:fldCharType="end"/>
        </w:r>
      </w:hyperlink>
    </w:p>
    <w:p>
      <w:pPr>
        <w:pStyle w:val="TOC2"/>
        <w:tabs>
          <w:tab w:val="right" w:leader="dot" w:pos="8306"/>
        </w:tabs>
      </w:pPr>
      <w:hyperlink w:anchor="_Toc17893" w:history="1">
        <w:r>
          <w:rPr>
            <w:rFonts w:ascii="仿宋" w:eastAsia="仿宋" w:hAnsi="仿宋" w:cs="仿宋" w:hint="eastAsia"/>
            <w:lang w:eastAsia="zh-CN"/>
          </w:rPr>
          <w:t>(一)、消防安全</w:t>
        </w:r>
        <w:r>
          <w:tab/>
        </w:r>
        <w:r>
          <w:fldChar w:fldCharType="begin"/>
        </w:r>
        <w:r>
          <w:instrText xml:space="preserve"> PAGEREF _Toc17893 \h </w:instrText>
        </w:r>
        <w:r>
          <w:fldChar w:fldCharType="separate"/>
        </w:r>
        <w:r>
          <w:t>24</w:t>
        </w:r>
        <w:r>
          <w:fldChar w:fldCharType="end"/>
        </w:r>
      </w:hyperlink>
    </w:p>
    <w:p>
      <w:pPr>
        <w:pStyle w:val="TOC2"/>
        <w:tabs>
          <w:tab w:val="right" w:leader="dot" w:pos="8306"/>
        </w:tabs>
      </w:pPr>
      <w:hyperlink w:anchor="_Toc1888" w:history="1">
        <w:r>
          <w:rPr>
            <w:rFonts w:ascii="仿宋" w:eastAsia="仿宋" w:hAnsi="仿宋" w:cs="仿宋" w:hint="eastAsia"/>
            <w:lang w:eastAsia="zh-CN"/>
          </w:rPr>
          <w:t>(二)、防火防爆总图布置措施</w:t>
        </w:r>
        <w:r>
          <w:tab/>
        </w:r>
        <w:r>
          <w:fldChar w:fldCharType="begin"/>
        </w:r>
        <w:r>
          <w:instrText xml:space="preserve"> PAGEREF _Toc1888 \h </w:instrText>
        </w:r>
        <w:r>
          <w:fldChar w:fldCharType="separate"/>
        </w:r>
        <w:r>
          <w:t>25</w:t>
        </w:r>
        <w:r>
          <w:fldChar w:fldCharType="end"/>
        </w:r>
      </w:hyperlink>
    </w:p>
    <w:p>
      <w:pPr>
        <w:pStyle w:val="TOC2"/>
        <w:tabs>
          <w:tab w:val="right" w:leader="dot" w:pos="8306"/>
        </w:tabs>
      </w:pPr>
      <w:hyperlink w:anchor="_Toc16333" w:history="1">
        <w:r>
          <w:rPr>
            <w:rFonts w:ascii="仿宋" w:eastAsia="仿宋" w:hAnsi="仿宋" w:cs="仿宋" w:hint="eastAsia"/>
            <w:lang w:eastAsia="zh-CN"/>
          </w:rPr>
          <w:t>(三)、自然灾害防范措施</w:t>
        </w:r>
        <w:r>
          <w:tab/>
        </w:r>
        <w:r>
          <w:fldChar w:fldCharType="begin"/>
        </w:r>
        <w:r>
          <w:instrText xml:space="preserve"> PAGEREF _Toc16333 \h </w:instrText>
        </w:r>
        <w:r>
          <w:fldChar w:fldCharType="separate"/>
        </w:r>
        <w:r>
          <w:t>26</w:t>
        </w:r>
        <w:r>
          <w:fldChar w:fldCharType="end"/>
        </w:r>
      </w:hyperlink>
    </w:p>
    <w:p>
      <w:pPr>
        <w:pStyle w:val="TOC2"/>
        <w:tabs>
          <w:tab w:val="right" w:leader="dot" w:pos="8306"/>
        </w:tabs>
      </w:pPr>
      <w:hyperlink w:anchor="_Toc16857" w:history="1">
        <w:r>
          <w:rPr>
            <w:rFonts w:ascii="仿宋" w:eastAsia="仿宋" w:hAnsi="仿宋" w:cs="仿宋" w:hint="eastAsia"/>
            <w:lang w:eastAsia="zh-CN"/>
          </w:rPr>
          <w:t>(四)、安全色及安全标志使用要求</w:t>
        </w:r>
        <w:r>
          <w:tab/>
        </w:r>
        <w:r>
          <w:fldChar w:fldCharType="begin"/>
        </w:r>
        <w:r>
          <w:instrText xml:space="preserve"> PAGEREF _Toc16857 \h </w:instrText>
        </w:r>
        <w:r>
          <w:fldChar w:fldCharType="separate"/>
        </w:r>
        <w:r>
          <w:t>27</w:t>
        </w:r>
        <w:r>
          <w:fldChar w:fldCharType="end"/>
        </w:r>
      </w:hyperlink>
    </w:p>
    <w:p>
      <w:pPr>
        <w:pStyle w:val="TOC2"/>
        <w:tabs>
          <w:tab w:val="right" w:leader="dot" w:pos="8306"/>
        </w:tabs>
      </w:pPr>
      <w:hyperlink w:anchor="_Toc5105" w:history="1">
        <w:r>
          <w:rPr>
            <w:rFonts w:ascii="仿宋" w:eastAsia="仿宋" w:hAnsi="仿宋" w:cs="仿宋" w:hint="eastAsia"/>
            <w:lang w:eastAsia="zh-CN"/>
          </w:rPr>
          <w:t>(五)、防尘防毒措施</w:t>
        </w:r>
        <w:r>
          <w:tab/>
        </w:r>
        <w:r>
          <w:fldChar w:fldCharType="begin"/>
        </w:r>
        <w:r>
          <w:instrText xml:space="preserve"> PAGEREF _Toc5105 \h </w:instrText>
        </w:r>
        <w:r>
          <w:fldChar w:fldCharType="separate"/>
        </w:r>
        <w:r>
          <w:t>28</w:t>
        </w:r>
        <w:r>
          <w:fldChar w:fldCharType="end"/>
        </w:r>
      </w:hyperlink>
    </w:p>
    <w:p>
      <w:pPr>
        <w:pStyle w:val="TOC2"/>
        <w:tabs>
          <w:tab w:val="right" w:leader="dot" w:pos="8306"/>
        </w:tabs>
      </w:pPr>
      <w:hyperlink w:anchor="_Toc18015" w:history="1">
        <w:r>
          <w:rPr>
            <w:rFonts w:ascii="仿宋" w:eastAsia="仿宋" w:hAnsi="仿宋" w:cs="仿宋" w:hint="eastAsia"/>
            <w:lang w:eastAsia="zh-CN"/>
          </w:rPr>
          <w:t>(六)、防静电、触电防护及防雷措施</w:t>
        </w:r>
        <w:r>
          <w:tab/>
        </w:r>
        <w:r>
          <w:fldChar w:fldCharType="begin"/>
        </w:r>
        <w:r>
          <w:instrText xml:space="preserve"> PAGEREF _Toc18015 \h </w:instrText>
        </w:r>
        <w:r>
          <w:fldChar w:fldCharType="separate"/>
        </w:r>
        <w:r>
          <w:t>29</w:t>
        </w:r>
        <w:r>
          <w:fldChar w:fldCharType="end"/>
        </w:r>
      </w:hyperlink>
    </w:p>
    <w:p>
      <w:pPr>
        <w:pStyle w:val="TOC2"/>
        <w:tabs>
          <w:tab w:val="right" w:leader="dot" w:pos="8306"/>
        </w:tabs>
      </w:pPr>
      <w:hyperlink w:anchor="_Toc24737" w:history="1">
        <w:r>
          <w:rPr>
            <w:rFonts w:ascii="仿宋" w:eastAsia="仿宋" w:hAnsi="仿宋" w:cs="仿宋" w:hint="eastAsia"/>
            <w:lang w:eastAsia="zh-CN"/>
          </w:rPr>
          <w:t>(七)、机械设备安全保障措施</w:t>
        </w:r>
        <w:r>
          <w:tab/>
        </w:r>
        <w:r>
          <w:fldChar w:fldCharType="begin"/>
        </w:r>
        <w:r>
          <w:instrText xml:space="preserve"> PAGEREF _Toc24737 \h </w:instrText>
        </w:r>
        <w:r>
          <w:fldChar w:fldCharType="separate"/>
        </w:r>
        <w:r>
          <w:t>30</w:t>
        </w:r>
        <w:r>
          <w:fldChar w:fldCharType="end"/>
        </w:r>
      </w:hyperlink>
    </w:p>
    <w:p>
      <w:pPr>
        <w:pStyle w:val="TOC1"/>
        <w:tabs>
          <w:tab w:val="right" w:leader="dot" w:pos="8306"/>
        </w:tabs>
      </w:pPr>
      <w:hyperlink w:anchor="_Toc14892" w:history="1">
        <w:r>
          <w:rPr>
            <w:rFonts w:ascii="仿宋" w:eastAsia="仿宋" w:hAnsi="仿宋" w:cs="仿宋" w:hint="eastAsia"/>
            <w:lang w:eastAsia="zh-CN"/>
          </w:rPr>
          <w:t>九、汽车减震元件项目环境影响分析</w:t>
        </w:r>
        <w:r>
          <w:tab/>
        </w:r>
        <w:r>
          <w:fldChar w:fldCharType="begin"/>
        </w:r>
        <w:r>
          <w:instrText xml:space="preserve"> PAGEREF _Toc14892 \h </w:instrText>
        </w:r>
        <w:r>
          <w:fldChar w:fldCharType="separate"/>
        </w:r>
        <w:r>
          <w:t>32</w:t>
        </w:r>
        <w:r>
          <w:fldChar w:fldCharType="end"/>
        </w:r>
      </w:hyperlink>
    </w:p>
    <w:p>
      <w:pPr>
        <w:pStyle w:val="TOC2"/>
        <w:tabs>
          <w:tab w:val="right" w:leader="dot" w:pos="8306"/>
        </w:tabs>
      </w:pPr>
      <w:hyperlink w:anchor="_Toc15817" w:history="1">
        <w:r>
          <w:rPr>
            <w:rFonts w:ascii="仿宋" w:eastAsia="仿宋" w:hAnsi="仿宋" w:cs="仿宋" w:hint="eastAsia"/>
            <w:lang w:eastAsia="zh-CN"/>
          </w:rPr>
          <w:t>(一)、建设区域环境质量现状</w:t>
        </w:r>
        <w:r>
          <w:tab/>
        </w:r>
        <w:r>
          <w:fldChar w:fldCharType="begin"/>
        </w:r>
        <w:r>
          <w:instrText xml:space="preserve"> PAGEREF _Toc15817 \h </w:instrText>
        </w:r>
        <w:r>
          <w:fldChar w:fldCharType="separate"/>
        </w:r>
        <w:r>
          <w:t>32</w:t>
        </w:r>
        <w:r>
          <w:fldChar w:fldCharType="end"/>
        </w:r>
      </w:hyperlink>
    </w:p>
    <w:p>
      <w:pPr>
        <w:pStyle w:val="TOC2"/>
        <w:tabs>
          <w:tab w:val="right" w:leader="dot" w:pos="8306"/>
        </w:tabs>
      </w:pPr>
      <w:hyperlink w:anchor="_Toc9893" w:history="1">
        <w:r>
          <w:rPr>
            <w:rFonts w:ascii="仿宋" w:eastAsia="仿宋" w:hAnsi="仿宋" w:cs="仿宋" w:hint="eastAsia"/>
            <w:lang w:eastAsia="zh-CN"/>
          </w:rPr>
          <w:t>(二)、建设期环境保护</w:t>
        </w:r>
        <w:r>
          <w:tab/>
        </w:r>
        <w:r>
          <w:fldChar w:fldCharType="begin"/>
        </w:r>
        <w:r>
          <w:instrText xml:space="preserve"> PAGEREF _Toc9893 \h </w:instrText>
        </w:r>
        <w:r>
          <w:fldChar w:fldCharType="separate"/>
        </w:r>
        <w:r>
          <w:t>33</w:t>
        </w:r>
        <w:r>
          <w:fldChar w:fldCharType="end"/>
        </w:r>
      </w:hyperlink>
    </w:p>
    <w:p>
      <w:pPr>
        <w:pStyle w:val="TOC2"/>
        <w:tabs>
          <w:tab w:val="right" w:leader="dot" w:pos="8306"/>
        </w:tabs>
      </w:pPr>
      <w:hyperlink w:anchor="_Toc25507" w:history="1">
        <w:r>
          <w:rPr>
            <w:rFonts w:ascii="仿宋" w:eastAsia="仿宋" w:hAnsi="仿宋" w:cs="仿宋" w:hint="eastAsia"/>
            <w:lang w:eastAsia="zh-CN"/>
          </w:rPr>
          <w:t>(三)、运营期环境保护</w:t>
        </w:r>
        <w:r>
          <w:tab/>
        </w:r>
        <w:r>
          <w:fldChar w:fldCharType="begin"/>
        </w:r>
        <w:r>
          <w:instrText xml:space="preserve"> PAGEREF _Toc25507 \h </w:instrText>
        </w:r>
        <w:r>
          <w:fldChar w:fldCharType="separate"/>
        </w:r>
        <w:r>
          <w:t>35</w:t>
        </w:r>
        <w:r>
          <w:fldChar w:fldCharType="end"/>
        </w:r>
      </w:hyperlink>
    </w:p>
    <w:p>
      <w:pPr>
        <w:pStyle w:val="TOC2"/>
        <w:tabs>
          <w:tab w:val="right" w:leader="dot" w:pos="8306"/>
        </w:tabs>
      </w:pPr>
      <w:hyperlink w:anchor="_Toc3558" w:history="1">
        <w:r>
          <w:rPr>
            <w:rFonts w:ascii="仿宋" w:eastAsia="仿宋" w:hAnsi="仿宋" w:cs="仿宋" w:hint="eastAsia"/>
            <w:lang w:eastAsia="zh-CN"/>
          </w:rPr>
          <w:t>(四)、汽车减震元件项目建设对区域经济的影响</w:t>
        </w:r>
        <w:r>
          <w:tab/>
        </w:r>
        <w:r>
          <w:fldChar w:fldCharType="begin"/>
        </w:r>
        <w:r>
          <w:instrText xml:space="preserve"> PAGEREF _Toc3558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9" w:history="1">
        <w:r>
          <w:rPr>
            <w:rFonts w:ascii="仿宋" w:eastAsia="仿宋" w:hAnsi="仿宋" w:cs="仿宋" w:hint="eastAsia"/>
            <w:lang w:eastAsia="zh-CN"/>
          </w:rPr>
          <w:t>(五)、废弃物处理</w:t>
        </w:r>
        <w:r>
          <w:tab/>
        </w:r>
        <w:r>
          <w:fldChar w:fldCharType="begin"/>
        </w:r>
        <w:r>
          <w:instrText xml:space="preserve"> PAGEREF _Toc21399 \h </w:instrText>
        </w:r>
        <w:r>
          <w:fldChar w:fldCharType="separate"/>
        </w:r>
        <w:r>
          <w:t>38</w:t>
        </w:r>
        <w:r>
          <w:fldChar w:fldCharType="end"/>
        </w:r>
      </w:hyperlink>
    </w:p>
    <w:p>
      <w:pPr>
        <w:pStyle w:val="TOC2"/>
        <w:tabs>
          <w:tab w:val="right" w:leader="dot" w:pos="8306"/>
        </w:tabs>
      </w:pPr>
      <w:hyperlink w:anchor="_Toc15490" w:history="1">
        <w:r>
          <w:rPr>
            <w:rFonts w:ascii="仿宋" w:eastAsia="仿宋" w:hAnsi="仿宋" w:cs="仿宋" w:hint="eastAsia"/>
            <w:lang w:eastAsia="zh-CN"/>
          </w:rPr>
          <w:t>(六)、特殊环境影响分析</w:t>
        </w:r>
        <w:r>
          <w:tab/>
        </w:r>
        <w:r>
          <w:fldChar w:fldCharType="begin"/>
        </w:r>
        <w:r>
          <w:instrText xml:space="preserve"> PAGEREF _Toc15490 \h </w:instrText>
        </w:r>
        <w:r>
          <w:fldChar w:fldCharType="separate"/>
        </w:r>
        <w:r>
          <w:t>39</w:t>
        </w:r>
        <w:r>
          <w:fldChar w:fldCharType="end"/>
        </w:r>
      </w:hyperlink>
    </w:p>
    <w:p>
      <w:pPr>
        <w:pStyle w:val="TOC2"/>
        <w:tabs>
          <w:tab w:val="right" w:leader="dot" w:pos="8306"/>
        </w:tabs>
      </w:pPr>
      <w:hyperlink w:anchor="_Toc32117" w:history="1">
        <w:r>
          <w:rPr>
            <w:rFonts w:ascii="仿宋" w:eastAsia="仿宋" w:hAnsi="仿宋" w:cs="仿宋" w:hint="eastAsia"/>
            <w:lang w:eastAsia="zh-CN"/>
          </w:rPr>
          <w:t>(七)、清洁生产</w:t>
        </w:r>
        <w:r>
          <w:tab/>
        </w:r>
        <w:r>
          <w:fldChar w:fldCharType="begin"/>
        </w:r>
        <w:r>
          <w:instrText xml:space="preserve"> PAGEREF _Toc32117 \h </w:instrText>
        </w:r>
        <w:r>
          <w:fldChar w:fldCharType="separate"/>
        </w:r>
        <w:r>
          <w:t>40</w:t>
        </w:r>
        <w:r>
          <w:fldChar w:fldCharType="end"/>
        </w:r>
      </w:hyperlink>
    </w:p>
    <w:p>
      <w:pPr>
        <w:pStyle w:val="TOC2"/>
        <w:tabs>
          <w:tab w:val="right" w:leader="dot" w:pos="8306"/>
        </w:tabs>
      </w:pPr>
      <w:hyperlink w:anchor="_Toc2673" w:history="1">
        <w:r>
          <w:rPr>
            <w:rFonts w:ascii="仿宋" w:eastAsia="仿宋" w:hAnsi="仿宋" w:cs="仿宋" w:hint="eastAsia"/>
            <w:lang w:eastAsia="zh-CN"/>
          </w:rPr>
          <w:t>(八)、环境保护综合评价</w:t>
        </w:r>
        <w:r>
          <w:tab/>
        </w:r>
        <w:r>
          <w:fldChar w:fldCharType="begin"/>
        </w:r>
        <w:r>
          <w:instrText xml:space="preserve"> PAGEREF _Toc2673 \h </w:instrText>
        </w:r>
        <w:r>
          <w:fldChar w:fldCharType="separate"/>
        </w:r>
        <w:r>
          <w:t>41</w:t>
        </w:r>
        <w:r>
          <w:fldChar w:fldCharType="end"/>
        </w:r>
      </w:hyperlink>
    </w:p>
    <w:p>
      <w:pPr>
        <w:pStyle w:val="TOC1"/>
        <w:tabs>
          <w:tab w:val="right" w:leader="dot" w:pos="8306"/>
        </w:tabs>
      </w:pPr>
      <w:hyperlink w:anchor="_Toc27443" w:history="1">
        <w:r>
          <w:rPr>
            <w:rFonts w:ascii="仿宋" w:eastAsia="仿宋" w:hAnsi="仿宋" w:cs="仿宋" w:hint="eastAsia"/>
            <w:lang w:eastAsia="zh-CN"/>
          </w:rPr>
          <w:t>十、汽车减震元件项目创新与研发</w:t>
        </w:r>
        <w:r>
          <w:tab/>
        </w:r>
        <w:r>
          <w:fldChar w:fldCharType="begin"/>
        </w:r>
        <w:r>
          <w:instrText xml:space="preserve"> PAGEREF _Toc27443 \h </w:instrText>
        </w:r>
        <w:r>
          <w:fldChar w:fldCharType="separate"/>
        </w:r>
        <w:r>
          <w:t>43</w:t>
        </w:r>
        <w:r>
          <w:fldChar w:fldCharType="end"/>
        </w:r>
      </w:hyperlink>
    </w:p>
    <w:p>
      <w:pPr>
        <w:pStyle w:val="TOC2"/>
        <w:tabs>
          <w:tab w:val="right" w:leader="dot" w:pos="8306"/>
        </w:tabs>
      </w:pPr>
      <w:hyperlink w:anchor="_Toc3137" w:history="1">
        <w:r>
          <w:rPr>
            <w:rFonts w:ascii="仿宋" w:eastAsia="仿宋" w:hAnsi="仿宋" w:cs="仿宋" w:hint="eastAsia"/>
            <w:lang w:eastAsia="zh-CN"/>
          </w:rPr>
          <w:t>(一)、创新策略与方向</w:t>
        </w:r>
        <w:r>
          <w:tab/>
        </w:r>
        <w:r>
          <w:fldChar w:fldCharType="begin"/>
        </w:r>
        <w:r>
          <w:instrText xml:space="preserve"> PAGEREF _Toc3137 \h </w:instrText>
        </w:r>
        <w:r>
          <w:fldChar w:fldCharType="separate"/>
        </w:r>
        <w:r>
          <w:t>43</w:t>
        </w:r>
        <w:r>
          <w:fldChar w:fldCharType="end"/>
        </w:r>
      </w:hyperlink>
    </w:p>
    <w:p>
      <w:pPr>
        <w:pStyle w:val="TOC2"/>
        <w:tabs>
          <w:tab w:val="right" w:leader="dot" w:pos="8306"/>
        </w:tabs>
      </w:pPr>
      <w:hyperlink w:anchor="_Toc4041" w:history="1">
        <w:r>
          <w:rPr>
            <w:rFonts w:ascii="仿宋" w:eastAsia="仿宋" w:hAnsi="仿宋" w:cs="仿宋" w:hint="eastAsia"/>
            <w:lang w:eastAsia="zh-CN"/>
          </w:rPr>
          <w:t>(二)、研发规划与投入</w:t>
        </w:r>
        <w:r>
          <w:tab/>
        </w:r>
        <w:r>
          <w:fldChar w:fldCharType="begin"/>
        </w:r>
        <w:r>
          <w:instrText xml:space="preserve"> PAGEREF _Toc4041 \h </w:instrText>
        </w:r>
        <w:r>
          <w:fldChar w:fldCharType="separate"/>
        </w:r>
        <w:r>
          <w:t>44</w:t>
        </w:r>
        <w:r>
          <w:fldChar w:fldCharType="end"/>
        </w:r>
      </w:hyperlink>
    </w:p>
    <w:p>
      <w:pPr>
        <w:pStyle w:val="TOC1"/>
        <w:tabs>
          <w:tab w:val="right" w:leader="dot" w:pos="8306"/>
        </w:tabs>
      </w:pPr>
      <w:hyperlink w:anchor="_Toc32521" w:history="1">
        <w:r>
          <w:rPr>
            <w:rFonts w:ascii="仿宋" w:eastAsia="仿宋" w:hAnsi="仿宋" w:cs="仿宋" w:hint="eastAsia"/>
            <w:lang w:eastAsia="zh-CN"/>
          </w:rPr>
          <w:t>十一、汽车减震元件项目人力资源培养与发展</w:t>
        </w:r>
        <w:r>
          <w:tab/>
        </w:r>
        <w:r>
          <w:fldChar w:fldCharType="begin"/>
        </w:r>
        <w:r>
          <w:instrText xml:space="preserve"> PAGEREF _Toc32521 \h </w:instrText>
        </w:r>
        <w:r>
          <w:fldChar w:fldCharType="separate"/>
        </w:r>
        <w:r>
          <w:t>46</w:t>
        </w:r>
        <w:r>
          <w:fldChar w:fldCharType="end"/>
        </w:r>
      </w:hyperlink>
    </w:p>
    <w:p>
      <w:pPr>
        <w:pStyle w:val="TOC2"/>
        <w:tabs>
          <w:tab w:val="right" w:leader="dot" w:pos="8306"/>
        </w:tabs>
      </w:pPr>
      <w:hyperlink w:anchor="_Toc31219" w:history="1">
        <w:r>
          <w:rPr>
            <w:rFonts w:ascii="仿宋" w:eastAsia="仿宋" w:hAnsi="仿宋" w:cs="仿宋" w:hint="eastAsia"/>
            <w:lang w:eastAsia="zh-CN"/>
          </w:rPr>
          <w:t>(一)、人才需求与规划</w:t>
        </w:r>
        <w:r>
          <w:tab/>
        </w:r>
        <w:r>
          <w:fldChar w:fldCharType="begin"/>
        </w:r>
        <w:r>
          <w:instrText xml:space="preserve"> PAGEREF _Toc31219 \h </w:instrText>
        </w:r>
        <w:r>
          <w:fldChar w:fldCharType="separate"/>
        </w:r>
        <w:r>
          <w:t>46</w:t>
        </w:r>
        <w:r>
          <w:fldChar w:fldCharType="end"/>
        </w:r>
      </w:hyperlink>
    </w:p>
    <w:p>
      <w:pPr>
        <w:pStyle w:val="TOC2"/>
        <w:tabs>
          <w:tab w:val="right" w:leader="dot" w:pos="8306"/>
        </w:tabs>
      </w:pPr>
      <w:hyperlink w:anchor="_Toc19626" w:history="1">
        <w:r>
          <w:rPr>
            <w:rFonts w:ascii="仿宋" w:eastAsia="仿宋" w:hAnsi="仿宋" w:cs="仿宋" w:hint="eastAsia"/>
            <w:lang w:eastAsia="zh-CN"/>
          </w:rPr>
          <w:t>(二)、培训与发展计划</w:t>
        </w:r>
        <w:r>
          <w:tab/>
        </w:r>
        <w:r>
          <w:fldChar w:fldCharType="begin"/>
        </w:r>
        <w:r>
          <w:instrText xml:space="preserve"> PAGEREF _Toc19626 \h </w:instrText>
        </w:r>
        <w:r>
          <w:fldChar w:fldCharType="separate"/>
        </w:r>
        <w:r>
          <w:t>46</w:t>
        </w:r>
        <w:r>
          <w:fldChar w:fldCharType="end"/>
        </w:r>
      </w:hyperlink>
    </w:p>
    <w:p>
      <w:pPr>
        <w:pStyle w:val="TOC1"/>
        <w:tabs>
          <w:tab w:val="right" w:leader="dot" w:pos="8306"/>
        </w:tabs>
      </w:pPr>
      <w:hyperlink w:anchor="_Toc29137" w:history="1">
        <w:r>
          <w:rPr>
            <w:rFonts w:ascii="仿宋" w:eastAsia="仿宋" w:hAnsi="仿宋" w:cs="仿宋" w:hint="eastAsia"/>
            <w:lang w:eastAsia="zh-CN"/>
          </w:rPr>
          <w:t>十二、汽车减震元件项目经营效益</w:t>
        </w:r>
        <w:r>
          <w:tab/>
        </w:r>
        <w:r>
          <w:fldChar w:fldCharType="begin"/>
        </w:r>
        <w:r>
          <w:instrText xml:space="preserve"> PAGEREF _Toc29137 \h </w:instrText>
        </w:r>
        <w:r>
          <w:fldChar w:fldCharType="separate"/>
        </w:r>
        <w:r>
          <w:t>47</w:t>
        </w:r>
        <w:r>
          <w:fldChar w:fldCharType="end"/>
        </w:r>
      </w:hyperlink>
    </w:p>
    <w:p>
      <w:pPr>
        <w:pStyle w:val="TOC2"/>
        <w:tabs>
          <w:tab w:val="right" w:leader="dot" w:pos="8306"/>
        </w:tabs>
      </w:pPr>
      <w:hyperlink w:anchor="_Toc13157" w:history="1">
        <w:r>
          <w:rPr>
            <w:rFonts w:ascii="仿宋" w:eastAsia="仿宋" w:hAnsi="仿宋" w:cs="仿宋" w:hint="eastAsia"/>
            <w:lang w:eastAsia="zh-CN"/>
          </w:rPr>
          <w:t>(一)、经济评价财务测算</w:t>
        </w:r>
        <w:r>
          <w:tab/>
        </w:r>
        <w:r>
          <w:fldChar w:fldCharType="begin"/>
        </w:r>
        <w:r>
          <w:instrText xml:space="preserve"> PAGEREF _Toc13157 \h </w:instrText>
        </w:r>
        <w:r>
          <w:fldChar w:fldCharType="separate"/>
        </w:r>
        <w:r>
          <w:t>47</w:t>
        </w:r>
        <w:r>
          <w:fldChar w:fldCharType="end"/>
        </w:r>
      </w:hyperlink>
    </w:p>
    <w:p>
      <w:pPr>
        <w:pStyle w:val="TOC2"/>
        <w:tabs>
          <w:tab w:val="right" w:leader="dot" w:pos="8306"/>
        </w:tabs>
      </w:pPr>
      <w:hyperlink w:anchor="_Toc195" w:history="1">
        <w:r>
          <w:rPr>
            <w:rFonts w:ascii="仿宋" w:eastAsia="仿宋" w:hAnsi="仿宋" w:cs="仿宋" w:hint="eastAsia"/>
            <w:lang w:eastAsia="zh-CN"/>
          </w:rPr>
          <w:t>(二)、汽车减震元件项目盈利能力分析</w:t>
        </w:r>
        <w:r>
          <w:tab/>
        </w:r>
        <w:r>
          <w:fldChar w:fldCharType="begin"/>
        </w:r>
        <w:r>
          <w:instrText xml:space="preserve"> PAGEREF _Toc195 \h </w:instrText>
        </w:r>
        <w:r>
          <w:fldChar w:fldCharType="separate"/>
        </w:r>
        <w:r>
          <w:t>48</w:t>
        </w:r>
        <w:r>
          <w:fldChar w:fldCharType="end"/>
        </w:r>
      </w:hyperlink>
    </w:p>
    <w:p>
      <w:pPr>
        <w:pStyle w:val="TOC1"/>
        <w:tabs>
          <w:tab w:val="right" w:leader="dot" w:pos="8306"/>
        </w:tabs>
      </w:pPr>
      <w:hyperlink w:anchor="_Toc13004" w:history="1">
        <w:r>
          <w:rPr>
            <w:rFonts w:ascii="仿宋" w:eastAsia="仿宋" w:hAnsi="仿宋" w:cs="仿宋" w:hint="eastAsia"/>
            <w:lang w:eastAsia="zh-CN"/>
          </w:rPr>
          <w:t>十三、汽车减震元件项目实施保障措施</w:t>
        </w:r>
        <w:r>
          <w:tab/>
        </w:r>
        <w:r>
          <w:fldChar w:fldCharType="begin"/>
        </w:r>
        <w:r>
          <w:instrText xml:space="preserve"> PAGEREF _Toc13004 \h </w:instrText>
        </w:r>
        <w:r>
          <w:fldChar w:fldCharType="separate"/>
        </w:r>
        <w:r>
          <w:t>49</w:t>
        </w:r>
        <w:r>
          <w:fldChar w:fldCharType="end"/>
        </w:r>
      </w:hyperlink>
    </w:p>
    <w:p>
      <w:pPr>
        <w:pStyle w:val="TOC2"/>
        <w:tabs>
          <w:tab w:val="right" w:leader="dot" w:pos="8306"/>
        </w:tabs>
      </w:pPr>
      <w:hyperlink w:anchor="_Toc7414" w:history="1">
        <w:r>
          <w:rPr>
            <w:rFonts w:ascii="仿宋" w:eastAsia="仿宋" w:hAnsi="仿宋" w:cs="仿宋" w:hint="eastAsia"/>
            <w:lang w:eastAsia="zh-CN"/>
          </w:rPr>
          <w:t>(一)、汽车减震元件项目实施保障机制</w:t>
        </w:r>
        <w:r>
          <w:tab/>
        </w:r>
        <w:r>
          <w:fldChar w:fldCharType="begin"/>
        </w:r>
        <w:r>
          <w:instrText xml:space="preserve"> PAGEREF _Toc7414 \h </w:instrText>
        </w:r>
        <w:r>
          <w:fldChar w:fldCharType="separate"/>
        </w:r>
        <w:r>
          <w:t>49</w:t>
        </w:r>
        <w:r>
          <w:fldChar w:fldCharType="end"/>
        </w:r>
      </w:hyperlink>
    </w:p>
    <w:p>
      <w:pPr>
        <w:pStyle w:val="TOC2"/>
        <w:tabs>
          <w:tab w:val="right" w:leader="dot" w:pos="8306"/>
        </w:tabs>
      </w:pPr>
      <w:hyperlink w:anchor="_Toc12697" w:history="1">
        <w:r>
          <w:rPr>
            <w:rFonts w:ascii="仿宋" w:eastAsia="仿宋" w:hAnsi="仿宋" w:cs="仿宋" w:hint="eastAsia"/>
            <w:lang w:eastAsia="zh-CN"/>
          </w:rPr>
          <w:t>(二)、汽车减震元件项目法律合规要求</w:t>
        </w:r>
        <w:r>
          <w:tab/>
        </w:r>
        <w:r>
          <w:fldChar w:fldCharType="begin"/>
        </w:r>
        <w:r>
          <w:instrText xml:space="preserve"> PAGEREF _Toc12697 \h </w:instrText>
        </w:r>
        <w:r>
          <w:fldChar w:fldCharType="separate"/>
        </w:r>
        <w:r>
          <w:t>53</w:t>
        </w:r>
        <w:r>
          <w:fldChar w:fldCharType="end"/>
        </w:r>
      </w:hyperlink>
    </w:p>
    <w:p>
      <w:pPr>
        <w:pStyle w:val="TOC2"/>
        <w:tabs>
          <w:tab w:val="right" w:leader="dot" w:pos="8306"/>
        </w:tabs>
      </w:pPr>
      <w:hyperlink w:anchor="_Toc15992" w:history="1">
        <w:r>
          <w:rPr>
            <w:rFonts w:ascii="仿宋" w:eastAsia="仿宋" w:hAnsi="仿宋" w:cs="仿宋" w:hint="eastAsia"/>
            <w:lang w:eastAsia="zh-CN"/>
          </w:rPr>
          <w:t>(三)、汽车减震元件项目合同管理与法律事务</w:t>
        </w:r>
        <w:r>
          <w:tab/>
        </w:r>
        <w:r>
          <w:fldChar w:fldCharType="begin"/>
        </w:r>
        <w:r>
          <w:instrText xml:space="preserve"> PAGEREF _Toc15992 \h </w:instrText>
        </w:r>
        <w:r>
          <w:fldChar w:fldCharType="separate"/>
        </w:r>
        <w:r>
          <w:t>57</w:t>
        </w:r>
        <w:r>
          <w:fldChar w:fldCharType="end"/>
        </w:r>
      </w:hyperlink>
    </w:p>
    <w:p>
      <w:pPr>
        <w:pStyle w:val="TOC2"/>
        <w:tabs>
          <w:tab w:val="right" w:leader="dot" w:pos="8306"/>
        </w:tabs>
      </w:pPr>
      <w:hyperlink w:anchor="_Toc11001" w:history="1">
        <w:r>
          <w:rPr>
            <w:rFonts w:ascii="仿宋" w:eastAsia="仿宋" w:hAnsi="仿宋" w:cs="仿宋" w:hint="eastAsia"/>
            <w:lang w:eastAsia="zh-CN"/>
          </w:rPr>
          <w:t>(四)、汽车减震元件项目知识产权保护策略</w:t>
        </w:r>
        <w:r>
          <w:tab/>
        </w:r>
        <w:r>
          <w:fldChar w:fldCharType="begin"/>
        </w:r>
        <w:r>
          <w:instrText xml:space="preserve"> PAGEREF _Toc11001 \h </w:instrText>
        </w:r>
        <w:r>
          <w:fldChar w:fldCharType="separate"/>
        </w:r>
        <w:r>
          <w:t>63</w:t>
        </w:r>
        <w:r>
          <w:fldChar w:fldCharType="end"/>
        </w:r>
      </w:hyperlink>
    </w:p>
    <w:p>
      <w:pPr>
        <w:pStyle w:val="TOC1"/>
        <w:tabs>
          <w:tab w:val="right" w:leader="dot" w:pos="8306"/>
        </w:tabs>
      </w:pPr>
      <w:hyperlink w:anchor="_Toc4557" w:history="1">
        <w:r>
          <w:rPr>
            <w:rFonts w:ascii="仿宋" w:eastAsia="仿宋" w:hAnsi="仿宋" w:cs="仿宋" w:hint="eastAsia"/>
            <w:lang w:eastAsia="zh-CN"/>
          </w:rPr>
          <w:t>十四、风险识别与分类</w:t>
        </w:r>
        <w:r>
          <w:tab/>
        </w:r>
        <w:r>
          <w:fldChar w:fldCharType="begin"/>
        </w:r>
        <w:r>
          <w:instrText xml:space="preserve"> PAGEREF _Toc4557 \h </w:instrText>
        </w:r>
        <w:r>
          <w:fldChar w:fldCharType="separate"/>
        </w:r>
        <w:r>
          <w:t>66</w:t>
        </w:r>
        <w:r>
          <w:fldChar w:fldCharType="end"/>
        </w:r>
      </w:hyperlink>
    </w:p>
    <w:p>
      <w:pPr>
        <w:pStyle w:val="TOC2"/>
        <w:tabs>
          <w:tab w:val="right" w:leader="dot" w:pos="8306"/>
        </w:tabs>
      </w:pPr>
      <w:hyperlink w:anchor="_Toc26427" w:history="1">
        <w:r>
          <w:rPr>
            <w:rFonts w:ascii="仿宋" w:eastAsia="仿宋" w:hAnsi="仿宋" w:cs="仿宋" w:hint="eastAsia"/>
            <w:lang w:eastAsia="zh-CN"/>
          </w:rPr>
          <w:t>(一)、风险识别</w:t>
        </w:r>
        <w:r>
          <w:tab/>
        </w:r>
        <w:r>
          <w:fldChar w:fldCharType="begin"/>
        </w:r>
        <w:r>
          <w:instrText xml:space="preserve"> PAGEREF _Toc26427 \h </w:instrText>
        </w:r>
        <w:r>
          <w:fldChar w:fldCharType="separate"/>
        </w:r>
        <w:r>
          <w:t>66</w:t>
        </w:r>
        <w:r>
          <w:fldChar w:fldCharType="end"/>
        </w:r>
      </w:hyperlink>
    </w:p>
    <w:p>
      <w:pPr>
        <w:pStyle w:val="TOC2"/>
        <w:tabs>
          <w:tab w:val="right" w:leader="dot" w:pos="8306"/>
        </w:tabs>
      </w:pPr>
      <w:hyperlink w:anchor="_Toc23649" w:history="1">
        <w:r>
          <w:rPr>
            <w:rFonts w:ascii="仿宋" w:eastAsia="仿宋" w:hAnsi="仿宋" w:cs="仿宋" w:hint="eastAsia"/>
            <w:lang w:eastAsia="zh-CN"/>
          </w:rPr>
          <w:t>(二)、风险分类</w:t>
        </w:r>
        <w:r>
          <w:tab/>
        </w:r>
        <w:r>
          <w:fldChar w:fldCharType="begin"/>
        </w:r>
        <w:r>
          <w:instrText xml:space="preserve"> PAGEREF _Toc23649 \h </w:instrText>
        </w:r>
        <w:r>
          <w:fldChar w:fldCharType="separate"/>
        </w:r>
        <w:r>
          <w:t>67</w:t>
        </w:r>
        <w:r>
          <w:fldChar w:fldCharType="end"/>
        </w:r>
      </w:hyperlink>
    </w:p>
    <w:p>
      <w:pPr>
        <w:pStyle w:val="TOC1"/>
        <w:tabs>
          <w:tab w:val="right" w:leader="dot" w:pos="8306"/>
        </w:tabs>
      </w:pPr>
      <w:hyperlink w:anchor="_Toc8977" w:history="1">
        <w:r>
          <w:rPr>
            <w:rFonts w:ascii="仿宋" w:eastAsia="仿宋" w:hAnsi="仿宋" w:cs="仿宋" w:hint="eastAsia"/>
            <w:lang w:eastAsia="zh-CN"/>
          </w:rPr>
          <w:t>十五、汽车减震元件项目治理与监督</w:t>
        </w:r>
        <w:r>
          <w:tab/>
        </w:r>
        <w:r>
          <w:fldChar w:fldCharType="begin"/>
        </w:r>
        <w:r>
          <w:instrText xml:space="preserve"> PAGEREF _Toc8977 \h </w:instrText>
        </w:r>
        <w:r>
          <w:fldChar w:fldCharType="separate"/>
        </w:r>
        <w:r>
          <w:t>69</w:t>
        </w:r>
        <w:r>
          <w:fldChar w:fldCharType="end"/>
        </w:r>
      </w:hyperlink>
    </w:p>
    <w:p>
      <w:pPr>
        <w:pStyle w:val="TOC2"/>
        <w:tabs>
          <w:tab w:val="right" w:leader="dot" w:pos="8306"/>
        </w:tabs>
      </w:pPr>
      <w:hyperlink w:anchor="_Toc2375" w:history="1">
        <w:r>
          <w:rPr>
            <w:rFonts w:ascii="仿宋" w:eastAsia="仿宋" w:hAnsi="仿宋" w:cs="仿宋" w:hint="eastAsia"/>
            <w:lang w:eastAsia="zh-CN"/>
          </w:rPr>
          <w:t>(一)、汽车减震元件项目治理结构</w:t>
        </w:r>
        <w:r>
          <w:tab/>
        </w:r>
        <w:r>
          <w:fldChar w:fldCharType="begin"/>
        </w:r>
        <w:r>
          <w:instrText xml:space="preserve"> PAGEREF _Toc2375 \h </w:instrText>
        </w:r>
        <w:r>
          <w:fldChar w:fldCharType="separate"/>
        </w:r>
        <w:r>
          <w:t>69</w:t>
        </w:r>
        <w:r>
          <w:fldChar w:fldCharType="end"/>
        </w:r>
      </w:hyperlink>
    </w:p>
    <w:p>
      <w:pPr>
        <w:pStyle w:val="TOC2"/>
        <w:tabs>
          <w:tab w:val="right" w:leader="dot" w:pos="8306"/>
        </w:tabs>
      </w:pPr>
      <w:hyperlink w:anchor="_Toc25028" w:history="1">
        <w:r>
          <w:rPr>
            <w:rFonts w:ascii="仿宋" w:eastAsia="仿宋" w:hAnsi="仿宋" w:cs="仿宋" w:hint="eastAsia"/>
            <w:lang w:eastAsia="zh-CN"/>
          </w:rPr>
          <w:t>(二)、监督与审计</w:t>
        </w:r>
        <w:r>
          <w:tab/>
        </w:r>
        <w:r>
          <w:fldChar w:fldCharType="begin"/>
        </w:r>
        <w:r>
          <w:instrText xml:space="preserve"> PAGEREF _Toc25028 \h </w:instrText>
        </w:r>
        <w:r>
          <w:fldChar w:fldCharType="separate"/>
        </w:r>
        <w:r>
          <w:t>70</w:t>
        </w:r>
        <w:r>
          <w:fldChar w:fldCharType="end"/>
        </w:r>
      </w:hyperlink>
    </w:p>
    <w:p>
      <w:pPr>
        <w:pStyle w:val="TOC1"/>
        <w:tabs>
          <w:tab w:val="right" w:leader="dot" w:pos="8306"/>
        </w:tabs>
      </w:pPr>
      <w:hyperlink w:anchor="_Toc18719" w:history="1">
        <w:r>
          <w:rPr>
            <w:rFonts w:ascii="仿宋" w:eastAsia="仿宋" w:hAnsi="仿宋" w:cs="仿宋" w:hint="eastAsia"/>
            <w:lang w:eastAsia="zh-CN"/>
          </w:rPr>
          <w:t>十六、质量管理体系</w:t>
        </w:r>
        <w:r>
          <w:tab/>
        </w:r>
        <w:r>
          <w:fldChar w:fldCharType="begin"/>
        </w:r>
        <w:r>
          <w:instrText xml:space="preserve"> PAGEREF _Toc18719 \h </w:instrText>
        </w:r>
        <w:r>
          <w:fldChar w:fldCharType="separate"/>
        </w:r>
        <w:r>
          <w:t>72</w:t>
        </w:r>
        <w:r>
          <w:fldChar w:fldCharType="end"/>
        </w:r>
      </w:hyperlink>
    </w:p>
    <w:p>
      <w:pPr>
        <w:pStyle w:val="TOC2"/>
        <w:tabs>
          <w:tab w:val="right" w:leader="dot" w:pos="8306"/>
        </w:tabs>
      </w:pPr>
      <w:hyperlink w:anchor="_Toc18948" w:history="1">
        <w:r>
          <w:rPr>
            <w:rFonts w:ascii="仿宋" w:eastAsia="仿宋" w:hAnsi="仿宋" w:cs="仿宋" w:hint="eastAsia"/>
            <w:lang w:eastAsia="zh-CN"/>
          </w:rPr>
          <w:t>(一)、质量目标与方针</w:t>
        </w:r>
        <w:r>
          <w:tab/>
        </w:r>
        <w:r>
          <w:fldChar w:fldCharType="begin"/>
        </w:r>
        <w:r>
          <w:instrText xml:space="preserve"> PAGEREF _Toc18948 \h </w:instrText>
        </w:r>
        <w:r>
          <w:fldChar w:fldCharType="separate"/>
        </w:r>
        <w:r>
          <w:t>72</w:t>
        </w:r>
        <w:r>
          <w:fldChar w:fldCharType="end"/>
        </w:r>
      </w:hyperlink>
    </w:p>
    <w:p>
      <w:pPr>
        <w:pStyle w:val="TOC2"/>
        <w:tabs>
          <w:tab w:val="right" w:leader="dot" w:pos="8306"/>
        </w:tabs>
      </w:pPr>
      <w:hyperlink w:anchor="_Toc17960" w:history="1">
        <w:r>
          <w:rPr>
            <w:rFonts w:ascii="仿宋" w:eastAsia="仿宋" w:hAnsi="仿宋" w:cs="仿宋" w:hint="eastAsia"/>
            <w:lang w:eastAsia="zh-CN"/>
          </w:rPr>
          <w:t>(二)、质量管理责任</w:t>
        </w:r>
        <w:r>
          <w:tab/>
        </w:r>
        <w:r>
          <w:fldChar w:fldCharType="begin"/>
        </w:r>
        <w:r>
          <w:instrText xml:space="preserve"> PAGEREF _Toc17960 \h </w:instrText>
        </w:r>
        <w:r>
          <w:fldChar w:fldCharType="separate"/>
        </w:r>
        <w:r>
          <w:t>73</w:t>
        </w:r>
        <w:r>
          <w:fldChar w:fldCharType="end"/>
        </w:r>
      </w:hyperlink>
    </w:p>
    <w:p>
      <w:pPr>
        <w:pStyle w:val="TOC2"/>
        <w:tabs>
          <w:tab w:val="right" w:leader="dot" w:pos="8306"/>
        </w:tabs>
      </w:pPr>
      <w:hyperlink w:anchor="_Toc10810" w:history="1">
        <w:r>
          <w:rPr>
            <w:rFonts w:ascii="仿宋" w:eastAsia="仿宋" w:hAnsi="仿宋" w:cs="仿宋" w:hint="eastAsia"/>
            <w:lang w:eastAsia="zh-CN"/>
          </w:rPr>
          <w:t>(三)、质量管理体系文件</w:t>
        </w:r>
        <w:r>
          <w:tab/>
        </w:r>
        <w:r>
          <w:fldChar w:fldCharType="begin"/>
        </w:r>
        <w:r>
          <w:instrText xml:space="preserve"> PAGEREF _Toc10810 \h </w:instrText>
        </w:r>
        <w:r>
          <w:fldChar w:fldCharType="separate"/>
        </w:r>
        <w:r>
          <w:t>74</w:t>
        </w:r>
        <w:r>
          <w:fldChar w:fldCharType="end"/>
        </w:r>
      </w:hyperlink>
    </w:p>
    <w:p>
      <w:pPr>
        <w:pStyle w:val="TOC2"/>
        <w:tabs>
          <w:tab w:val="right" w:leader="dot" w:pos="8306"/>
        </w:tabs>
      </w:pPr>
      <w:hyperlink w:anchor="_Toc13751" w:history="1">
        <w:r>
          <w:rPr>
            <w:rFonts w:ascii="仿宋" w:eastAsia="仿宋" w:hAnsi="仿宋" w:cs="仿宋" w:hint="eastAsia"/>
            <w:lang w:eastAsia="zh-CN"/>
          </w:rPr>
          <w:t>(四)、质量培训与教育</w:t>
        </w:r>
        <w:r>
          <w:tab/>
        </w:r>
        <w:r>
          <w:fldChar w:fldCharType="begin"/>
        </w:r>
        <w:r>
          <w:instrText xml:space="preserve"> PAGEREF _Toc13751 \h </w:instrText>
        </w:r>
        <w:r>
          <w:fldChar w:fldCharType="separate"/>
        </w:r>
        <w:r>
          <w:t>76</w:t>
        </w:r>
        <w:r>
          <w:fldChar w:fldCharType="end"/>
        </w:r>
      </w:hyperlink>
    </w:p>
    <w:p>
      <w:pPr>
        <w:pStyle w:val="TOC2"/>
        <w:tabs>
          <w:tab w:val="right" w:leader="dot" w:pos="8306"/>
        </w:tabs>
      </w:pPr>
      <w:hyperlink w:anchor="_Toc26770" w:history="1">
        <w:r>
          <w:rPr>
            <w:rFonts w:ascii="仿宋" w:eastAsia="仿宋" w:hAnsi="仿宋" w:cs="仿宋" w:hint="eastAsia"/>
            <w:lang w:eastAsia="zh-CN"/>
          </w:rPr>
          <w:t>(五)、质量审核与评价</w:t>
        </w:r>
        <w:r>
          <w:tab/>
        </w:r>
        <w:r>
          <w:fldChar w:fldCharType="begin"/>
        </w:r>
        <w:r>
          <w:instrText xml:space="preserve"> PAGEREF _Toc26770 \h </w:instrText>
        </w:r>
        <w:r>
          <w:fldChar w:fldCharType="separate"/>
        </w:r>
        <w:r>
          <w:t>77</w:t>
        </w:r>
        <w:r>
          <w:fldChar w:fldCharType="end"/>
        </w:r>
      </w:hyperlink>
    </w:p>
    <w:p>
      <w:pPr>
        <w:pStyle w:val="TOC2"/>
        <w:tabs>
          <w:tab w:val="right" w:leader="dot" w:pos="8306"/>
        </w:tabs>
      </w:pPr>
      <w:hyperlink w:anchor="_Toc6842" w:history="1">
        <w:r>
          <w:rPr>
            <w:rFonts w:ascii="仿宋" w:eastAsia="仿宋" w:hAnsi="仿宋" w:cs="仿宋" w:hint="eastAsia"/>
            <w:lang w:eastAsia="zh-CN"/>
          </w:rPr>
          <w:t>(六)、不符合与纠正措施</w:t>
        </w:r>
        <w:r>
          <w:tab/>
        </w:r>
        <w:r>
          <w:fldChar w:fldCharType="begin"/>
        </w:r>
        <w:r>
          <w:instrText xml:space="preserve"> PAGEREF _Toc6842 \h </w:instrText>
        </w:r>
        <w:r>
          <w:fldChar w:fldCharType="separate"/>
        </w:r>
        <w:r>
          <w:t>79</w:t>
        </w:r>
        <w:r>
          <w:fldChar w:fldCharType="end"/>
        </w:r>
      </w:hyperlink>
    </w:p>
    <w:p>
      <w:pPr>
        <w:pStyle w:val="TOC1"/>
        <w:tabs>
          <w:tab w:val="right" w:leader="dot" w:pos="8306"/>
        </w:tabs>
      </w:pPr>
      <w:hyperlink w:anchor="_Toc1036" w:history="1">
        <w:r>
          <w:rPr>
            <w:rFonts w:ascii="仿宋" w:eastAsia="仿宋" w:hAnsi="仿宋" w:cs="仿宋" w:hint="eastAsia"/>
            <w:lang w:eastAsia="zh-CN"/>
          </w:rPr>
          <w:t>十七、汽车减震元件项目变更管理</w:t>
        </w:r>
        <w:r>
          <w:tab/>
        </w:r>
        <w:r>
          <w:fldChar w:fldCharType="begin"/>
        </w:r>
        <w:r>
          <w:instrText xml:space="preserve"> PAGEREF _Toc1036 \h </w:instrText>
        </w:r>
        <w:r>
          <w:fldChar w:fldCharType="separate"/>
        </w:r>
        <w:r>
          <w:t>80</w:t>
        </w:r>
        <w:r>
          <w:fldChar w:fldCharType="end"/>
        </w:r>
      </w:hyperlink>
    </w:p>
    <w:p>
      <w:pPr>
        <w:pStyle w:val="TOC2"/>
        <w:tabs>
          <w:tab w:val="right" w:leader="dot" w:pos="8306"/>
        </w:tabs>
      </w:pPr>
      <w:hyperlink w:anchor="_Toc26854" w:history="1">
        <w:r>
          <w:rPr>
            <w:rFonts w:ascii="仿宋" w:eastAsia="仿宋" w:hAnsi="仿宋" w:cs="仿宋" w:hint="eastAsia"/>
            <w:lang w:eastAsia="zh-CN"/>
          </w:rPr>
          <w:t>(一)、变更申请与评估</w:t>
        </w:r>
        <w:r>
          <w:tab/>
        </w:r>
        <w:r>
          <w:fldChar w:fldCharType="begin"/>
        </w:r>
        <w:r>
          <w:instrText xml:space="preserve"> PAGEREF _Toc26854 \h </w:instrText>
        </w:r>
        <w:r>
          <w:fldChar w:fldCharType="separate"/>
        </w:r>
        <w:r>
          <w:t>80</w:t>
        </w:r>
        <w:r>
          <w:fldChar w:fldCharType="end"/>
        </w:r>
      </w:hyperlink>
    </w:p>
    <w:p>
      <w:pPr>
        <w:pStyle w:val="TOC2"/>
        <w:tabs>
          <w:tab w:val="right" w:leader="dot" w:pos="8306"/>
        </w:tabs>
      </w:pPr>
      <w:hyperlink w:anchor="_Toc14165" w:history="1">
        <w:r>
          <w:rPr>
            <w:rFonts w:ascii="仿宋" w:eastAsia="仿宋" w:hAnsi="仿宋" w:cs="仿宋" w:hint="eastAsia"/>
            <w:lang w:eastAsia="zh-CN"/>
          </w:rPr>
          <w:t>(二)、变更实施与控制</w:t>
        </w:r>
        <w:r>
          <w:tab/>
        </w:r>
        <w:r>
          <w:fldChar w:fldCharType="begin"/>
        </w:r>
        <w:r>
          <w:instrText xml:space="preserve"> PAGEREF _Toc14165 \h </w:instrText>
        </w:r>
        <w:r>
          <w:fldChar w:fldCharType="separate"/>
        </w:r>
        <w:r>
          <w:t>80</w:t>
        </w:r>
        <w:r>
          <w:fldChar w:fldCharType="end"/>
        </w:r>
      </w:hyperlink>
    </w:p>
    <w:p>
      <w:pPr>
        <w:pStyle w:val="TOC1"/>
        <w:tabs>
          <w:tab w:val="right" w:leader="dot" w:pos="8306"/>
        </w:tabs>
      </w:pPr>
      <w:hyperlink w:anchor="_Toc30402" w:history="1">
        <w:r>
          <w:rPr>
            <w:rFonts w:ascii="仿宋" w:eastAsia="仿宋" w:hAnsi="仿宋" w:cs="仿宋" w:hint="eastAsia"/>
            <w:lang w:eastAsia="zh-CN"/>
          </w:rPr>
          <w:t>十八、汽车减震元件项目工程方案分析</w:t>
        </w:r>
        <w:r>
          <w:tab/>
        </w:r>
        <w:r>
          <w:fldChar w:fldCharType="begin"/>
        </w:r>
        <w:r>
          <w:instrText xml:space="preserve"> PAGEREF _Toc30402 \h </w:instrText>
        </w:r>
        <w:r>
          <w:fldChar w:fldCharType="separate"/>
        </w:r>
        <w:r>
          <w:t>81</w:t>
        </w:r>
        <w:r>
          <w:fldChar w:fldCharType="end"/>
        </w:r>
      </w:hyperlink>
    </w:p>
    <w:p>
      <w:pPr>
        <w:pStyle w:val="TOC2"/>
        <w:tabs>
          <w:tab w:val="right" w:leader="dot" w:pos="8306"/>
        </w:tabs>
      </w:pPr>
      <w:hyperlink w:anchor="_Toc4926" w:history="1">
        <w:r>
          <w:rPr>
            <w:rFonts w:ascii="仿宋" w:eastAsia="仿宋" w:hAnsi="仿宋" w:cs="仿宋" w:hint="eastAsia"/>
            <w:lang w:eastAsia="zh-CN"/>
          </w:rPr>
          <w:t>(一)、建筑工程设计原则</w:t>
        </w:r>
        <w:r>
          <w:tab/>
        </w:r>
        <w:r>
          <w:fldChar w:fldCharType="begin"/>
        </w:r>
        <w:r>
          <w:instrText xml:space="preserve"> PAGEREF _Toc4926 \h </w:instrText>
        </w:r>
        <w:r>
          <w:fldChar w:fldCharType="separate"/>
        </w:r>
        <w:r>
          <w:t>81</w:t>
        </w:r>
        <w:r>
          <w:fldChar w:fldCharType="end"/>
        </w:r>
      </w:hyperlink>
    </w:p>
    <w:p>
      <w:pPr>
        <w:pStyle w:val="TOC2"/>
        <w:tabs>
          <w:tab w:val="right" w:leader="dot" w:pos="8306"/>
        </w:tabs>
      </w:pPr>
      <w:hyperlink w:anchor="_Toc23733" w:history="1">
        <w:r>
          <w:rPr>
            <w:rFonts w:ascii="仿宋" w:eastAsia="仿宋" w:hAnsi="仿宋" w:cs="仿宋" w:hint="eastAsia"/>
            <w:lang w:eastAsia="zh-CN"/>
          </w:rPr>
          <w:t>(二)、土建工程建设指标</w:t>
        </w:r>
        <w:r>
          <w:tab/>
        </w:r>
        <w:r>
          <w:fldChar w:fldCharType="begin"/>
        </w:r>
        <w:r>
          <w:instrText xml:space="preserve"> PAGEREF _Toc23733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9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的技术管理特点体现在其创新导向。通过引入最先进的技术趋势和解决方案，汽车减震元件项目致力于提升科技含量、提高质量和效率水平。这意味着我们将采用最新的工具和方法，确保汽车减震元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减震元件项目技术管理的显著特征。通过整合不同领域的技术资源，我们实现了跨学科的协同工作。这有助于优化技术架构，提高整体效能。此外，整合性策略还促进了不同技术团队之间的紧密沟通和高效合作，确保汽车减震元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减震元件项目所采用的技术。通过不断优化技术方案，汽车减震元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减震元件项目团队将在汽车减震元件项目初期识别可能的技术风险，并采取相应的预防和应对措施。通过建立健全的风险评估机制，汽车减震元件项目能够在实施过程中及时发现并解决潜在的技术问题，保障汽车减震元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减震元件项目中，技术将成为汽车减震元件项目成功的有力支持。这一深度剖析揭示了技术管理在汽车减震元件项目实施中的关键作用，为汽车减震元件项目的技术基础奠定了坚实的基础。</w:t>
      </w:r>
    </w:p>
    <w:p>
      <w:pPr>
        <w:pStyle w:val="Heading2"/>
        <w:ind w:firstLine="560" w:firstLineChars="200"/>
        <w:rPr>
          <w:rFonts w:ascii="仿宋" w:eastAsia="仿宋" w:hAnsi="仿宋" w:cs="仿宋" w:hint="eastAsia"/>
          <w:sz w:val="28"/>
          <w:lang w:eastAsia="zh-CN"/>
        </w:rPr>
      </w:pPr>
      <w:bookmarkStart w:id="4" w:name="_Toc3328"/>
      <w:r>
        <w:rPr>
          <w:rFonts w:ascii="仿宋" w:eastAsia="仿宋" w:hAnsi="仿宋" w:cs="仿宋" w:hint="eastAsia"/>
          <w:sz w:val="28"/>
          <w:lang w:eastAsia="zh-CN"/>
        </w:rPr>
        <w:t>(二)、汽车减震元件项目工艺技术设计方案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减震元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减震元件项目将严格按照相关行业规范要求进行组织。通过有效控制产品质量，汽车减震元件项目将致力于为顾客提供优质的汽车减震元件项目产品和良好的服务。这体现了汽车减震元件项目对于生产活动合规性和质量标准的高度重视，为汽车减震元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减震元件项目注重生态效益和清洁生产原则。汽车减震元件项目建设将紧密结合地方特色经济发展，与社会经济发展规划和区域环境保护规划方案相协调一致。通过与当地区域自然生态系统的结合，汽车减震元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减震元件项目产品具有多样化的客户需求和个性化的特点。因此，汽车减震元件项目产品规格品种多样，且单批生产数量较小。为满足这一特点，汽车减震元件项目承办单位将建设先进的柔性制造生产线。通过广泛应用柔性制造技术，汽车减震元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减震元件项目采用的技术具有较高的技术含量和自动化水平，处于国内先进水平。这一技术选用不仅体现了对生产效率、质量和环境友好性的高标准要求，同时为汽车减震元件项目的可持续发展奠定了坚实的基础。</w:t>
      </w:r>
    </w:p>
    <w:p>
      <w:pPr>
        <w:pStyle w:val="Heading2"/>
        <w:ind w:firstLine="560" w:firstLineChars="200"/>
        <w:rPr>
          <w:rFonts w:ascii="仿宋" w:eastAsia="仿宋" w:hAnsi="仿宋" w:cs="仿宋" w:hint="eastAsia"/>
          <w:sz w:val="28"/>
          <w:lang w:eastAsia="zh-CN"/>
        </w:rPr>
      </w:pPr>
      <w:bookmarkStart w:id="5" w:name="_Toc247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为确保汽车减震元件项目的高效生产和技术实施，我们制定了一套精心设计的设备选型方案，以满足汽车减震元件项目生产、质量和环保的要求。该方案的主要特点如下：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减震元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针对汽车减震元件项目产品的多样性和小批量生产的特点，我们将建设柔性制造生产线。通过在设备选型中考虑柔性制造技术，可以灵活应对不同产品规格和生产需求，实现生产线的高度灵活性和适应性。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538"/>
      <w:r>
        <w:rPr>
          <w:rFonts w:ascii="仿宋" w:eastAsia="仿宋" w:hAnsi="仿宋" w:cs="仿宋" w:hint="eastAsia"/>
          <w:sz w:val="28"/>
          <w:lang w:eastAsia="zh-CN"/>
        </w:rPr>
        <w:t>二、汽车减震元件项目建设单位说明</w:t>
      </w:r>
      <w:bookmarkEnd w:id="6"/>
    </w:p>
    <w:p>
      <w:pPr>
        <w:pStyle w:val="Heading2"/>
        <w:rPr>
          <w:rFonts w:ascii="仿宋" w:eastAsia="仿宋" w:hAnsi="仿宋" w:cs="仿宋" w:hint="eastAsia"/>
          <w:lang w:eastAsia="zh-CN"/>
        </w:rPr>
      </w:pPr>
      <w:bookmarkStart w:id="7" w:name="_Toc3125"/>
      <w:r>
        <w:rPr>
          <w:rFonts w:ascii="仿宋" w:eastAsia="仿宋" w:hAnsi="仿宋" w:cs="仿宋" w:hint="eastAsia"/>
          <w:lang w:eastAsia="zh-CN"/>
        </w:rPr>
        <w:t>(一)、汽车减震元件项目承办单位基本情况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09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减震元件项目承办单位的XXXX，我们着眼于实现可持续的经济效益。通过技术创新和解决方案的提供，公司预计在汽车减震元件项目执行期间将获得可观的收入增长。这一收入来源主要包括汽车减震元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同时，我们注重成本控制和效率提升，以确保汽车减震元件项目的可持续盈利。透过精细的管理和资源优化，公司期望实现汽车减震元件项目利润最大化。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减震元件项目实施进行全面的投资评估，包括汽车减震元件项目启动阶段的资金投入和后续运营成本。通过对汽车减震元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减震元件项目实施过程中具备足够的资金流动性，公司将进行详尽的现金流分析。这包括资金需求的合理预测、汽车减震元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263"/>
      <w:r>
        <w:rPr>
          <w:rFonts w:ascii="仿宋" w:eastAsia="仿宋" w:hAnsi="仿宋" w:cs="仿宋" w:hint="eastAsia"/>
          <w:sz w:val="28"/>
          <w:lang w:eastAsia="zh-CN"/>
        </w:rPr>
        <w:t>三、汽车减震元件项目选址可行性分析</w:t>
      </w:r>
      <w:bookmarkEnd w:id="9"/>
    </w:p>
    <w:p>
      <w:pPr>
        <w:pStyle w:val="Heading2"/>
        <w:rPr>
          <w:rFonts w:ascii="仿宋" w:eastAsia="仿宋" w:hAnsi="仿宋" w:cs="仿宋" w:hint="eastAsia"/>
          <w:lang w:eastAsia="zh-CN"/>
        </w:rPr>
      </w:pPr>
      <w:bookmarkStart w:id="10" w:name="_Toc29164"/>
      <w:r>
        <w:rPr>
          <w:rFonts w:ascii="仿宋" w:eastAsia="仿宋" w:hAnsi="仿宋" w:cs="仿宋" w:hint="eastAsia"/>
          <w:lang w:eastAsia="zh-CN"/>
        </w:rPr>
        <w:t>(一)、汽车减震元件项目选址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该汽车减震元件项目选址位于XX省XX市XX区XXX街道</w:t>
      </w:r>
    </w:p>
    <w:p>
      <w:pPr>
        <w:pStyle w:val="Heading2"/>
        <w:ind w:firstLine="560" w:firstLineChars="200"/>
        <w:rPr>
          <w:rFonts w:ascii="仿宋" w:eastAsia="仿宋" w:hAnsi="仿宋" w:cs="仿宋" w:hint="eastAsia"/>
          <w:sz w:val="28"/>
          <w:lang w:eastAsia="zh-CN"/>
        </w:rPr>
      </w:pPr>
      <w:bookmarkStart w:id="11" w:name="_Toc1869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汽车减震元件项目的征地面积将根据汽车减震元件项目的实际规模和需求进行精确规划。具体面积XXX平方米，旨在确保汽车减震元件项目不仅能够满足当前的发展需求，还能够预留空间以适应未来的扩展。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净用地面积是在征地面积基础上去除不可利用面积后的实际可开发用地。具体面积XXX平方米，考虑到环保、交通、安全等多方面因素，以确保汽车减震元件项目在整体利用效率上达到最优。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汽车减震元件项目计划建设的建筑总规模具体面积XXX平方米。这一规模的确定综合考虑了汽车减震元件项目的性质、规模，以及城市规划的相关要求，确保建筑布局与周边环境协调一致。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绿地率是汽车减震元件项目用地中被规划为绿地的比例。具体面积XXX平方米，旨在通过合理规划绿地，改善汽车减震元件项目周边环境，提升居民生活质量，并符合城市整体绿化规划。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容积率是用地上可以建设的建筑总体积与用地面积之比。具体面积XXX，通过合理的容积率规划，确保汽车减震元件项目建筑规模与周边环境和谐共生。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减震元件项目选址与当地城市规划相一致，具体面积XXX平方米。通过与城市规划部门深入沟通，确保汽车减震元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汽车减震元件项目选址符合当地产业政策，具体面积XXX平方米。这包括汽车减震元件项目对当地经济的促进作用，以及对相关产业的带动效应，确保汽车减震元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用地总体要求必须符合环保和可持续发展的原则，具体面积XXX平方米。通过采用绿色建筑设计、节能减排等措施，确保汽车减震元件项目在建设和运营过程中对环境的影响最小化，达到可持续发展的要求。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确保汽车减震元件项目选址具备必要的公共设施配套，具体面积XXX平方米。这包括交通便利性、教育、医疗等基础设施，以提高居民生活品质，使得汽车减震元件项目选址更具吸引力。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考虑用地总体要求对当地社会稳定性的影响，具体面积XXX平方米。通过深入了解当地社区反馈，确保汽车减震元件项目的选址和建设过程对当地社会和谐稳定产生积极作用。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减震元件项目选址不仅符合法规和规划，还在实际操作中具有可行性。这一全面规划将为汽车减震元件项目的成功实施提供坚实的基础，确保汽车减震元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9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减震元件项目的设备规划和空间设计中，我们将采取灵活设备布局的措施。设备布局将根据实际需求进行灵活设计，避免不必要的浪费。通过合理规划设备摆放位置，我们将提高设备的利用率，减少设备间距，以确保汽车减震元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减震元件项目内部引入共享设施的概念，例如共享会议室、办公区等。通过这种方式，我们可以减少对资源的重复建设，提高资源共享效率，从而减小汽车减震元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30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减震元件项目的总图布置中，我们将不同功能区域进行明确的规划，以最大程度满足汽车减震元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92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减震元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减震元件项目对环境的影响是综合评价的重要因素之一。我们将详细考虑选址周边的自然环境、生态保护区、水源地等情况，确保汽车减震元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对选址的评价还需充分考虑当地政府的产业政策和法规。我们将详细了解汽车减震元件项目所在地的相关政策，确保汽车减震元件项目的规划和运营与当地法规相符，降低不必要的法律风险。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考虑到社会稳定性对企业运营的重要性，我们将评估选址地区的社会安全情况、劳工关系、社区反馈等方面，以确保汽车减震元件项目的建设和运营不会受到社会稳定性的负面影响。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最后，我们将综合考虑用地成本，包括土地购置费用、土地开发成本等。通过对用地成本的详细评估，我们能够做出更为精确的经济效益分析，为汽车减震元件项目的投资决策提供有力支持。</w:t>
      </w:r>
    </w:p>
    <w:p>
      <w:pPr>
        <w:pStyle w:val="Heading1"/>
        <w:ind w:firstLine="560" w:firstLineChars="200"/>
        <w:rPr>
          <w:rFonts w:ascii="仿宋" w:eastAsia="仿宋" w:hAnsi="仿宋" w:cs="仿宋" w:hint="eastAsia"/>
          <w:sz w:val="28"/>
          <w:lang w:eastAsia="zh-CN"/>
        </w:rPr>
      </w:pPr>
      <w:bookmarkStart w:id="15" w:name="_Toc28030"/>
      <w:r>
        <w:rPr>
          <w:rFonts w:ascii="仿宋" w:eastAsia="仿宋" w:hAnsi="仿宋" w:cs="仿宋" w:hint="eastAsia"/>
          <w:sz w:val="28"/>
          <w:lang w:eastAsia="zh-CN"/>
        </w:rPr>
        <w:t>四、汽车减震元件项目危机管理</w:t>
      </w:r>
      <w:bookmarkEnd w:id="15"/>
    </w:p>
    <w:p>
      <w:pPr>
        <w:pStyle w:val="Heading2"/>
        <w:rPr>
          <w:rFonts w:ascii="仿宋" w:eastAsia="仿宋" w:hAnsi="仿宋" w:cs="仿宋" w:hint="eastAsia"/>
          <w:lang w:eastAsia="zh-CN"/>
        </w:rPr>
      </w:pPr>
      <w:bookmarkStart w:id="16" w:name="_Toc259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危机管理中，危机预警与识别是确保汽车减震元件项目稳健运行的核心步骤。通过建立全面的监测机制，汽车减震元件项目团队旨在及时发现和理解潜在的风险和危机因素，以便采取及时的预防和应对措施，确保汽车减震元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首先，通过深入的风险评估，汽车减震元件项目团队全面分析了整个汽车减震元件项目和各个阶段可能存在的威胁。这包括准确评估每个潜在风险的发生概率和可能影响的程度，为后续危机预警提供了有力支持。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减震元件项目团队着重于明确定义汽车减震元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减震元件项目进展的持续监控，团队能够及时发现潜在问题并作出迅速反应。汽车减震元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在这一阶段，团队的专业素养和反应速度将发挥至关重要的作用，以确保潜在危机能够在初期得到有效的处理，最大程度地减轻负面影响。通过危机预警与识别，汽车减震元件项目得以更有序、可控地推进。</w:t>
      </w:r>
    </w:p>
    <w:p>
      <w:pPr>
        <w:pStyle w:val="Heading2"/>
        <w:ind w:firstLine="560" w:firstLineChars="200"/>
        <w:rPr>
          <w:rFonts w:ascii="仿宋" w:eastAsia="仿宋" w:hAnsi="仿宋" w:cs="仿宋" w:hint="eastAsia"/>
          <w:sz w:val="28"/>
          <w:lang w:eastAsia="zh-CN"/>
        </w:rPr>
      </w:pPr>
      <w:bookmarkStart w:id="17" w:name="_Toc2553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在危机发生时，汽车减震元件项目团队立即行动，成立了应急小组。该小组的任务是迅速制定并实施紧急应对措施，以最小化潜在损失。以下是采取的主要措施：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暂停汽车减震元件项目进度：为遏制危机蔓延，汽车减震元件项目暂时停止进行，以便全面评估当前状况。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资源重新分配：重新评估汽车减震元件项目资源的分配，确保最大限度地减小损失。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实时沟通：与关键利益相关者建立实时沟通机制，向他们传递汽车减震元件项目危机的实际状况，保障汽车减震元件项目核心利益。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在紧急应对的同时，汽车减震元件项目团队强调了团队协作和有效沟通的重要性。以下是团队协作的关键举措：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信息共享机制：建立了信息共享平台，确保团队成员能够及时获取汽车减震元件项目危机的实时信息。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领导者沟通：汽车减震元件项目领导者通过定期会议和即时沟通工具，指导团队应对危机，保持团队稳定运行。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随着危机得到初步控制，汽车减震元件项目团队转向制定恢复计划，以确保汽车减震元件项目能够从中迅速恢复。主要恢复计划包括：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修复受损的进度计划：重新评估汽车减震元件项目进度，制定修复计划，确保汽车减震元件项目尽快回归正常进程。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重新调整资源分配：优化资源分配，确保汽车减震元件项目在有限资源下高效运转。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风险管理机制加强：对汽车减震元件项目风险进行全面评估，制定更强化的风险管理策略，以预防未来可能的危机。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055"/>
      <w:r>
        <w:rPr>
          <w:rFonts w:ascii="仿宋" w:eastAsia="仿宋" w:hAnsi="仿宋" w:cs="仿宋" w:hint="eastAsia"/>
          <w:sz w:val="28"/>
          <w:lang w:eastAsia="zh-CN"/>
        </w:rPr>
        <w:t>五、汽车减震元件项目可持续发展</w:t>
      </w:r>
      <w:bookmarkEnd w:id="18"/>
    </w:p>
    <w:p>
      <w:pPr>
        <w:pStyle w:val="Heading2"/>
        <w:rPr>
          <w:rFonts w:ascii="仿宋" w:eastAsia="仿宋" w:hAnsi="仿宋" w:cs="仿宋" w:hint="eastAsia"/>
          <w:lang w:eastAsia="zh-CN"/>
        </w:rPr>
      </w:pPr>
      <w:bookmarkStart w:id="19" w:name="_Toc534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中，汽车减震元件项目团队着眼于未来，明确了可持续发展的战略方向。制定的具体可持续发展目标包括降低资源使用、采用环保技术、最大化社会效益等。这一步骤不仅有助于汽车减震元件项目在环保和社会责任方面达到最高标准，也为未来提供了明确的指引，确保汽车减震元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可持续实践的融入汽车减震元件项目管理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https://d.book118.com/706041151200010100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525E4"/>
    <w:rsid w:val="492525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4115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2024-03-03T00:08:00Z</dcterms:created>
  <dcterms:modified xsi:type="dcterms:W3CDTF">2024-03-03T00:08:31Z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6BD39B9A5D05418189C2B099CE8789D7_11</vt:lpwstr>
  </property>
  <property fmtid="{D5CDD505-2E9C-101B-9397-08002B2CF9AE}" pid="3" name="KSOProductBuildVer">
    <vt:lpwstr>2052-12.1.0.16388</vt:lpwstr>
  </property>
</Properties>
</file>