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煤焦油深加工产品项目计划设计方案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08" w:history="1">
        <w:r>
          <w:rPr>
            <w:rFonts w:ascii="仿宋" w:eastAsia="仿宋" w:hAnsi="仿宋" w:cs="仿宋" w:hint="eastAsia"/>
            <w:lang w:eastAsia="zh-CN"/>
          </w:rPr>
          <w:t>前言</w:t>
        </w:r>
        <w:r>
          <w:tab/>
        </w:r>
        <w:r>
          <w:fldChar w:fldCharType="begin"/>
        </w:r>
        <w:r>
          <w:instrText xml:space="preserve"> PAGEREF _Toc11608 \h </w:instrText>
        </w:r>
        <w:r>
          <w:fldChar w:fldCharType="separate"/>
        </w:r>
        <w:r>
          <w:t>3</w:t>
        </w:r>
        <w:r>
          <w:fldChar w:fldCharType="end"/>
        </w:r>
      </w:hyperlink>
    </w:p>
    <w:p>
      <w:pPr>
        <w:pStyle w:val="TOC1"/>
        <w:tabs>
          <w:tab w:val="right" w:leader="dot" w:pos="8306"/>
        </w:tabs>
      </w:pPr>
      <w:hyperlink w:anchor="_Toc30752" w:history="1">
        <w:r>
          <w:rPr>
            <w:rFonts w:ascii="仿宋" w:eastAsia="仿宋" w:hAnsi="仿宋" w:cs="仿宋" w:hint="eastAsia"/>
            <w:lang w:eastAsia="zh-CN"/>
          </w:rPr>
          <w:t>一、煤焦油深加工产品项目选址可行性分析</w:t>
        </w:r>
        <w:r>
          <w:tab/>
        </w:r>
        <w:r>
          <w:fldChar w:fldCharType="begin"/>
        </w:r>
        <w:r>
          <w:instrText xml:space="preserve"> PAGEREF _Toc30752 \h </w:instrText>
        </w:r>
        <w:r>
          <w:fldChar w:fldCharType="separate"/>
        </w:r>
        <w:r>
          <w:t>3</w:t>
        </w:r>
        <w:r>
          <w:fldChar w:fldCharType="end"/>
        </w:r>
      </w:hyperlink>
    </w:p>
    <w:p>
      <w:pPr>
        <w:pStyle w:val="TOC2"/>
        <w:tabs>
          <w:tab w:val="right" w:leader="dot" w:pos="8306"/>
        </w:tabs>
      </w:pPr>
      <w:hyperlink w:anchor="_Toc27982" w:history="1">
        <w:r>
          <w:rPr>
            <w:rFonts w:ascii="仿宋" w:eastAsia="仿宋" w:hAnsi="仿宋" w:cs="仿宋" w:hint="eastAsia"/>
            <w:lang w:eastAsia="zh-CN"/>
          </w:rPr>
          <w:t>(一)、煤焦油深加工产品项目选址</w:t>
        </w:r>
        <w:r>
          <w:tab/>
        </w:r>
        <w:r>
          <w:fldChar w:fldCharType="begin"/>
        </w:r>
        <w:r>
          <w:instrText xml:space="preserve"> PAGEREF _Toc27982 \h </w:instrText>
        </w:r>
        <w:r>
          <w:fldChar w:fldCharType="separate"/>
        </w:r>
        <w:r>
          <w:t>3</w:t>
        </w:r>
        <w:r>
          <w:fldChar w:fldCharType="end"/>
        </w:r>
      </w:hyperlink>
    </w:p>
    <w:p>
      <w:pPr>
        <w:pStyle w:val="TOC2"/>
        <w:tabs>
          <w:tab w:val="right" w:leader="dot" w:pos="8306"/>
        </w:tabs>
      </w:pPr>
      <w:hyperlink w:anchor="_Toc6877" w:history="1">
        <w:r>
          <w:rPr>
            <w:rFonts w:ascii="仿宋" w:eastAsia="仿宋" w:hAnsi="仿宋" w:cs="仿宋" w:hint="eastAsia"/>
            <w:lang w:eastAsia="zh-CN"/>
          </w:rPr>
          <w:t>(二)、用地控制指标</w:t>
        </w:r>
        <w:r>
          <w:tab/>
        </w:r>
        <w:r>
          <w:fldChar w:fldCharType="begin"/>
        </w:r>
        <w:r>
          <w:instrText xml:space="preserve"> PAGEREF _Toc6877 \h </w:instrText>
        </w:r>
        <w:r>
          <w:fldChar w:fldCharType="separate"/>
        </w:r>
        <w:r>
          <w:t>3</w:t>
        </w:r>
        <w:r>
          <w:fldChar w:fldCharType="end"/>
        </w:r>
      </w:hyperlink>
    </w:p>
    <w:p>
      <w:pPr>
        <w:pStyle w:val="TOC2"/>
        <w:tabs>
          <w:tab w:val="right" w:leader="dot" w:pos="8306"/>
        </w:tabs>
      </w:pPr>
      <w:hyperlink w:anchor="_Toc470" w:history="1">
        <w:r>
          <w:rPr>
            <w:rFonts w:ascii="仿宋" w:eastAsia="仿宋" w:hAnsi="仿宋" w:cs="仿宋" w:hint="eastAsia"/>
            <w:lang w:eastAsia="zh-CN"/>
          </w:rPr>
          <w:t>(三)、节约用地措施</w:t>
        </w:r>
        <w:r>
          <w:tab/>
        </w:r>
        <w:r>
          <w:fldChar w:fldCharType="begin"/>
        </w:r>
        <w:r>
          <w:instrText xml:space="preserve"> PAGEREF _Toc470 \h </w:instrText>
        </w:r>
        <w:r>
          <w:fldChar w:fldCharType="separate"/>
        </w:r>
        <w:r>
          <w:t>5</w:t>
        </w:r>
        <w:r>
          <w:fldChar w:fldCharType="end"/>
        </w:r>
      </w:hyperlink>
    </w:p>
    <w:p>
      <w:pPr>
        <w:pStyle w:val="TOC2"/>
        <w:tabs>
          <w:tab w:val="right" w:leader="dot" w:pos="8306"/>
        </w:tabs>
      </w:pPr>
      <w:hyperlink w:anchor="_Toc31020" w:history="1">
        <w:r>
          <w:rPr>
            <w:rFonts w:ascii="仿宋" w:eastAsia="仿宋" w:hAnsi="仿宋" w:cs="仿宋" w:hint="eastAsia"/>
            <w:lang w:eastAsia="zh-CN"/>
          </w:rPr>
          <w:t>(四)、总图布置方案</w:t>
        </w:r>
        <w:r>
          <w:tab/>
        </w:r>
        <w:r>
          <w:fldChar w:fldCharType="begin"/>
        </w:r>
        <w:r>
          <w:instrText xml:space="preserve"> PAGEREF _Toc31020 \h </w:instrText>
        </w:r>
        <w:r>
          <w:fldChar w:fldCharType="separate"/>
        </w:r>
        <w:r>
          <w:t>6</w:t>
        </w:r>
        <w:r>
          <w:fldChar w:fldCharType="end"/>
        </w:r>
      </w:hyperlink>
    </w:p>
    <w:p>
      <w:pPr>
        <w:pStyle w:val="TOC2"/>
        <w:tabs>
          <w:tab w:val="right" w:leader="dot" w:pos="8306"/>
        </w:tabs>
      </w:pPr>
      <w:hyperlink w:anchor="_Toc23768" w:history="1">
        <w:r>
          <w:rPr>
            <w:rFonts w:ascii="仿宋" w:eastAsia="仿宋" w:hAnsi="仿宋" w:cs="仿宋" w:hint="eastAsia"/>
            <w:lang w:eastAsia="zh-CN"/>
          </w:rPr>
          <w:t>(五)、选址综合评价</w:t>
        </w:r>
        <w:r>
          <w:tab/>
        </w:r>
        <w:r>
          <w:fldChar w:fldCharType="begin"/>
        </w:r>
        <w:r>
          <w:instrText xml:space="preserve"> PAGEREF _Toc23768 \h </w:instrText>
        </w:r>
        <w:r>
          <w:fldChar w:fldCharType="separate"/>
        </w:r>
        <w:r>
          <w:t>7</w:t>
        </w:r>
        <w:r>
          <w:fldChar w:fldCharType="end"/>
        </w:r>
      </w:hyperlink>
    </w:p>
    <w:p>
      <w:pPr>
        <w:pStyle w:val="TOC1"/>
        <w:tabs>
          <w:tab w:val="right" w:leader="dot" w:pos="8306"/>
        </w:tabs>
      </w:pPr>
      <w:hyperlink w:anchor="_Toc10620" w:history="1">
        <w:r>
          <w:rPr>
            <w:rFonts w:ascii="仿宋" w:eastAsia="仿宋" w:hAnsi="仿宋" w:cs="仿宋" w:hint="eastAsia"/>
            <w:lang w:eastAsia="zh-CN"/>
          </w:rPr>
          <w:t>二、煤焦油深加工产品项目绩效评估</w:t>
        </w:r>
        <w:r>
          <w:tab/>
        </w:r>
        <w:r>
          <w:fldChar w:fldCharType="begin"/>
        </w:r>
        <w:r>
          <w:instrText xml:space="preserve"> PAGEREF _Toc10620 \h </w:instrText>
        </w:r>
        <w:r>
          <w:fldChar w:fldCharType="separate"/>
        </w:r>
        <w:r>
          <w:t>9</w:t>
        </w:r>
        <w:r>
          <w:fldChar w:fldCharType="end"/>
        </w:r>
      </w:hyperlink>
    </w:p>
    <w:p>
      <w:pPr>
        <w:pStyle w:val="TOC2"/>
        <w:tabs>
          <w:tab w:val="right" w:leader="dot" w:pos="8306"/>
        </w:tabs>
      </w:pPr>
      <w:hyperlink w:anchor="_Toc7817" w:history="1">
        <w:r>
          <w:rPr>
            <w:rFonts w:ascii="仿宋" w:eastAsia="仿宋" w:hAnsi="仿宋" w:cs="仿宋" w:hint="eastAsia"/>
            <w:lang w:eastAsia="zh-CN"/>
          </w:rPr>
          <w:t>(一)、绩效评估指标</w:t>
        </w:r>
        <w:r>
          <w:tab/>
        </w:r>
        <w:r>
          <w:fldChar w:fldCharType="begin"/>
        </w:r>
        <w:r>
          <w:instrText xml:space="preserve"> PAGEREF _Toc7817 \h </w:instrText>
        </w:r>
        <w:r>
          <w:fldChar w:fldCharType="separate"/>
        </w:r>
        <w:r>
          <w:t>9</w:t>
        </w:r>
        <w:r>
          <w:fldChar w:fldCharType="end"/>
        </w:r>
      </w:hyperlink>
    </w:p>
    <w:p>
      <w:pPr>
        <w:pStyle w:val="TOC2"/>
        <w:tabs>
          <w:tab w:val="right" w:leader="dot" w:pos="8306"/>
        </w:tabs>
      </w:pPr>
      <w:hyperlink w:anchor="_Toc10407" w:history="1">
        <w:r>
          <w:rPr>
            <w:rFonts w:ascii="仿宋" w:eastAsia="仿宋" w:hAnsi="仿宋" w:cs="仿宋" w:hint="eastAsia"/>
            <w:lang w:eastAsia="zh-CN"/>
          </w:rPr>
          <w:t>(二)、绩效评估方法</w:t>
        </w:r>
        <w:r>
          <w:tab/>
        </w:r>
        <w:r>
          <w:fldChar w:fldCharType="begin"/>
        </w:r>
        <w:r>
          <w:instrText xml:space="preserve"> PAGEREF _Toc10407 \h </w:instrText>
        </w:r>
        <w:r>
          <w:fldChar w:fldCharType="separate"/>
        </w:r>
        <w:r>
          <w:t>10</w:t>
        </w:r>
        <w:r>
          <w:fldChar w:fldCharType="end"/>
        </w:r>
      </w:hyperlink>
    </w:p>
    <w:p>
      <w:pPr>
        <w:pStyle w:val="TOC2"/>
        <w:tabs>
          <w:tab w:val="right" w:leader="dot" w:pos="8306"/>
        </w:tabs>
      </w:pPr>
      <w:hyperlink w:anchor="_Toc8171" w:history="1">
        <w:r>
          <w:rPr>
            <w:rFonts w:ascii="仿宋" w:eastAsia="仿宋" w:hAnsi="仿宋" w:cs="仿宋" w:hint="eastAsia"/>
            <w:lang w:eastAsia="zh-CN"/>
          </w:rPr>
          <w:t>(三)、绩效评估周期</w:t>
        </w:r>
        <w:r>
          <w:tab/>
        </w:r>
        <w:r>
          <w:fldChar w:fldCharType="begin"/>
        </w:r>
        <w:r>
          <w:instrText xml:space="preserve"> PAGEREF _Toc8171 \h </w:instrText>
        </w:r>
        <w:r>
          <w:fldChar w:fldCharType="separate"/>
        </w:r>
        <w:r>
          <w:t>11</w:t>
        </w:r>
        <w:r>
          <w:fldChar w:fldCharType="end"/>
        </w:r>
      </w:hyperlink>
    </w:p>
    <w:p>
      <w:pPr>
        <w:pStyle w:val="TOC1"/>
        <w:tabs>
          <w:tab w:val="right" w:leader="dot" w:pos="8306"/>
        </w:tabs>
      </w:pPr>
      <w:hyperlink w:anchor="_Toc17652" w:history="1">
        <w:r>
          <w:rPr>
            <w:rFonts w:ascii="仿宋" w:eastAsia="仿宋" w:hAnsi="仿宋" w:cs="仿宋" w:hint="eastAsia"/>
            <w:lang w:eastAsia="zh-CN"/>
          </w:rPr>
          <w:t>三、产品规划分析</w:t>
        </w:r>
        <w:r>
          <w:tab/>
        </w:r>
        <w:r>
          <w:fldChar w:fldCharType="begin"/>
        </w:r>
        <w:r>
          <w:instrText xml:space="preserve"> PAGEREF _Toc17652 \h </w:instrText>
        </w:r>
        <w:r>
          <w:fldChar w:fldCharType="separate"/>
        </w:r>
        <w:r>
          <w:t>12</w:t>
        </w:r>
        <w:r>
          <w:fldChar w:fldCharType="end"/>
        </w:r>
      </w:hyperlink>
    </w:p>
    <w:p>
      <w:pPr>
        <w:pStyle w:val="TOC2"/>
        <w:tabs>
          <w:tab w:val="right" w:leader="dot" w:pos="8306"/>
        </w:tabs>
      </w:pPr>
      <w:hyperlink w:anchor="_Toc4690" w:history="1">
        <w:r>
          <w:rPr>
            <w:rFonts w:ascii="仿宋" w:eastAsia="仿宋" w:hAnsi="仿宋" w:cs="仿宋" w:hint="eastAsia"/>
            <w:lang w:eastAsia="zh-CN"/>
          </w:rPr>
          <w:t>(一)、产品规划</w:t>
        </w:r>
        <w:r>
          <w:tab/>
        </w:r>
        <w:r>
          <w:fldChar w:fldCharType="begin"/>
        </w:r>
        <w:r>
          <w:instrText xml:space="preserve"> PAGEREF _Toc4690 \h </w:instrText>
        </w:r>
        <w:r>
          <w:fldChar w:fldCharType="separate"/>
        </w:r>
        <w:r>
          <w:t>12</w:t>
        </w:r>
        <w:r>
          <w:fldChar w:fldCharType="end"/>
        </w:r>
      </w:hyperlink>
    </w:p>
    <w:p>
      <w:pPr>
        <w:pStyle w:val="TOC2"/>
        <w:tabs>
          <w:tab w:val="right" w:leader="dot" w:pos="8306"/>
        </w:tabs>
      </w:pPr>
      <w:hyperlink w:anchor="_Toc7678" w:history="1">
        <w:r>
          <w:rPr>
            <w:rFonts w:ascii="仿宋" w:eastAsia="仿宋" w:hAnsi="仿宋" w:cs="仿宋" w:hint="eastAsia"/>
            <w:lang w:eastAsia="zh-CN"/>
          </w:rPr>
          <w:t>(二)、建设规模</w:t>
        </w:r>
        <w:r>
          <w:tab/>
        </w:r>
        <w:r>
          <w:fldChar w:fldCharType="begin"/>
        </w:r>
        <w:r>
          <w:instrText xml:space="preserve"> PAGEREF _Toc7678 \h </w:instrText>
        </w:r>
        <w:r>
          <w:fldChar w:fldCharType="separate"/>
        </w:r>
        <w:r>
          <w:t>13</w:t>
        </w:r>
        <w:r>
          <w:fldChar w:fldCharType="end"/>
        </w:r>
      </w:hyperlink>
    </w:p>
    <w:p>
      <w:pPr>
        <w:pStyle w:val="TOC1"/>
        <w:tabs>
          <w:tab w:val="right" w:leader="dot" w:pos="8306"/>
        </w:tabs>
      </w:pPr>
      <w:hyperlink w:anchor="_Toc25623" w:history="1">
        <w:r>
          <w:rPr>
            <w:rFonts w:ascii="仿宋" w:eastAsia="仿宋" w:hAnsi="仿宋" w:cs="仿宋" w:hint="eastAsia"/>
            <w:lang w:eastAsia="zh-CN"/>
          </w:rPr>
          <w:t>四、煤焦油深加工产品项目土建工程</w:t>
        </w:r>
        <w:r>
          <w:tab/>
        </w:r>
        <w:r>
          <w:fldChar w:fldCharType="begin"/>
        </w:r>
        <w:r>
          <w:instrText xml:space="preserve"> PAGEREF _Toc25623 \h </w:instrText>
        </w:r>
        <w:r>
          <w:fldChar w:fldCharType="separate"/>
        </w:r>
        <w:r>
          <w:t>14</w:t>
        </w:r>
        <w:r>
          <w:fldChar w:fldCharType="end"/>
        </w:r>
      </w:hyperlink>
    </w:p>
    <w:p>
      <w:pPr>
        <w:pStyle w:val="TOC2"/>
        <w:tabs>
          <w:tab w:val="right" w:leader="dot" w:pos="8306"/>
        </w:tabs>
      </w:pPr>
      <w:hyperlink w:anchor="_Toc18724" w:history="1">
        <w:r>
          <w:rPr>
            <w:rFonts w:ascii="仿宋" w:eastAsia="仿宋" w:hAnsi="仿宋" w:cs="仿宋" w:hint="eastAsia"/>
            <w:lang w:eastAsia="zh-CN"/>
          </w:rPr>
          <w:t>(一)、建筑工程设计原则</w:t>
        </w:r>
        <w:r>
          <w:tab/>
        </w:r>
        <w:r>
          <w:fldChar w:fldCharType="begin"/>
        </w:r>
        <w:r>
          <w:instrText xml:space="preserve"> PAGEREF _Toc18724 \h </w:instrText>
        </w:r>
        <w:r>
          <w:fldChar w:fldCharType="separate"/>
        </w:r>
        <w:r>
          <w:t>14</w:t>
        </w:r>
        <w:r>
          <w:fldChar w:fldCharType="end"/>
        </w:r>
      </w:hyperlink>
    </w:p>
    <w:p>
      <w:pPr>
        <w:pStyle w:val="TOC2"/>
        <w:tabs>
          <w:tab w:val="right" w:leader="dot" w:pos="8306"/>
        </w:tabs>
      </w:pPr>
      <w:hyperlink w:anchor="_Toc23520" w:history="1">
        <w:r>
          <w:rPr>
            <w:rFonts w:ascii="仿宋" w:eastAsia="仿宋" w:hAnsi="仿宋" w:cs="仿宋" w:hint="eastAsia"/>
            <w:lang w:eastAsia="zh-CN"/>
          </w:rPr>
          <w:t>(二)、土建工程设计年限及安全等级</w:t>
        </w:r>
        <w:r>
          <w:tab/>
        </w:r>
        <w:r>
          <w:fldChar w:fldCharType="begin"/>
        </w:r>
        <w:r>
          <w:instrText xml:space="preserve"> PAGEREF _Toc23520 \h </w:instrText>
        </w:r>
        <w:r>
          <w:fldChar w:fldCharType="separate"/>
        </w:r>
        <w:r>
          <w:t>15</w:t>
        </w:r>
        <w:r>
          <w:fldChar w:fldCharType="end"/>
        </w:r>
      </w:hyperlink>
    </w:p>
    <w:p>
      <w:pPr>
        <w:pStyle w:val="TOC2"/>
        <w:tabs>
          <w:tab w:val="right" w:leader="dot" w:pos="8306"/>
        </w:tabs>
      </w:pPr>
      <w:hyperlink w:anchor="_Toc26161" w:history="1">
        <w:r>
          <w:rPr>
            <w:rFonts w:ascii="仿宋" w:eastAsia="仿宋" w:hAnsi="仿宋" w:cs="仿宋" w:hint="eastAsia"/>
            <w:lang w:eastAsia="zh-CN"/>
          </w:rPr>
          <w:t>(三)、建筑工程设计总体要求</w:t>
        </w:r>
        <w:r>
          <w:tab/>
        </w:r>
        <w:r>
          <w:fldChar w:fldCharType="begin"/>
        </w:r>
        <w:r>
          <w:instrText xml:space="preserve"> PAGEREF _Toc26161 \h </w:instrText>
        </w:r>
        <w:r>
          <w:fldChar w:fldCharType="separate"/>
        </w:r>
        <w:r>
          <w:t>16</w:t>
        </w:r>
        <w:r>
          <w:fldChar w:fldCharType="end"/>
        </w:r>
      </w:hyperlink>
    </w:p>
    <w:p>
      <w:pPr>
        <w:pStyle w:val="TOC2"/>
        <w:tabs>
          <w:tab w:val="right" w:leader="dot" w:pos="8306"/>
        </w:tabs>
      </w:pPr>
      <w:hyperlink w:anchor="_Toc10019" w:history="1">
        <w:r>
          <w:rPr>
            <w:rFonts w:ascii="仿宋" w:eastAsia="仿宋" w:hAnsi="仿宋" w:cs="仿宋" w:hint="eastAsia"/>
            <w:lang w:eastAsia="zh-CN"/>
          </w:rPr>
          <w:t>(四)、土建工程建设指标</w:t>
        </w:r>
        <w:r>
          <w:tab/>
        </w:r>
        <w:r>
          <w:fldChar w:fldCharType="begin"/>
        </w:r>
        <w:r>
          <w:instrText xml:space="preserve"> PAGEREF _Toc10019 \h </w:instrText>
        </w:r>
        <w:r>
          <w:fldChar w:fldCharType="separate"/>
        </w:r>
        <w:r>
          <w:t>17</w:t>
        </w:r>
        <w:r>
          <w:fldChar w:fldCharType="end"/>
        </w:r>
      </w:hyperlink>
    </w:p>
    <w:p>
      <w:pPr>
        <w:pStyle w:val="TOC1"/>
        <w:tabs>
          <w:tab w:val="right" w:leader="dot" w:pos="8306"/>
        </w:tabs>
      </w:pPr>
      <w:hyperlink w:anchor="_Toc3657" w:history="1">
        <w:r>
          <w:rPr>
            <w:rFonts w:ascii="仿宋" w:eastAsia="仿宋" w:hAnsi="仿宋" w:cs="仿宋" w:hint="eastAsia"/>
            <w:lang w:eastAsia="zh-CN"/>
          </w:rPr>
          <w:t>五、煤焦油深加工产品项目可持续发展</w:t>
        </w:r>
        <w:r>
          <w:tab/>
        </w:r>
        <w:r>
          <w:fldChar w:fldCharType="begin"/>
        </w:r>
        <w:r>
          <w:instrText xml:space="preserve"> PAGEREF _Toc3657 \h </w:instrText>
        </w:r>
        <w:r>
          <w:fldChar w:fldCharType="separate"/>
        </w:r>
        <w:r>
          <w:t>17</w:t>
        </w:r>
        <w:r>
          <w:fldChar w:fldCharType="end"/>
        </w:r>
      </w:hyperlink>
    </w:p>
    <w:p>
      <w:pPr>
        <w:pStyle w:val="TOC2"/>
        <w:tabs>
          <w:tab w:val="right" w:leader="dot" w:pos="8306"/>
        </w:tabs>
      </w:pPr>
      <w:hyperlink w:anchor="_Toc15827" w:history="1">
        <w:r>
          <w:rPr>
            <w:rFonts w:ascii="仿宋" w:eastAsia="仿宋" w:hAnsi="仿宋" w:cs="仿宋" w:hint="eastAsia"/>
            <w:lang w:eastAsia="zh-CN"/>
          </w:rPr>
          <w:t>(一)、可持续战略与实践</w:t>
        </w:r>
        <w:r>
          <w:tab/>
        </w:r>
        <w:r>
          <w:fldChar w:fldCharType="begin"/>
        </w:r>
        <w:r>
          <w:instrText xml:space="preserve"> PAGEREF _Toc15827 \h </w:instrText>
        </w:r>
        <w:r>
          <w:fldChar w:fldCharType="separate"/>
        </w:r>
        <w:r>
          <w:t>17</w:t>
        </w:r>
        <w:r>
          <w:fldChar w:fldCharType="end"/>
        </w:r>
      </w:hyperlink>
    </w:p>
    <w:p>
      <w:pPr>
        <w:pStyle w:val="TOC2"/>
        <w:tabs>
          <w:tab w:val="right" w:leader="dot" w:pos="8306"/>
        </w:tabs>
      </w:pPr>
      <w:hyperlink w:anchor="_Toc6002" w:history="1">
        <w:r>
          <w:rPr>
            <w:rFonts w:ascii="仿宋" w:eastAsia="仿宋" w:hAnsi="仿宋" w:cs="仿宋" w:hint="eastAsia"/>
            <w:lang w:eastAsia="zh-CN"/>
          </w:rPr>
          <w:t>(二)、环保与社会责任</w:t>
        </w:r>
        <w:r>
          <w:tab/>
        </w:r>
        <w:r>
          <w:fldChar w:fldCharType="begin"/>
        </w:r>
        <w:r>
          <w:instrText xml:space="preserve"> PAGEREF _Toc6002 \h </w:instrText>
        </w:r>
        <w:r>
          <w:fldChar w:fldCharType="separate"/>
        </w:r>
        <w:r>
          <w:t>18</w:t>
        </w:r>
        <w:r>
          <w:fldChar w:fldCharType="end"/>
        </w:r>
      </w:hyperlink>
    </w:p>
    <w:p>
      <w:pPr>
        <w:pStyle w:val="TOC1"/>
        <w:tabs>
          <w:tab w:val="right" w:leader="dot" w:pos="8306"/>
        </w:tabs>
      </w:pPr>
      <w:hyperlink w:anchor="_Toc19538" w:history="1">
        <w:r>
          <w:rPr>
            <w:rFonts w:ascii="仿宋" w:eastAsia="仿宋" w:hAnsi="仿宋" w:cs="仿宋" w:hint="eastAsia"/>
            <w:lang w:eastAsia="zh-CN"/>
          </w:rPr>
          <w:t>六、煤焦油深加工产品项目概论</w:t>
        </w:r>
        <w:r>
          <w:tab/>
        </w:r>
        <w:r>
          <w:fldChar w:fldCharType="begin"/>
        </w:r>
        <w:r>
          <w:instrText xml:space="preserve"> PAGEREF _Toc19538 \h </w:instrText>
        </w:r>
        <w:r>
          <w:fldChar w:fldCharType="separate"/>
        </w:r>
        <w:r>
          <w:t>19</w:t>
        </w:r>
        <w:r>
          <w:fldChar w:fldCharType="end"/>
        </w:r>
      </w:hyperlink>
    </w:p>
    <w:p>
      <w:pPr>
        <w:pStyle w:val="TOC2"/>
        <w:tabs>
          <w:tab w:val="right" w:leader="dot" w:pos="8306"/>
        </w:tabs>
      </w:pPr>
      <w:hyperlink w:anchor="_Toc14635" w:history="1">
        <w:r>
          <w:rPr>
            <w:rFonts w:ascii="仿宋" w:eastAsia="仿宋" w:hAnsi="仿宋" w:cs="仿宋" w:hint="eastAsia"/>
            <w:lang w:eastAsia="zh-CN"/>
          </w:rPr>
          <w:t>(一)、煤焦油深加工产品项目概况</w:t>
        </w:r>
        <w:r>
          <w:tab/>
        </w:r>
        <w:r>
          <w:fldChar w:fldCharType="begin"/>
        </w:r>
        <w:r>
          <w:instrText xml:space="preserve"> PAGEREF _Toc14635 \h </w:instrText>
        </w:r>
        <w:r>
          <w:fldChar w:fldCharType="separate"/>
        </w:r>
        <w:r>
          <w:t>19</w:t>
        </w:r>
        <w:r>
          <w:fldChar w:fldCharType="end"/>
        </w:r>
      </w:hyperlink>
    </w:p>
    <w:p>
      <w:pPr>
        <w:pStyle w:val="TOC2"/>
        <w:tabs>
          <w:tab w:val="right" w:leader="dot" w:pos="8306"/>
        </w:tabs>
      </w:pPr>
      <w:hyperlink w:anchor="_Toc7713" w:history="1">
        <w:r>
          <w:rPr>
            <w:rFonts w:ascii="仿宋" w:eastAsia="仿宋" w:hAnsi="仿宋" w:cs="仿宋" w:hint="eastAsia"/>
            <w:lang w:eastAsia="zh-CN"/>
          </w:rPr>
          <w:t>(二)、煤焦油深加工产品项目目标</w:t>
        </w:r>
        <w:r>
          <w:tab/>
        </w:r>
        <w:r>
          <w:fldChar w:fldCharType="begin"/>
        </w:r>
        <w:r>
          <w:instrText xml:space="preserve"> PAGEREF _Toc7713 \h </w:instrText>
        </w:r>
        <w:r>
          <w:fldChar w:fldCharType="separate"/>
        </w:r>
        <w:r>
          <w:t>22</w:t>
        </w:r>
        <w:r>
          <w:fldChar w:fldCharType="end"/>
        </w:r>
      </w:hyperlink>
    </w:p>
    <w:p>
      <w:pPr>
        <w:pStyle w:val="TOC2"/>
        <w:tabs>
          <w:tab w:val="right" w:leader="dot" w:pos="8306"/>
        </w:tabs>
      </w:pPr>
      <w:hyperlink w:anchor="_Toc17134" w:history="1">
        <w:r>
          <w:rPr>
            <w:rFonts w:ascii="仿宋" w:eastAsia="仿宋" w:hAnsi="仿宋" w:cs="仿宋" w:hint="eastAsia"/>
            <w:lang w:eastAsia="zh-CN"/>
          </w:rPr>
          <w:t>(三)、煤焦油深加工产品项目提出的理由</w:t>
        </w:r>
        <w:r>
          <w:tab/>
        </w:r>
        <w:r>
          <w:fldChar w:fldCharType="begin"/>
        </w:r>
        <w:r>
          <w:instrText xml:space="preserve"> PAGEREF _Toc17134 \h </w:instrText>
        </w:r>
        <w:r>
          <w:fldChar w:fldCharType="separate"/>
        </w:r>
        <w:r>
          <w:t>22</w:t>
        </w:r>
        <w:r>
          <w:fldChar w:fldCharType="end"/>
        </w:r>
      </w:hyperlink>
    </w:p>
    <w:p>
      <w:pPr>
        <w:pStyle w:val="TOC2"/>
        <w:tabs>
          <w:tab w:val="right" w:leader="dot" w:pos="8306"/>
        </w:tabs>
      </w:pPr>
      <w:hyperlink w:anchor="_Toc5862" w:history="1">
        <w:r>
          <w:rPr>
            <w:rFonts w:ascii="仿宋" w:eastAsia="仿宋" w:hAnsi="仿宋" w:cs="仿宋" w:hint="eastAsia"/>
            <w:lang w:eastAsia="zh-CN"/>
          </w:rPr>
          <w:t>(四)、煤焦油深加工产品项目意义</w:t>
        </w:r>
        <w:r>
          <w:tab/>
        </w:r>
        <w:r>
          <w:fldChar w:fldCharType="begin"/>
        </w:r>
        <w:r>
          <w:instrText xml:space="preserve"> PAGEREF _Toc5862 \h </w:instrText>
        </w:r>
        <w:r>
          <w:fldChar w:fldCharType="separate"/>
        </w:r>
        <w:r>
          <w:t>24</w:t>
        </w:r>
        <w:r>
          <w:fldChar w:fldCharType="end"/>
        </w:r>
      </w:hyperlink>
    </w:p>
    <w:p>
      <w:pPr>
        <w:pStyle w:val="TOC2"/>
        <w:tabs>
          <w:tab w:val="right" w:leader="dot" w:pos="8306"/>
        </w:tabs>
      </w:pPr>
      <w:hyperlink w:anchor="_Toc23444" w:history="1">
        <w:r>
          <w:rPr>
            <w:rFonts w:ascii="仿宋" w:eastAsia="仿宋" w:hAnsi="仿宋" w:cs="仿宋" w:hint="eastAsia"/>
            <w:lang w:eastAsia="zh-CN"/>
          </w:rPr>
          <w:t>(五)、煤焦油深加工产品项目背景</w:t>
        </w:r>
        <w:r>
          <w:tab/>
        </w:r>
        <w:r>
          <w:fldChar w:fldCharType="begin"/>
        </w:r>
        <w:r>
          <w:instrText xml:space="preserve"> PAGEREF _Toc23444 \h </w:instrText>
        </w:r>
        <w:r>
          <w:fldChar w:fldCharType="separate"/>
        </w:r>
        <w:r>
          <w:t>25</w:t>
        </w:r>
        <w:r>
          <w:fldChar w:fldCharType="end"/>
        </w:r>
      </w:hyperlink>
    </w:p>
    <w:p>
      <w:pPr>
        <w:pStyle w:val="TOC1"/>
        <w:tabs>
          <w:tab w:val="right" w:leader="dot" w:pos="8306"/>
        </w:tabs>
      </w:pPr>
      <w:hyperlink w:anchor="_Toc29881" w:history="1">
        <w:r>
          <w:rPr>
            <w:rFonts w:ascii="仿宋" w:eastAsia="仿宋" w:hAnsi="仿宋" w:cs="仿宋" w:hint="eastAsia"/>
            <w:lang w:eastAsia="zh-CN"/>
          </w:rPr>
          <w:t>七、煤焦油深加工产品项目投资规划</w:t>
        </w:r>
        <w:r>
          <w:tab/>
        </w:r>
        <w:r>
          <w:fldChar w:fldCharType="begin"/>
        </w:r>
        <w:r>
          <w:instrText xml:space="preserve"> PAGEREF _Toc29881 \h </w:instrText>
        </w:r>
        <w:r>
          <w:fldChar w:fldCharType="separate"/>
        </w:r>
        <w:r>
          <w:t>26</w:t>
        </w:r>
        <w:r>
          <w:fldChar w:fldCharType="end"/>
        </w:r>
      </w:hyperlink>
    </w:p>
    <w:p>
      <w:pPr>
        <w:pStyle w:val="TOC2"/>
        <w:tabs>
          <w:tab w:val="right" w:leader="dot" w:pos="8306"/>
        </w:tabs>
      </w:pPr>
      <w:hyperlink w:anchor="_Toc14571" w:history="1">
        <w:r>
          <w:rPr>
            <w:rFonts w:ascii="仿宋" w:eastAsia="仿宋" w:hAnsi="仿宋" w:cs="仿宋" w:hint="eastAsia"/>
            <w:lang w:eastAsia="zh-CN"/>
          </w:rPr>
          <w:t>(一)、煤焦油深加工产品项目总投资估算</w:t>
        </w:r>
        <w:r>
          <w:tab/>
        </w:r>
        <w:r>
          <w:fldChar w:fldCharType="begin"/>
        </w:r>
        <w:r>
          <w:instrText xml:space="preserve"> PAGEREF _Toc14571 \h </w:instrText>
        </w:r>
        <w:r>
          <w:fldChar w:fldCharType="separate"/>
        </w:r>
        <w:r>
          <w:t>26</w:t>
        </w:r>
        <w:r>
          <w:fldChar w:fldCharType="end"/>
        </w:r>
      </w:hyperlink>
    </w:p>
    <w:p>
      <w:pPr>
        <w:pStyle w:val="TOC2"/>
        <w:tabs>
          <w:tab w:val="right" w:leader="dot" w:pos="8306"/>
        </w:tabs>
      </w:pPr>
      <w:hyperlink w:anchor="_Toc11747" w:history="1">
        <w:r>
          <w:rPr>
            <w:rFonts w:ascii="仿宋" w:eastAsia="仿宋" w:hAnsi="仿宋" w:cs="仿宋" w:hint="eastAsia"/>
            <w:lang w:eastAsia="zh-CN"/>
          </w:rPr>
          <w:t>(二)、资金筹措</w:t>
        </w:r>
        <w:r>
          <w:tab/>
        </w:r>
        <w:r>
          <w:fldChar w:fldCharType="begin"/>
        </w:r>
        <w:r>
          <w:instrText xml:space="preserve"> PAGEREF _Toc11747 \h </w:instrText>
        </w:r>
        <w:r>
          <w:fldChar w:fldCharType="separate"/>
        </w:r>
        <w:r>
          <w:t>27</w:t>
        </w:r>
        <w:r>
          <w:fldChar w:fldCharType="end"/>
        </w:r>
      </w:hyperlink>
    </w:p>
    <w:p>
      <w:pPr>
        <w:pStyle w:val="TOC1"/>
        <w:tabs>
          <w:tab w:val="right" w:leader="dot" w:pos="8306"/>
        </w:tabs>
      </w:pPr>
      <w:hyperlink w:anchor="_Toc30982" w:history="1">
        <w:r>
          <w:rPr>
            <w:rFonts w:ascii="仿宋" w:eastAsia="仿宋" w:hAnsi="仿宋" w:cs="仿宋" w:hint="eastAsia"/>
            <w:lang w:eastAsia="zh-CN"/>
          </w:rPr>
          <w:t>八、煤焦油深加工产品项目人力资源培养与发展</w:t>
        </w:r>
        <w:r>
          <w:tab/>
        </w:r>
        <w:r>
          <w:fldChar w:fldCharType="begin"/>
        </w:r>
        <w:r>
          <w:instrText xml:space="preserve"> PAGEREF _Toc30982 \h </w:instrText>
        </w:r>
        <w:r>
          <w:fldChar w:fldCharType="separate"/>
        </w:r>
        <w:r>
          <w:t>28</w:t>
        </w:r>
        <w:r>
          <w:fldChar w:fldCharType="end"/>
        </w:r>
      </w:hyperlink>
    </w:p>
    <w:p>
      <w:pPr>
        <w:pStyle w:val="TOC2"/>
        <w:tabs>
          <w:tab w:val="right" w:leader="dot" w:pos="8306"/>
        </w:tabs>
      </w:pPr>
      <w:hyperlink w:anchor="_Toc3431" w:history="1">
        <w:r>
          <w:rPr>
            <w:rFonts w:ascii="仿宋" w:eastAsia="仿宋" w:hAnsi="仿宋" w:cs="仿宋" w:hint="eastAsia"/>
            <w:lang w:eastAsia="zh-CN"/>
          </w:rPr>
          <w:t>(一)、人才需求与规划</w:t>
        </w:r>
        <w:r>
          <w:tab/>
        </w:r>
        <w:r>
          <w:fldChar w:fldCharType="begin"/>
        </w:r>
        <w:r>
          <w:instrText xml:space="preserve"> PAGEREF _Toc3431 \h </w:instrText>
        </w:r>
        <w:r>
          <w:fldChar w:fldCharType="separate"/>
        </w:r>
        <w:r>
          <w:t>28</w:t>
        </w:r>
        <w:r>
          <w:fldChar w:fldCharType="end"/>
        </w:r>
      </w:hyperlink>
    </w:p>
    <w:p>
      <w:pPr>
        <w:pStyle w:val="TOC2"/>
        <w:tabs>
          <w:tab w:val="right" w:leader="dot" w:pos="8306"/>
        </w:tabs>
      </w:pPr>
      <w:hyperlink w:anchor="_Toc21267" w:history="1">
        <w:r>
          <w:rPr>
            <w:rFonts w:ascii="仿宋" w:eastAsia="仿宋" w:hAnsi="仿宋" w:cs="仿宋" w:hint="eastAsia"/>
            <w:lang w:eastAsia="zh-CN"/>
          </w:rPr>
          <w:t>(二)、培训与发展计划</w:t>
        </w:r>
        <w:r>
          <w:tab/>
        </w:r>
        <w:r>
          <w:fldChar w:fldCharType="begin"/>
        </w:r>
        <w:r>
          <w:instrText xml:space="preserve"> PAGEREF _Toc21267 \h </w:instrText>
        </w:r>
        <w:r>
          <w:fldChar w:fldCharType="separate"/>
        </w:r>
        <w:r>
          <w:t>29</w:t>
        </w:r>
        <w:r>
          <w:fldChar w:fldCharType="end"/>
        </w:r>
      </w:hyperlink>
    </w:p>
    <w:p>
      <w:pPr>
        <w:pStyle w:val="TOC1"/>
        <w:tabs>
          <w:tab w:val="right" w:leader="dot" w:pos="8306"/>
        </w:tabs>
      </w:pPr>
      <w:hyperlink w:anchor="_Toc3349" w:history="1">
        <w:r>
          <w:rPr>
            <w:rFonts w:ascii="仿宋" w:eastAsia="仿宋" w:hAnsi="仿宋" w:cs="仿宋" w:hint="eastAsia"/>
            <w:lang w:eastAsia="zh-CN"/>
          </w:rPr>
          <w:t>九、煤焦油深加工产品项目技术管理</w:t>
        </w:r>
        <w:r>
          <w:tab/>
        </w:r>
        <w:r>
          <w:fldChar w:fldCharType="begin"/>
        </w:r>
        <w:r>
          <w:instrText xml:space="preserve"> PAGEREF _Toc3349 \h </w:instrText>
        </w:r>
        <w:r>
          <w:fldChar w:fldCharType="separate"/>
        </w:r>
        <w:r>
          <w:t>29</w:t>
        </w:r>
        <w:r>
          <w:fldChar w:fldCharType="end"/>
        </w:r>
      </w:hyperlink>
    </w:p>
    <w:p>
      <w:pPr>
        <w:pStyle w:val="TOC2"/>
        <w:tabs>
          <w:tab w:val="right" w:leader="dot" w:pos="8306"/>
        </w:tabs>
      </w:pPr>
      <w:hyperlink w:anchor="_Toc17325" w:history="1">
        <w:r>
          <w:rPr>
            <w:rFonts w:ascii="仿宋" w:eastAsia="仿宋" w:hAnsi="仿宋" w:cs="仿宋" w:hint="eastAsia"/>
            <w:lang w:eastAsia="zh-CN"/>
          </w:rPr>
          <w:t>(一)、技术方案选用方向</w:t>
        </w:r>
        <w:r>
          <w:tab/>
        </w:r>
        <w:r>
          <w:fldChar w:fldCharType="begin"/>
        </w:r>
        <w:r>
          <w:instrText xml:space="preserve"> PAGEREF _Toc17325 \h </w:instrText>
        </w:r>
        <w:r>
          <w:fldChar w:fldCharType="separate"/>
        </w:r>
        <w:r>
          <w:t>29</w:t>
        </w:r>
        <w:r>
          <w:fldChar w:fldCharType="end"/>
        </w:r>
      </w:hyperlink>
    </w:p>
    <w:p>
      <w:pPr>
        <w:pStyle w:val="TOC2"/>
        <w:tabs>
          <w:tab w:val="right" w:leader="dot" w:pos="8306"/>
        </w:tabs>
      </w:pPr>
      <w:hyperlink w:anchor="_Toc8440" w:history="1">
        <w:r>
          <w:rPr>
            <w:rFonts w:ascii="仿宋" w:eastAsia="仿宋" w:hAnsi="仿宋" w:cs="仿宋" w:hint="eastAsia"/>
            <w:lang w:eastAsia="zh-CN"/>
          </w:rPr>
          <w:t>(二)、工艺技术方案选用原则</w:t>
        </w:r>
        <w:r>
          <w:tab/>
        </w:r>
        <w:r>
          <w:fldChar w:fldCharType="begin"/>
        </w:r>
        <w:r>
          <w:instrText xml:space="preserve"> PAGEREF _Toc8440 \h </w:instrText>
        </w:r>
        <w:r>
          <w:fldChar w:fldCharType="separate"/>
        </w:r>
        <w:r>
          <w:t>31</w:t>
        </w:r>
        <w:r>
          <w:fldChar w:fldCharType="end"/>
        </w:r>
      </w:hyperlink>
    </w:p>
    <w:p>
      <w:pPr>
        <w:pStyle w:val="TOC2"/>
        <w:tabs>
          <w:tab w:val="right" w:leader="dot" w:pos="8306"/>
        </w:tabs>
      </w:pPr>
      <w:hyperlink w:anchor="_Toc14607" w:history="1">
        <w:r>
          <w:rPr>
            <w:rFonts w:ascii="仿宋" w:eastAsia="仿宋" w:hAnsi="仿宋" w:cs="仿宋" w:hint="eastAsia"/>
            <w:lang w:eastAsia="zh-CN"/>
          </w:rPr>
          <w:t>(三)、工艺技术方案要求</w:t>
        </w:r>
        <w:r>
          <w:tab/>
        </w:r>
        <w:r>
          <w:fldChar w:fldCharType="begin"/>
        </w:r>
        <w:r>
          <w:instrText xml:space="preserve"> PAGEREF _Toc14607 \h </w:instrText>
        </w:r>
        <w:r>
          <w:fldChar w:fldCharType="separate"/>
        </w:r>
        <w:r>
          <w:t>33</w:t>
        </w:r>
        <w:r>
          <w:fldChar w:fldCharType="end"/>
        </w:r>
      </w:hyperlink>
    </w:p>
    <w:p>
      <w:pPr>
        <w:pStyle w:val="TOC1"/>
        <w:tabs>
          <w:tab w:val="right" w:leader="dot" w:pos="8306"/>
        </w:tabs>
      </w:pPr>
      <w:hyperlink w:anchor="_Toc1876" w:history="1">
        <w:r>
          <w:rPr>
            <w:rFonts w:ascii="仿宋" w:eastAsia="仿宋" w:hAnsi="仿宋" w:cs="仿宋" w:hint="eastAsia"/>
            <w:lang w:eastAsia="zh-CN"/>
          </w:rPr>
          <w:t>十、煤焦油深加工产品项目财务管理</w:t>
        </w:r>
        <w:r>
          <w:tab/>
        </w:r>
        <w:r>
          <w:fldChar w:fldCharType="begin"/>
        </w:r>
        <w:r>
          <w:instrText xml:space="preserve"> PAGEREF _Toc1876 \h </w:instrText>
        </w:r>
        <w:r>
          <w:fldChar w:fldCharType="separate"/>
        </w:r>
        <w:r>
          <w:t>35</w:t>
        </w:r>
        <w:r>
          <w:fldChar w:fldCharType="end"/>
        </w:r>
      </w:hyperlink>
    </w:p>
    <w:p>
      <w:pPr>
        <w:pStyle w:val="TOC2"/>
        <w:tabs>
          <w:tab w:val="right" w:leader="dot" w:pos="8306"/>
        </w:tabs>
      </w:pPr>
      <w:hyperlink w:anchor="_Toc9619" w:history="1">
        <w:r>
          <w:rPr>
            <w:rFonts w:ascii="仿宋" w:eastAsia="仿宋" w:hAnsi="仿宋" w:cs="仿宋" w:hint="eastAsia"/>
            <w:lang w:eastAsia="zh-CN"/>
          </w:rPr>
          <w:t>(一)、资金需求大</w:t>
        </w:r>
        <w:r>
          <w:tab/>
        </w:r>
        <w:r>
          <w:fldChar w:fldCharType="begin"/>
        </w:r>
        <w:r>
          <w:instrText xml:space="preserve"> PAGEREF _Toc9619 \h </w:instrText>
        </w:r>
        <w:r>
          <w:fldChar w:fldCharType="separate"/>
        </w:r>
        <w:r>
          <w:t>35</w:t>
        </w:r>
        <w:r>
          <w:fldChar w:fldCharType="end"/>
        </w:r>
      </w:hyperlink>
    </w:p>
    <w:p>
      <w:pPr>
        <w:pStyle w:val="TOC2"/>
        <w:tabs>
          <w:tab w:val="right" w:leader="dot" w:pos="8306"/>
        </w:tabs>
      </w:pPr>
      <w:hyperlink w:anchor="_Toc2462" w:history="1">
        <w:r>
          <w:rPr>
            <w:rFonts w:ascii="仿宋" w:eastAsia="仿宋" w:hAnsi="仿宋" w:cs="仿宋" w:hint="eastAsia"/>
            <w:lang w:eastAsia="zh-CN"/>
          </w:rPr>
          <w:t>(二)、研发周期长</w:t>
        </w:r>
        <w:r>
          <w:tab/>
        </w:r>
        <w:r>
          <w:fldChar w:fldCharType="begin"/>
        </w:r>
        <w:r>
          <w:instrText xml:space="preserve"> PAGEREF _Toc2462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36" w:history="1">
        <w:r>
          <w:rPr>
            <w:rFonts w:ascii="仿宋" w:eastAsia="仿宋" w:hAnsi="仿宋" w:cs="仿宋" w:hint="eastAsia"/>
            <w:lang w:eastAsia="zh-CN"/>
          </w:rPr>
          <w:t>(三)、市场风险大</w:t>
        </w:r>
        <w:r>
          <w:tab/>
        </w:r>
        <w:r>
          <w:fldChar w:fldCharType="begin"/>
        </w:r>
        <w:r>
          <w:instrText xml:space="preserve"> PAGEREF _Toc21336 \h </w:instrText>
        </w:r>
        <w:r>
          <w:fldChar w:fldCharType="separate"/>
        </w:r>
        <w:r>
          <w:t>38</w:t>
        </w:r>
        <w:r>
          <w:fldChar w:fldCharType="end"/>
        </w:r>
      </w:hyperlink>
    </w:p>
    <w:p>
      <w:pPr>
        <w:pStyle w:val="TOC2"/>
        <w:tabs>
          <w:tab w:val="right" w:leader="dot" w:pos="8306"/>
        </w:tabs>
      </w:pPr>
      <w:hyperlink w:anchor="_Toc15879" w:history="1">
        <w:r>
          <w:rPr>
            <w:rFonts w:ascii="仿宋" w:eastAsia="仿宋" w:hAnsi="仿宋" w:cs="仿宋" w:hint="eastAsia"/>
            <w:lang w:eastAsia="zh-CN"/>
          </w:rPr>
          <w:t>(四)、利润率高</w:t>
        </w:r>
        <w:r>
          <w:tab/>
        </w:r>
        <w:r>
          <w:fldChar w:fldCharType="begin"/>
        </w:r>
        <w:r>
          <w:instrText xml:space="preserve"> PAGEREF _Toc15879 \h </w:instrText>
        </w:r>
        <w:r>
          <w:fldChar w:fldCharType="separate"/>
        </w:r>
        <w:r>
          <w:t>41</w:t>
        </w:r>
        <w:r>
          <w:fldChar w:fldCharType="end"/>
        </w:r>
      </w:hyperlink>
    </w:p>
    <w:p>
      <w:pPr>
        <w:pStyle w:val="TOC1"/>
        <w:tabs>
          <w:tab w:val="right" w:leader="dot" w:pos="8306"/>
        </w:tabs>
      </w:pPr>
      <w:hyperlink w:anchor="_Toc27155" w:history="1">
        <w:r>
          <w:rPr>
            <w:rFonts w:ascii="仿宋" w:eastAsia="仿宋" w:hAnsi="仿宋" w:cs="仿宋" w:hint="eastAsia"/>
            <w:lang w:eastAsia="zh-CN"/>
          </w:rPr>
          <w:t>十一、煤焦油深加工产品项目环境影响分析</w:t>
        </w:r>
        <w:r>
          <w:tab/>
        </w:r>
        <w:r>
          <w:fldChar w:fldCharType="begin"/>
        </w:r>
        <w:r>
          <w:instrText xml:space="preserve"> PAGEREF _Toc27155 \h </w:instrText>
        </w:r>
        <w:r>
          <w:fldChar w:fldCharType="separate"/>
        </w:r>
        <w:r>
          <w:t>43</w:t>
        </w:r>
        <w:r>
          <w:fldChar w:fldCharType="end"/>
        </w:r>
      </w:hyperlink>
    </w:p>
    <w:p>
      <w:pPr>
        <w:pStyle w:val="TOC2"/>
        <w:tabs>
          <w:tab w:val="right" w:leader="dot" w:pos="8306"/>
        </w:tabs>
      </w:pPr>
      <w:hyperlink w:anchor="_Toc5782" w:history="1">
        <w:r>
          <w:rPr>
            <w:rFonts w:ascii="仿宋" w:eastAsia="仿宋" w:hAnsi="仿宋" w:cs="仿宋" w:hint="eastAsia"/>
            <w:lang w:eastAsia="zh-CN"/>
          </w:rPr>
          <w:t>(一)、建设区域环境质量现状</w:t>
        </w:r>
        <w:r>
          <w:tab/>
        </w:r>
        <w:r>
          <w:fldChar w:fldCharType="begin"/>
        </w:r>
        <w:r>
          <w:instrText xml:space="preserve"> PAGEREF _Toc5782 \h </w:instrText>
        </w:r>
        <w:r>
          <w:fldChar w:fldCharType="separate"/>
        </w:r>
        <w:r>
          <w:t>43</w:t>
        </w:r>
        <w:r>
          <w:fldChar w:fldCharType="end"/>
        </w:r>
      </w:hyperlink>
    </w:p>
    <w:p>
      <w:pPr>
        <w:pStyle w:val="TOC2"/>
        <w:tabs>
          <w:tab w:val="right" w:leader="dot" w:pos="8306"/>
        </w:tabs>
      </w:pPr>
      <w:hyperlink w:anchor="_Toc24650" w:history="1">
        <w:r>
          <w:rPr>
            <w:rFonts w:ascii="仿宋" w:eastAsia="仿宋" w:hAnsi="仿宋" w:cs="仿宋" w:hint="eastAsia"/>
            <w:lang w:eastAsia="zh-CN"/>
          </w:rPr>
          <w:t>(二)、建设期环境保护</w:t>
        </w:r>
        <w:r>
          <w:tab/>
        </w:r>
        <w:r>
          <w:fldChar w:fldCharType="begin"/>
        </w:r>
        <w:r>
          <w:instrText xml:space="preserve"> PAGEREF _Toc24650 \h </w:instrText>
        </w:r>
        <w:r>
          <w:fldChar w:fldCharType="separate"/>
        </w:r>
        <w:r>
          <w:t>44</w:t>
        </w:r>
        <w:r>
          <w:fldChar w:fldCharType="end"/>
        </w:r>
      </w:hyperlink>
    </w:p>
    <w:p>
      <w:pPr>
        <w:pStyle w:val="TOC2"/>
        <w:tabs>
          <w:tab w:val="right" w:leader="dot" w:pos="8306"/>
        </w:tabs>
      </w:pPr>
      <w:hyperlink w:anchor="_Toc12775" w:history="1">
        <w:r>
          <w:rPr>
            <w:rFonts w:ascii="仿宋" w:eastAsia="仿宋" w:hAnsi="仿宋" w:cs="仿宋" w:hint="eastAsia"/>
            <w:lang w:eastAsia="zh-CN"/>
          </w:rPr>
          <w:t>(三)、运营期环境保护</w:t>
        </w:r>
        <w:r>
          <w:tab/>
        </w:r>
        <w:r>
          <w:fldChar w:fldCharType="begin"/>
        </w:r>
        <w:r>
          <w:instrText xml:space="preserve"> PAGEREF _Toc12775 \h </w:instrText>
        </w:r>
        <w:r>
          <w:fldChar w:fldCharType="separate"/>
        </w:r>
        <w:r>
          <w:t>46</w:t>
        </w:r>
        <w:r>
          <w:fldChar w:fldCharType="end"/>
        </w:r>
      </w:hyperlink>
    </w:p>
    <w:p>
      <w:pPr>
        <w:pStyle w:val="TOC2"/>
        <w:tabs>
          <w:tab w:val="right" w:leader="dot" w:pos="8306"/>
        </w:tabs>
      </w:pPr>
      <w:hyperlink w:anchor="_Toc7056" w:history="1">
        <w:r>
          <w:rPr>
            <w:rFonts w:ascii="仿宋" w:eastAsia="仿宋" w:hAnsi="仿宋" w:cs="仿宋" w:hint="eastAsia"/>
            <w:lang w:eastAsia="zh-CN"/>
          </w:rPr>
          <w:t>(四)、煤焦油深加工产品项目建设对区域经济的影响</w:t>
        </w:r>
        <w:r>
          <w:tab/>
        </w:r>
        <w:r>
          <w:fldChar w:fldCharType="begin"/>
        </w:r>
        <w:r>
          <w:instrText xml:space="preserve"> PAGEREF _Toc7056 \h </w:instrText>
        </w:r>
        <w:r>
          <w:fldChar w:fldCharType="separate"/>
        </w:r>
        <w:r>
          <w:t>47</w:t>
        </w:r>
        <w:r>
          <w:fldChar w:fldCharType="end"/>
        </w:r>
      </w:hyperlink>
    </w:p>
    <w:p>
      <w:pPr>
        <w:pStyle w:val="TOC2"/>
        <w:tabs>
          <w:tab w:val="right" w:leader="dot" w:pos="8306"/>
        </w:tabs>
      </w:pPr>
      <w:hyperlink w:anchor="_Toc17159" w:history="1">
        <w:r>
          <w:rPr>
            <w:rFonts w:ascii="仿宋" w:eastAsia="仿宋" w:hAnsi="仿宋" w:cs="仿宋" w:hint="eastAsia"/>
            <w:lang w:eastAsia="zh-CN"/>
          </w:rPr>
          <w:t>(五)、废弃物处理</w:t>
        </w:r>
        <w:r>
          <w:tab/>
        </w:r>
        <w:r>
          <w:fldChar w:fldCharType="begin"/>
        </w:r>
        <w:r>
          <w:instrText xml:space="preserve"> PAGEREF _Toc17159 \h </w:instrText>
        </w:r>
        <w:r>
          <w:fldChar w:fldCharType="separate"/>
        </w:r>
        <w:r>
          <w:t>49</w:t>
        </w:r>
        <w:r>
          <w:fldChar w:fldCharType="end"/>
        </w:r>
      </w:hyperlink>
    </w:p>
    <w:p>
      <w:pPr>
        <w:pStyle w:val="TOC2"/>
        <w:tabs>
          <w:tab w:val="right" w:leader="dot" w:pos="8306"/>
        </w:tabs>
      </w:pPr>
      <w:hyperlink w:anchor="_Toc24443" w:history="1">
        <w:r>
          <w:rPr>
            <w:rFonts w:ascii="仿宋" w:eastAsia="仿宋" w:hAnsi="仿宋" w:cs="仿宋" w:hint="eastAsia"/>
            <w:lang w:eastAsia="zh-CN"/>
          </w:rPr>
          <w:t>(六)、特殊环境影响分析</w:t>
        </w:r>
        <w:r>
          <w:tab/>
        </w:r>
        <w:r>
          <w:fldChar w:fldCharType="begin"/>
        </w:r>
        <w:r>
          <w:instrText xml:space="preserve"> PAGEREF _Toc24443 \h </w:instrText>
        </w:r>
        <w:r>
          <w:fldChar w:fldCharType="separate"/>
        </w:r>
        <w:r>
          <w:t>50</w:t>
        </w:r>
        <w:r>
          <w:fldChar w:fldCharType="end"/>
        </w:r>
      </w:hyperlink>
    </w:p>
    <w:p>
      <w:pPr>
        <w:pStyle w:val="TOC2"/>
        <w:tabs>
          <w:tab w:val="right" w:leader="dot" w:pos="8306"/>
        </w:tabs>
      </w:pPr>
      <w:hyperlink w:anchor="_Toc20742" w:history="1">
        <w:r>
          <w:rPr>
            <w:rFonts w:ascii="仿宋" w:eastAsia="仿宋" w:hAnsi="仿宋" w:cs="仿宋" w:hint="eastAsia"/>
            <w:lang w:eastAsia="zh-CN"/>
          </w:rPr>
          <w:t>(七)、清洁生产</w:t>
        </w:r>
        <w:r>
          <w:tab/>
        </w:r>
        <w:r>
          <w:fldChar w:fldCharType="begin"/>
        </w:r>
        <w:r>
          <w:instrText xml:space="preserve"> PAGEREF _Toc20742 \h </w:instrText>
        </w:r>
        <w:r>
          <w:fldChar w:fldCharType="separate"/>
        </w:r>
        <w:r>
          <w:t>51</w:t>
        </w:r>
        <w:r>
          <w:fldChar w:fldCharType="end"/>
        </w:r>
      </w:hyperlink>
    </w:p>
    <w:p>
      <w:pPr>
        <w:pStyle w:val="TOC2"/>
        <w:tabs>
          <w:tab w:val="right" w:leader="dot" w:pos="8306"/>
        </w:tabs>
      </w:pPr>
      <w:hyperlink w:anchor="_Toc26983" w:history="1">
        <w:r>
          <w:rPr>
            <w:rFonts w:ascii="仿宋" w:eastAsia="仿宋" w:hAnsi="仿宋" w:cs="仿宋" w:hint="eastAsia"/>
            <w:lang w:eastAsia="zh-CN"/>
          </w:rPr>
          <w:t>(八)、环境保护综合评价</w:t>
        </w:r>
        <w:r>
          <w:tab/>
        </w:r>
        <w:r>
          <w:fldChar w:fldCharType="begin"/>
        </w:r>
        <w:r>
          <w:instrText xml:space="preserve"> PAGEREF _Toc26983 \h </w:instrText>
        </w:r>
        <w:r>
          <w:fldChar w:fldCharType="separate"/>
        </w:r>
        <w:r>
          <w:t>53</w:t>
        </w:r>
        <w:r>
          <w:fldChar w:fldCharType="end"/>
        </w:r>
      </w:hyperlink>
    </w:p>
    <w:p>
      <w:pPr>
        <w:pStyle w:val="TOC1"/>
        <w:tabs>
          <w:tab w:val="right" w:leader="dot" w:pos="8306"/>
        </w:tabs>
      </w:pPr>
      <w:hyperlink w:anchor="_Toc21550" w:history="1">
        <w:r>
          <w:rPr>
            <w:rFonts w:ascii="仿宋" w:eastAsia="仿宋" w:hAnsi="仿宋" w:cs="仿宋" w:hint="eastAsia"/>
            <w:lang w:eastAsia="zh-CN"/>
          </w:rPr>
          <w:t>十二、煤焦油深加工产品项目经营效益</w:t>
        </w:r>
        <w:r>
          <w:tab/>
        </w:r>
        <w:r>
          <w:fldChar w:fldCharType="begin"/>
        </w:r>
        <w:r>
          <w:instrText xml:space="preserve"> PAGEREF _Toc21550 \h </w:instrText>
        </w:r>
        <w:r>
          <w:fldChar w:fldCharType="separate"/>
        </w:r>
        <w:r>
          <w:t>54</w:t>
        </w:r>
        <w:r>
          <w:fldChar w:fldCharType="end"/>
        </w:r>
      </w:hyperlink>
    </w:p>
    <w:p>
      <w:pPr>
        <w:pStyle w:val="TOC2"/>
        <w:tabs>
          <w:tab w:val="right" w:leader="dot" w:pos="8306"/>
        </w:tabs>
      </w:pPr>
      <w:hyperlink w:anchor="_Toc18250" w:history="1">
        <w:r>
          <w:rPr>
            <w:rFonts w:ascii="仿宋" w:eastAsia="仿宋" w:hAnsi="仿宋" w:cs="仿宋" w:hint="eastAsia"/>
            <w:lang w:eastAsia="zh-CN"/>
          </w:rPr>
          <w:t>(一)、经济评价财务测算</w:t>
        </w:r>
        <w:r>
          <w:tab/>
        </w:r>
        <w:r>
          <w:fldChar w:fldCharType="begin"/>
        </w:r>
        <w:r>
          <w:instrText xml:space="preserve"> PAGEREF _Toc18250 \h </w:instrText>
        </w:r>
        <w:r>
          <w:fldChar w:fldCharType="separate"/>
        </w:r>
        <w:r>
          <w:t>54</w:t>
        </w:r>
        <w:r>
          <w:fldChar w:fldCharType="end"/>
        </w:r>
      </w:hyperlink>
    </w:p>
    <w:p>
      <w:pPr>
        <w:pStyle w:val="TOC2"/>
        <w:tabs>
          <w:tab w:val="right" w:leader="dot" w:pos="8306"/>
        </w:tabs>
      </w:pPr>
      <w:hyperlink w:anchor="_Toc9743" w:history="1">
        <w:r>
          <w:rPr>
            <w:rFonts w:ascii="仿宋" w:eastAsia="仿宋" w:hAnsi="仿宋" w:cs="仿宋" w:hint="eastAsia"/>
            <w:lang w:eastAsia="zh-CN"/>
          </w:rPr>
          <w:t>(二)、煤焦油深加工产品项目盈利能力分析</w:t>
        </w:r>
        <w:r>
          <w:tab/>
        </w:r>
        <w:r>
          <w:fldChar w:fldCharType="begin"/>
        </w:r>
        <w:r>
          <w:instrText xml:space="preserve"> PAGEREF _Toc9743 \h </w:instrText>
        </w:r>
        <w:r>
          <w:fldChar w:fldCharType="separate"/>
        </w:r>
        <w:r>
          <w:t>55</w:t>
        </w:r>
        <w:r>
          <w:fldChar w:fldCharType="end"/>
        </w:r>
      </w:hyperlink>
    </w:p>
    <w:p>
      <w:pPr>
        <w:pStyle w:val="TOC1"/>
        <w:tabs>
          <w:tab w:val="right" w:leader="dot" w:pos="8306"/>
        </w:tabs>
      </w:pPr>
      <w:hyperlink w:anchor="_Toc10785" w:history="1">
        <w:r>
          <w:rPr>
            <w:rFonts w:ascii="仿宋" w:eastAsia="仿宋" w:hAnsi="仿宋" w:cs="仿宋" w:hint="eastAsia"/>
            <w:lang w:eastAsia="zh-CN"/>
          </w:rPr>
          <w:t>十三、风险识别与分类</w:t>
        </w:r>
        <w:r>
          <w:tab/>
        </w:r>
        <w:r>
          <w:fldChar w:fldCharType="begin"/>
        </w:r>
        <w:r>
          <w:instrText xml:space="preserve"> PAGEREF _Toc10785 \h </w:instrText>
        </w:r>
        <w:r>
          <w:fldChar w:fldCharType="separate"/>
        </w:r>
        <w:r>
          <w:t>56</w:t>
        </w:r>
        <w:r>
          <w:fldChar w:fldCharType="end"/>
        </w:r>
      </w:hyperlink>
    </w:p>
    <w:p>
      <w:pPr>
        <w:pStyle w:val="TOC2"/>
        <w:tabs>
          <w:tab w:val="right" w:leader="dot" w:pos="8306"/>
        </w:tabs>
      </w:pPr>
      <w:hyperlink w:anchor="_Toc8888" w:history="1">
        <w:r>
          <w:rPr>
            <w:rFonts w:ascii="仿宋" w:eastAsia="仿宋" w:hAnsi="仿宋" w:cs="仿宋" w:hint="eastAsia"/>
            <w:lang w:eastAsia="zh-CN"/>
          </w:rPr>
          <w:t>(一)、风险识别</w:t>
        </w:r>
        <w:r>
          <w:tab/>
        </w:r>
        <w:r>
          <w:fldChar w:fldCharType="begin"/>
        </w:r>
        <w:r>
          <w:instrText xml:space="preserve"> PAGEREF _Toc8888 \h </w:instrText>
        </w:r>
        <w:r>
          <w:fldChar w:fldCharType="separate"/>
        </w:r>
        <w:r>
          <w:t>56</w:t>
        </w:r>
        <w:r>
          <w:fldChar w:fldCharType="end"/>
        </w:r>
      </w:hyperlink>
    </w:p>
    <w:p>
      <w:pPr>
        <w:pStyle w:val="TOC2"/>
        <w:tabs>
          <w:tab w:val="right" w:leader="dot" w:pos="8306"/>
        </w:tabs>
      </w:pPr>
      <w:hyperlink w:anchor="_Toc14523" w:history="1">
        <w:r>
          <w:rPr>
            <w:rFonts w:ascii="仿宋" w:eastAsia="仿宋" w:hAnsi="仿宋" w:cs="仿宋" w:hint="eastAsia"/>
            <w:lang w:eastAsia="zh-CN"/>
          </w:rPr>
          <w:t>(二)、风险分类</w:t>
        </w:r>
        <w:r>
          <w:tab/>
        </w:r>
        <w:r>
          <w:fldChar w:fldCharType="begin"/>
        </w:r>
        <w:r>
          <w:instrText xml:space="preserve"> PAGEREF _Toc14523 \h </w:instrText>
        </w:r>
        <w:r>
          <w:fldChar w:fldCharType="separate"/>
        </w:r>
        <w:r>
          <w:t>57</w:t>
        </w:r>
        <w:r>
          <w:fldChar w:fldCharType="end"/>
        </w:r>
      </w:hyperlink>
    </w:p>
    <w:p>
      <w:pPr>
        <w:pStyle w:val="TOC1"/>
        <w:tabs>
          <w:tab w:val="right" w:leader="dot" w:pos="8306"/>
        </w:tabs>
      </w:pPr>
      <w:hyperlink w:anchor="_Toc3279" w:history="1">
        <w:r>
          <w:rPr>
            <w:rFonts w:ascii="仿宋" w:eastAsia="仿宋" w:hAnsi="仿宋" w:cs="仿宋" w:hint="eastAsia"/>
            <w:lang w:eastAsia="zh-CN"/>
          </w:rPr>
          <w:t>十四、煤焦油深加工产品项目治理与监督</w:t>
        </w:r>
        <w:r>
          <w:tab/>
        </w:r>
        <w:r>
          <w:fldChar w:fldCharType="begin"/>
        </w:r>
        <w:r>
          <w:instrText xml:space="preserve"> PAGEREF _Toc3279 \h </w:instrText>
        </w:r>
        <w:r>
          <w:fldChar w:fldCharType="separate"/>
        </w:r>
        <w:r>
          <w:t>59</w:t>
        </w:r>
        <w:r>
          <w:fldChar w:fldCharType="end"/>
        </w:r>
      </w:hyperlink>
    </w:p>
    <w:p>
      <w:pPr>
        <w:pStyle w:val="TOC2"/>
        <w:tabs>
          <w:tab w:val="right" w:leader="dot" w:pos="8306"/>
        </w:tabs>
      </w:pPr>
      <w:hyperlink w:anchor="_Toc19950" w:history="1">
        <w:r>
          <w:rPr>
            <w:rFonts w:ascii="仿宋" w:eastAsia="仿宋" w:hAnsi="仿宋" w:cs="仿宋" w:hint="eastAsia"/>
            <w:lang w:eastAsia="zh-CN"/>
          </w:rPr>
          <w:t>(一)、煤焦油深加工产品项目治理结构</w:t>
        </w:r>
        <w:r>
          <w:tab/>
        </w:r>
        <w:r>
          <w:fldChar w:fldCharType="begin"/>
        </w:r>
        <w:r>
          <w:instrText xml:space="preserve"> PAGEREF _Toc19950 \h </w:instrText>
        </w:r>
        <w:r>
          <w:fldChar w:fldCharType="separate"/>
        </w:r>
        <w:r>
          <w:t>59</w:t>
        </w:r>
        <w:r>
          <w:fldChar w:fldCharType="end"/>
        </w:r>
      </w:hyperlink>
    </w:p>
    <w:p>
      <w:pPr>
        <w:pStyle w:val="TOC2"/>
        <w:tabs>
          <w:tab w:val="right" w:leader="dot" w:pos="8306"/>
        </w:tabs>
      </w:pPr>
      <w:hyperlink w:anchor="_Toc4975" w:history="1">
        <w:r>
          <w:rPr>
            <w:rFonts w:ascii="仿宋" w:eastAsia="仿宋" w:hAnsi="仿宋" w:cs="仿宋" w:hint="eastAsia"/>
            <w:lang w:eastAsia="zh-CN"/>
          </w:rPr>
          <w:t>(二)、监督与审计</w:t>
        </w:r>
        <w:r>
          <w:tab/>
        </w:r>
        <w:r>
          <w:fldChar w:fldCharType="begin"/>
        </w:r>
        <w:r>
          <w:instrText xml:space="preserve"> PAGEREF _Toc4975 \h </w:instrText>
        </w:r>
        <w:r>
          <w:fldChar w:fldCharType="separate"/>
        </w:r>
        <w:r>
          <w:t>61</w:t>
        </w:r>
        <w:r>
          <w:fldChar w:fldCharType="end"/>
        </w:r>
      </w:hyperlink>
    </w:p>
    <w:p>
      <w:pPr>
        <w:pStyle w:val="TOC1"/>
        <w:tabs>
          <w:tab w:val="right" w:leader="dot" w:pos="8306"/>
        </w:tabs>
      </w:pPr>
      <w:hyperlink w:anchor="_Toc9602" w:history="1">
        <w:r>
          <w:rPr>
            <w:rFonts w:ascii="仿宋" w:eastAsia="仿宋" w:hAnsi="仿宋" w:cs="仿宋" w:hint="eastAsia"/>
            <w:lang w:eastAsia="zh-CN"/>
          </w:rPr>
          <w:t>十五、煤焦油深加工产品项目实施保障措施</w:t>
        </w:r>
        <w:r>
          <w:tab/>
        </w:r>
        <w:r>
          <w:fldChar w:fldCharType="begin"/>
        </w:r>
        <w:r>
          <w:instrText xml:space="preserve"> PAGEREF _Toc9602 \h </w:instrText>
        </w:r>
        <w:r>
          <w:fldChar w:fldCharType="separate"/>
        </w:r>
        <w:r>
          <w:t>62</w:t>
        </w:r>
        <w:r>
          <w:fldChar w:fldCharType="end"/>
        </w:r>
      </w:hyperlink>
    </w:p>
    <w:p>
      <w:pPr>
        <w:pStyle w:val="TOC2"/>
        <w:tabs>
          <w:tab w:val="right" w:leader="dot" w:pos="8306"/>
        </w:tabs>
      </w:pPr>
      <w:hyperlink w:anchor="_Toc4084" w:history="1">
        <w:r>
          <w:rPr>
            <w:rFonts w:ascii="仿宋" w:eastAsia="仿宋" w:hAnsi="仿宋" w:cs="仿宋" w:hint="eastAsia"/>
            <w:lang w:eastAsia="zh-CN"/>
          </w:rPr>
          <w:t>(一)、煤焦油深加工产品项目实施保障机制</w:t>
        </w:r>
        <w:r>
          <w:tab/>
        </w:r>
        <w:r>
          <w:fldChar w:fldCharType="begin"/>
        </w:r>
        <w:r>
          <w:instrText xml:space="preserve"> PAGEREF _Toc4084 \h </w:instrText>
        </w:r>
        <w:r>
          <w:fldChar w:fldCharType="separate"/>
        </w:r>
        <w:r>
          <w:t>62</w:t>
        </w:r>
        <w:r>
          <w:fldChar w:fldCharType="end"/>
        </w:r>
      </w:hyperlink>
    </w:p>
    <w:p>
      <w:pPr>
        <w:pStyle w:val="TOC2"/>
        <w:tabs>
          <w:tab w:val="right" w:leader="dot" w:pos="8306"/>
        </w:tabs>
      </w:pPr>
      <w:hyperlink w:anchor="_Toc21839" w:history="1">
        <w:r>
          <w:rPr>
            <w:rFonts w:ascii="仿宋" w:eastAsia="仿宋" w:hAnsi="仿宋" w:cs="仿宋" w:hint="eastAsia"/>
            <w:lang w:eastAsia="zh-CN"/>
          </w:rPr>
          <w:t>(二)、煤焦油深加工产品项目法律合规要求</w:t>
        </w:r>
        <w:r>
          <w:tab/>
        </w:r>
        <w:r>
          <w:fldChar w:fldCharType="begin"/>
        </w:r>
        <w:r>
          <w:instrText xml:space="preserve"> PAGEREF _Toc21839 \h </w:instrText>
        </w:r>
        <w:r>
          <w:fldChar w:fldCharType="separate"/>
        </w:r>
        <w:r>
          <w:t>66</w:t>
        </w:r>
        <w:r>
          <w:fldChar w:fldCharType="end"/>
        </w:r>
      </w:hyperlink>
    </w:p>
    <w:p>
      <w:pPr>
        <w:pStyle w:val="TOC2"/>
        <w:tabs>
          <w:tab w:val="right" w:leader="dot" w:pos="8306"/>
        </w:tabs>
      </w:pPr>
      <w:hyperlink w:anchor="_Toc793" w:history="1">
        <w:r>
          <w:rPr>
            <w:rFonts w:ascii="仿宋" w:eastAsia="仿宋" w:hAnsi="仿宋" w:cs="仿宋" w:hint="eastAsia"/>
            <w:lang w:eastAsia="zh-CN"/>
          </w:rPr>
          <w:t>(三)、煤焦油深加工产品项目合同管理与法律事务</w:t>
        </w:r>
        <w:r>
          <w:tab/>
        </w:r>
        <w:r>
          <w:fldChar w:fldCharType="begin"/>
        </w:r>
        <w:r>
          <w:instrText xml:space="preserve"> PAGEREF _Toc793 \h </w:instrText>
        </w:r>
        <w:r>
          <w:fldChar w:fldCharType="separate"/>
        </w:r>
        <w:r>
          <w:t>71</w:t>
        </w:r>
        <w:r>
          <w:fldChar w:fldCharType="end"/>
        </w:r>
      </w:hyperlink>
    </w:p>
    <w:p>
      <w:pPr>
        <w:pStyle w:val="TOC2"/>
        <w:tabs>
          <w:tab w:val="right" w:leader="dot" w:pos="8306"/>
        </w:tabs>
      </w:pPr>
      <w:hyperlink w:anchor="_Toc7261" w:history="1">
        <w:r>
          <w:rPr>
            <w:rFonts w:ascii="仿宋" w:eastAsia="仿宋" w:hAnsi="仿宋" w:cs="仿宋" w:hint="eastAsia"/>
            <w:lang w:eastAsia="zh-CN"/>
          </w:rPr>
          <w:t>(四)、煤焦油深加工产品项目知识产权保护策略</w:t>
        </w:r>
        <w:r>
          <w:tab/>
        </w:r>
        <w:r>
          <w:fldChar w:fldCharType="begin"/>
        </w:r>
        <w:r>
          <w:instrText xml:space="preserve"> PAGEREF _Toc7261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52"/>
      <w:r>
        <w:rPr>
          <w:rFonts w:ascii="仿宋" w:eastAsia="仿宋" w:hAnsi="仿宋" w:cs="仿宋" w:hint="eastAsia"/>
          <w:sz w:val="28"/>
          <w:lang w:eastAsia="zh-CN"/>
        </w:rPr>
        <w:t>一、煤焦油深加工产品项目选址可行性分析</w:t>
      </w:r>
      <w:bookmarkEnd w:id="2"/>
    </w:p>
    <w:p>
      <w:pPr>
        <w:pStyle w:val="Heading2"/>
        <w:rPr>
          <w:rFonts w:ascii="仿宋" w:eastAsia="仿宋" w:hAnsi="仿宋" w:cs="仿宋" w:hint="eastAsia"/>
          <w:lang w:eastAsia="zh-CN"/>
        </w:rPr>
      </w:pPr>
      <w:bookmarkStart w:id="3" w:name="_Toc27982"/>
      <w:r>
        <w:rPr>
          <w:rFonts w:ascii="仿宋" w:eastAsia="仿宋" w:hAnsi="仿宋" w:cs="仿宋" w:hint="eastAsia"/>
          <w:lang w:eastAsia="zh-CN"/>
        </w:rPr>
        <w:t>(一)、煤焦油深加工产品项目选址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该煤焦油深加工产品项目选址位于XX省XX市XX区XXX街道</w:t>
      </w:r>
    </w:p>
    <w:p>
      <w:pPr>
        <w:pStyle w:val="Heading2"/>
        <w:ind w:firstLine="560" w:firstLineChars="200"/>
        <w:rPr>
          <w:rFonts w:ascii="仿宋" w:eastAsia="仿宋" w:hAnsi="仿宋" w:cs="仿宋" w:hint="eastAsia"/>
          <w:sz w:val="28"/>
          <w:lang w:eastAsia="zh-CN"/>
        </w:rPr>
      </w:pPr>
      <w:bookmarkStart w:id="4" w:name="_Toc68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焦油深加工产品项目的征地面积将根据煤焦油深加工产品项目的实际规模和需求进行精确规划。具体面积XXX平方米，旨在确保煤焦油深加工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净用地面积是在征地面积基础上去除不可利用面积后的实际可开发用地。具体面积XXX平方米，考虑到环保、交通、安全等多方面因素，以确保煤焦油深加工产品项目在整体利用效率上达到最优。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煤焦油深加工产品项目计划建设的建筑总规模具体面积XXX平方米。这一规模的确定综合考虑了煤焦油深加工产品项目的性质、规模，以及城市规划的相关要求，确保建筑布局与周边环境协调一致。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绿地率是煤焦油深加工产品项目用地中被规划为绿地的比例。具体面积XXX平方米，旨在通过合理规划绿地，改善煤焦油深加工产品项目周边环境，提升居民生活质量，并符合城市整体绿化规划。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容积率是用地上可以建设的建筑总体积与用地面积之比。具体面积XXX，通过合理的容积率规划，确保煤焦油深加工产品项目建筑规模与周边环境和谐共生。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焦油深加工产品项目选址与当地城市规划相一致，具体面积XXX平方米。通过与城市规划部门深入沟通，确保煤焦油深加工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焦油深加工产品项目选址符合当地产业政策，具体面积XXX平方米。这包括煤焦油深加工产品项目对当地经济的促进作用，以及对相关产业的带动效应，确保煤焦油深加工产品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用地总体要求必须符合环保和可持续发展的原则，具体面积XXX平方米。通过采用绿色建筑设计、节能减排等措施，确保煤焦油深加工产品项目在建设和运营过程中对环境的影响最小化，达到可持续发展的要求。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确保煤焦油深加工产品项目选址具备必要的公共设施配套，具体面积XXX平方米。这包括交通便利性、教育、医疗等基础设施，以提高居民生活品质，使得煤焦油深加工产品项目选址更具吸引力。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考虑用地总体要求对当地社会稳定性的影响，具体面积XXX平方米。通过深入了解当地社区反馈，确保煤焦油深加工产品项目的选址和建设过程对当地社会和谐稳定产生积极作用。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焦油深加工产品项目选址不仅符合法规和规划，还在实际操作中具有可行性。这一全面规划将为煤焦油深加工产品项目的成功实施提供坚实的基础，确保煤焦油深加工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7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焦油深加工产品项目的设备规划和空间设计中，我们将采取灵活设备布局的措施。设备布局将根据实际需求进行灵活设计，避免不必要的浪费。通过合理规划设备摆放位置，我们将提高设备的利用率，减少设备间距，以确保煤焦油深加工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焦油深加工产品项目内部引入共享设施的概念，例如共享会议室、办公区等。通过这种方式，我们可以减少对资源的重复建设，提高资源共享效率，从而减小煤焦油深加工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0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煤焦油深加工产品项目的总图布置中，我们将不同功能区域进行明确的规划，以最大程度满足煤焦油深加工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7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焦油深加工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焦油深加工产品项目对环境的影响是综合评价的重要因素之一。我们将详细考虑选址周边的自然环境、生态保护区、水源地等情况，确保煤焦油深加工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对选址的评价还需充分考虑当地政府的产业政策和法规。我们将详细了解煤焦油深加工产品项目所在地的相关政策，确保煤焦油深加工产品项目的规划和运营与当地法规相符，降低不必要的法律风险。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考虑到社会稳定性对企业运营的重要性，我们将评估选址地区的社会安全情况、劳工关系、社区反馈等方面，以确保煤焦油深加工产品项目的建设和运营不会受到社会稳定性的负面影响。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最后，我们将综合考虑用地成本，包括土地购置费用、土地开发成本等。通过对用地成本的详细评估，我们能够做出更为精确的经济效益分析，为煤焦油深加工产品项目的投资决策提供有力支持。</w:t>
      </w:r>
    </w:p>
    <w:p>
      <w:pPr>
        <w:pStyle w:val="Heading1"/>
        <w:ind w:firstLine="560" w:firstLineChars="200"/>
        <w:rPr>
          <w:rFonts w:ascii="仿宋" w:eastAsia="仿宋" w:hAnsi="仿宋" w:cs="仿宋" w:hint="eastAsia"/>
          <w:sz w:val="28"/>
          <w:lang w:eastAsia="zh-CN"/>
        </w:rPr>
      </w:pPr>
      <w:bookmarkStart w:id="8" w:name="_Toc10620"/>
      <w:r>
        <w:rPr>
          <w:rFonts w:ascii="仿宋" w:eastAsia="仿宋" w:hAnsi="仿宋" w:cs="仿宋" w:hint="eastAsia"/>
          <w:sz w:val="28"/>
          <w:lang w:eastAsia="zh-CN"/>
        </w:rPr>
        <w:t>二、煤焦油深加工产品项目绩效评估</w:t>
      </w:r>
      <w:bookmarkEnd w:id="8"/>
    </w:p>
    <w:p>
      <w:pPr>
        <w:pStyle w:val="Heading2"/>
        <w:rPr>
          <w:rFonts w:ascii="仿宋" w:eastAsia="仿宋" w:hAnsi="仿宋" w:cs="仿宋" w:hint="eastAsia"/>
          <w:lang w:eastAsia="zh-CN"/>
        </w:rPr>
      </w:pPr>
      <w:bookmarkStart w:id="9" w:name="_Toc781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中，我们设计了一套全面的绩效评估指标，以确保煤焦油深加工产品项目的可控和成功交付。这些指标跨足煤焦油深加工产品项目目标、成本、进度和质量等多个维度，为我们提供了全面洞察煤焦油深加工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目标达成率是我们关注的首要指标。我们设定了明确的目标，并通过定期监测和评估，迅速发现并应对潜在的目标偏差。这为煤焦油深加工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成本绩效是另一个核心关注点。通过实际成本与预算成本的对比分析，我们深入了解成本差异的原因，及时调整资源分配，保持煤焦油深加工产品项目在经济效益方面的合理水平。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进度作为关键的绩效指标之一，得到了精心的关注。我们制定了详细的煤焦油深加工产品项目进度计划，并设立了进度符合度指标，确保实际进度与计划进度保持一致。这使我们能够快速发现和解决潜在的进度问题，保持煤焦油深加工产品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焦油深加工产品项目绩效的不可或缺的一环。我们引入了一系列的质量标准和客户满意度指标，以确保煤焦油深加工产品项目交付的成果在质量上达到或超越预期水平。通过持续监测这些指标，我们努力提升煤焦油深加工产品项目整体质量水平，为煤焦油深加工产品项目的成功交付提供有力保障。通过这些科学且全面的绩效评估，我们能够更好地引导煤焦油深加工产品项目的持续改进，确保煤焦油深加工产品项目目标的顺利达成。</w:t>
      </w:r>
    </w:p>
    <w:p>
      <w:pPr>
        <w:pStyle w:val="Heading2"/>
        <w:ind w:firstLine="560" w:firstLineChars="200"/>
        <w:rPr>
          <w:rFonts w:ascii="仿宋" w:eastAsia="仿宋" w:hAnsi="仿宋" w:cs="仿宋" w:hint="eastAsia"/>
          <w:sz w:val="28"/>
          <w:lang w:eastAsia="zh-CN"/>
        </w:rPr>
      </w:pPr>
      <w:bookmarkStart w:id="10" w:name="_Toc1040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绩效评估是煤焦油深加工产品项目中的关键环节，为确保煤焦油深加工产品项目达到预期目标，我们采用了多层次、多维度的绩效评估方法。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焦油深加工产品项目的战略目标对齐，确保每个决策和行动都与煤焦油深加工产品项目整体目标保持一致。团队会定期召开战略对齐会议，审视当前工作与煤焦油深加工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焦油深加工产品项目进度、质量、成本和风险等方面。这些指标通过数据收集和分析，为煤焦油深加工产品项目管理团队提供了客观的评估依据。例如，我们通过煤焦油深加工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煤焦油深加工产品项目内部，还考虑了煤焦油深加工产品项目对外部环境的影响。我们定期进行干系人满意度调查，以了解各利益相关方对煤焦油深加工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这种多层次、多角度的绩效评估方法，使得我们能够全面了解煤焦油深加工产品项目的运行状态，及时做出调整，确保煤焦油深加工产品项目在不断变化的环境中保持稳健前行。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817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为了确保煤焦油深加工产品项目的有效管理和不断优化，我们采用了精心设计的绩效评估周期。这个周期旨在实现灵活、实时和全面的评估，以适应煤焦油深加工产品项目执行中的各种挑战。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焦油深加工产品项目的不同需求，分为短期、中期和长期。短期评估关注每个迭代或工作周期，以及时发现和解决当前任务中的问题。中期评估涵盖几个迭代，深入了解整体煤焦油深加工产品项目的趋势和性能。长期评估则着眼于整个煤焦油深加工产品项目阶段，确保煤焦油深加工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焦油深加工产品项目管理工具和协作平台，团队成员能够随时更新和分享煤焦油深加工产品项目数据。这种实时性的反馈机制使我们能够及时察觉潜在问题，快速调整，保持煤焦油深加工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焦油深加工产品项目的决策制定密不可分。每个周期的煤焦油深加工产品项目回顾会议成为集体总结经验、识别问题深层次原因并找到创新解决方案的平台。这种定期的反思与调整机制使煤焦油深加工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652"/>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469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煤焦油深加工产品项目的主要产品是XXXX，预计年产值为XXX万元。这一产品在市场中占据着重要的地位，其广泛的应用范围使得该煤焦油深加工产品项目的市场前景非常广阔。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煤焦油深加工产品项目的xxx产品作为重要的原材料之一，将在多个领域发挥关键作用。其在建筑、交通、能源等方面的广泛应用将为整个产业链提供强大的支持，形成产业协同效应。煤焦油深加工产品项目的年产值XXX万XXX万XXX万万元不仅反映了其在市场上的巨大潜力，更预示着它对国民经济的积极贡献。这种关联度高、涉及面广的产业关系，使得该煤焦油深加工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767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总征地面积为XXXX平方米，相当于约XX.XX亩，其中净用地面积为XXXX平方米，红线范围内相当于约XX.XX亩。这一用地规模充分考虑了煤焦油深加工产品项目的建设需求，保障了煤焦油深加工产品项目在合适的空间内得以充分发展。煤焦油深加工产品项目规划的总建筑面积为XXXX平方米，其中主体工程建设占XXXX平方米，计容建筑面积达XXXX平方米。预计建筑工程的投资将达到XXXX万元，为煤焦油深加工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煤焦油深加工产品项目计划购置的设备共计XXXX台（套），设备购置费用为XXXX万元。这一设备购置计划充分考虑到煤焦油深加工产品项目的生产需求和技术要求，确保了煤焦油深加工产品项目在生产运营中具备先进的技术装备和高效的生产能力。设备的合理配置将为煤焦油深加工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计划总投资为XXXX万元，预计年实现营业收入为XXXX万元。这一产能规模的设定旨在确保煤焦油深加工产品项目能够在投资与回报之间取得平衡，实现长期可持续的发展。煤焦油深加工产品项目的总投资充分考虑到各个方面的需求，包括用地建设、设备购置等多个环节，以确保煤焦油深加工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5623"/>
      <w:r>
        <w:rPr>
          <w:rFonts w:ascii="仿宋" w:eastAsia="仿宋" w:hAnsi="仿宋" w:cs="仿宋" w:hint="eastAsia"/>
          <w:sz w:val="28"/>
          <w:lang w:eastAsia="zh-CN"/>
        </w:rPr>
        <w:t>四、煤焦油深加工产品项目土建工程</w:t>
      </w:r>
      <w:bookmarkEnd w:id="15"/>
    </w:p>
    <w:p>
      <w:pPr>
        <w:pStyle w:val="Heading2"/>
        <w:rPr>
          <w:rFonts w:ascii="仿宋" w:eastAsia="仿宋" w:hAnsi="仿宋" w:cs="仿宋" w:hint="eastAsia"/>
          <w:lang w:eastAsia="zh-CN"/>
        </w:rPr>
      </w:pPr>
      <w:bookmarkStart w:id="16" w:name="_Toc1872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在煤焦油深加工产品项目的建筑工程设计中，我们将秉承一系列重要的设计原则，以确保煤焦油深加工产品项目建筑在功能、美观、可持续性等方面达到最佳效果。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首要原则是确保建筑的功能性得到最大化的发挥。我们将充分理解煤焦油深加工产品项目的实际需求，合理布局各个功能区域，保证建筑在满足业务需求的同时，提供高效的工作环境。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在建筑设计中，我们将综合考虑建设和运营成本。通过精细的经济效益分析，确保设计方案在高效利用资源的同时，对煤焦油深加工产品项目的长期盈利能力有积极的贡献。</w:t>
      </w:r>
    </w:p>
    <w:p>
      <w:pPr>
        <w:pStyle w:val="Heading2"/>
        <w:ind w:firstLine="560" w:firstLineChars="200"/>
        <w:rPr>
          <w:rFonts w:ascii="仿宋" w:eastAsia="仿宋" w:hAnsi="仿宋" w:cs="仿宋" w:hint="eastAsia"/>
          <w:sz w:val="28"/>
          <w:lang w:eastAsia="zh-CN"/>
        </w:rPr>
      </w:pPr>
      <w:bookmarkStart w:id="17" w:name="_Toc2352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的土建工程设计中，我们将精准设定设计年限，结合煤焦油深加工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焦油深加工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16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https://d.book118.com/706045151104010033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A1C18"/>
    <w:rsid w:val="4C6A1C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04515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2024-01-09T23:03:00Z</dcterms:created>
  <dcterms:modified xsi:type="dcterms:W3CDTF">2024-01-09T23:04:13Z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BE2B9C54F7494C14973C81124DEDE7E9_11</vt:lpwstr>
  </property>
  <property fmtid="{D5CDD505-2E9C-101B-9397-08002B2CF9AE}" pid="3" name="KSOProductBuildVer">
    <vt:lpwstr>2052-12.1.0.16120</vt:lpwstr>
  </property>
</Properties>
</file>