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A6775" w:rsidP="003A6775" w14:paraId="3A15CC09" w14:textId="77777777">
      <w:pPr>
        <w:spacing w:before="48" w:beforeLines="20" w:after="360" w:afterLines="150" w:line="360" w:lineRule="auto"/>
        <w:jc w:val="center"/>
        <w:rPr>
          <w:rFonts w:ascii="华文中宋" w:eastAsia="华文中宋" w:hAnsi="华文中宋"/>
          <w:b/>
          <w:sz w:val="30"/>
        </w:rPr>
      </w:pPr>
      <w:r w:rsidRPr="003A6775">
        <w:rPr>
          <w:rFonts w:ascii="华文中宋" w:eastAsia="华文中宋" w:hAnsi="华文中宋"/>
          <w:b/>
          <w:sz w:val="30"/>
        </w:rPr>
        <w:t>2024</w:t>
      </w:r>
      <w:r w:rsidRPr="003A6775">
        <w:rPr>
          <w:rFonts w:ascii="华文中宋" w:eastAsia="华文中宋" w:hAnsi="华文中宋"/>
          <w:b/>
          <w:sz w:val="30"/>
        </w:rPr>
        <w:t>年中国南方电网有限责任公司人员招聘考试题库及答案解析</w:t>
      </w:r>
    </w:p>
    <w:p w:rsidR="00A77B3E" w14:paraId="714138B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293D82" w14:textId="77777777">
      <w:pPr>
        <w:spacing w:after="260" w:line="360" w:lineRule="auto"/>
      </w:pPr>
      <w:r>
        <w:rPr>
          <w:rFonts w:eastAsia="微软雅黑" w:cs="宋体"/>
          <w:b/>
        </w:rPr>
        <w:t>一、言语理解与表达</w:t>
      </w:r>
    </w:p>
    <w:p w:rsidR="00E0697D" w14:paraId="3F29A8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在社会中不同地位不同阶层的人的行为，对群众的影响是不同的，地位越高，影响越大，所以才会有“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”的说法。</w:t>
      </w:r>
    </w:p>
    <w:p w:rsidR="00E0697D" w14:paraId="3C36DA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F67E6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、人云亦云</w:t>
      </w:r>
    </w:p>
    <w:p w:rsidR="00E0697D" w14:paraId="701556F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、上行下效</w:t>
      </w:r>
    </w:p>
    <w:p w:rsidR="00E0697D" w14:paraId="7DB73B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、从善如流</w:t>
      </w:r>
    </w:p>
    <w:p w:rsidR="00E0697D" w14:paraId="796D70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、高山仰止</w:t>
      </w:r>
    </w:p>
    <w:p w:rsidR="00E0697D" w14:paraId="7693C29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D9E103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考查成语填空。文段为因果结构，填入的成语与前文“地位越高，影响越大”形成对应，表示位置高低所带来的影响程度不同，地位越高说话越有影响。“上行下效”是指上面的人怎么做，下面的人就跟着怎么干，通常用在上下级的语境中，文段对此处加了引号，表示特殊用法，即指地位高的人对群众的影响。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53E1390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原本发挥的是抗菌作用，英国拉夫巴勒大学研究人员发现唾液中这一蛋白的数量与人体免疫力呈正相关。他们花费了三年多时间，对</w:t>
      </w:r>
      <w:r w:rsidRPr="003F588C">
        <w:rPr>
          <w:rFonts w:ascii="Times New Roman" w:eastAsia="微软雅黑" w:hAnsi="微软雅黑" w:cs="宋体" w:hint="eastAsia"/>
          <w:szCs w:val="18"/>
        </w:rPr>
        <w:t>38</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位参加过美洲杯帆船赛的赛手进行了测试，观察到大约有四分之三的赛手在患上感冒前的两周时，尽管当时感觉良好，但唾液中免疫球蛋白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w:t>
      </w:r>
    </w:p>
    <w:p w:rsidR="003F588C" w14:paraId="025628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英国的研究人员对唾液进行的此项研究，其意义在于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E66FC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、揭示了通过检测唾液内含有的免疫球蛋白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数量，人们可以判断自身的免疫力状况，在免疫力低下时及时采取措施，以防疾病袭扰</w:t>
      </w:r>
    </w:p>
    <w:p w:rsidR="003F588C" w14:paraId="0FE76E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、明确了唾液中免疫球蛋白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的数量越高，则人体免疫力越强，这是因为免疫球蛋白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在发挥作用</w:t>
      </w:r>
    </w:p>
    <w:p w:rsidR="003F588C" w14:paraId="3C871A2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、发现了感冒的潜伏期为两周，在此期间，唾液中免疫球蛋白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水平已经急剧下降，而人们不会有免疫力下降的感觉</w:t>
      </w:r>
    </w:p>
    <w:p w:rsidR="003F588C" w14:paraId="260291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、颠覆了人们对唾液内含有的免疫球蛋白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的抗菌作用的认识</w:t>
      </w:r>
    </w:p>
    <w:p w:rsidR="003F588C" w14:paraId="4B8CEF9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78D1668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定位原文，“对唾液进行的此项研究”的意义出现在文段首句。根据“研究人员发现唾液中这一蛋白的数量与人体免疫力呈正相关”可知，这一研究让我们知道唾液除了有抗菌作用外，还能使得人们可以根据免疫球蛋白</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的数量预测免疫力状况，提前预防疾病。第二步，对比选项。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项符合上述语境。故选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145712A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印象主义画家莫奈致力于观察沐浴在光线中的自然景色，把握色彩的冷暖变化和相互作用，用看似</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实则准确的迅捷的手法，把</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的光色效果记录在画布上，留下各种瞬间的永恒图像。</w:t>
      </w:r>
    </w:p>
    <w:p w:rsidR="00E0697D" w14:paraId="6B7245FC"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9F3C7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、粗糙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转瞬即逝</w:t>
      </w:r>
    </w:p>
    <w:p w:rsidR="00E0697D" w14:paraId="384451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、模糊</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千变万化</w:t>
      </w:r>
    </w:p>
    <w:p w:rsidR="00E0697D" w14:paraId="300888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、荒诞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五彩斑斓</w:t>
      </w:r>
    </w:p>
    <w:p w:rsidR="00E0697D" w14:paraId="526104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、随意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变幻莫测</w:t>
      </w:r>
    </w:p>
    <w:p w:rsidR="00E0697D" w14:paraId="6EE555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EFB62A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第一空，根据关联词“看似…实则…”可知，所填词语与“准确”构成反义关系，</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项“粗糙”反义词为“细腻”，</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项“模糊”反义词为“清晰”，</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项“荒诞”反义词为“合理”</w:t>
      </w:r>
      <w:r w:rsidRPr="00E0697D">
        <w:rPr>
          <w:rFonts w:ascii="Times New Roman" w:eastAsia="微软雅黑" w:hAnsi="微软雅黑" w:cs="宋体" w:hint="eastAsia"/>
          <w:szCs w:val="18"/>
        </w:rPr>
        <w:t>，均不符合要求，排除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“准确”意为行动的结果完全符合实际或预期，可以与“随意”形成反义关系。第二空，“变幻莫测”比喻事物变化迅速，捉摸不定，无法预料，与“迅捷的手法”、“各种瞬间”形成对应，符合语境。故选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D057A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团购行业确有“病入膏肓”之忧，从团购行业现实环境来看，短期内，资本日益枯竭，内生发展乏力，行业洗牌风暴日渐临近。在一个混乱的格局中，只有死亡案例不断上演，才能澄清市场，才能防止劣币驱逐良币，才能“吹尽黄沙始见金”。我们相信，“死者”的惨重教训，将能激发生者的求生欲望。但愿在“死亡”开始降临于团购行业时，同行的倒下，能触及有价值生存者的灵魂，推彼及已，心存悲悯，从而反躬自省，以求强身之道。对资本的鞭笞，团购行业从业者别指望公众会对你同情：好的产品、有价值的服务，才是与公众互动沟通的最好媒介</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唯有创新灵魂不死，才能凤凰涅槃。</w:t>
      </w:r>
    </w:p>
    <w:p w:rsidR="00E0697D" w14:paraId="162C65B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下列不符合作者对“团购”态度立场的是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https://d.book118.com/706051231233010033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rsidP="00D07274" w14:paraId="35F3F6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775" w14:paraId="70D1A4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rsidP="00D07274" w14:paraId="6B530920" w14:textId="7C769D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6775" w14:paraId="2B7D1C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paraId="7880E2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77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rsidP="00D07274" w14:textId="7C769D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677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677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rsidP="00D07274" w14:textId="7C769D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677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paraId="445D0C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paraId="363C16B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paraId="06DC2A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677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A6775"/>
    <w:rsid w:val="003F588C"/>
    <w:rsid w:val="00541498"/>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91CDD3"/>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3A67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A6775"/>
    <w:rPr>
      <w:sz w:val="18"/>
      <w:szCs w:val="18"/>
    </w:rPr>
  </w:style>
  <w:style w:type="paragraph" w:styleId="Footer">
    <w:name w:val="footer"/>
    <w:basedOn w:val="Normal"/>
    <w:link w:val="a0"/>
    <w:rsid w:val="003A6775"/>
    <w:pPr>
      <w:tabs>
        <w:tab w:val="center" w:pos="4153"/>
        <w:tab w:val="right" w:pos="8306"/>
      </w:tabs>
      <w:snapToGrid w:val="0"/>
    </w:pPr>
    <w:rPr>
      <w:sz w:val="18"/>
      <w:szCs w:val="18"/>
    </w:rPr>
  </w:style>
  <w:style w:type="character" w:customStyle="1" w:styleId="a0">
    <w:name w:val="页脚 字符"/>
    <w:basedOn w:val="DefaultParagraphFont"/>
    <w:link w:val="Footer"/>
    <w:rsid w:val="003A6775"/>
    <w:rPr>
      <w:sz w:val="18"/>
      <w:szCs w:val="18"/>
    </w:rPr>
  </w:style>
  <w:style w:type="character" w:styleId="PageNumber">
    <w:name w:val="page number"/>
    <w:basedOn w:val="DefaultParagraphFont"/>
    <w:rsid w:val="003A67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6051231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4011</Words>
  <Characters>22867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2024-01-12T15:10:00Z</dcterms:created>
  <dcterms:modified xsi:type="dcterms:W3CDTF">2024-01-12T15:10:00Z</dcterms:modified>
</cp:coreProperties>
</file>