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羽绒服项目规划设计纲要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2" w:history="1">
        <w:r>
          <w:rPr>
            <w:rFonts w:ascii="仿宋" w:eastAsia="仿宋" w:hAnsi="仿宋" w:cs="仿宋" w:hint="eastAsia"/>
            <w:lang w:eastAsia="zh-CN"/>
          </w:rPr>
          <w:t>前言</w:t>
        </w:r>
        <w:r>
          <w:tab/>
        </w:r>
        <w:r>
          <w:fldChar w:fldCharType="begin"/>
        </w:r>
        <w:r>
          <w:instrText xml:space="preserve"> PAGEREF _Toc23802 \h </w:instrText>
        </w:r>
        <w:r>
          <w:fldChar w:fldCharType="separate"/>
        </w:r>
        <w:r>
          <w:t>3</w:t>
        </w:r>
        <w:r>
          <w:fldChar w:fldCharType="end"/>
        </w:r>
      </w:hyperlink>
    </w:p>
    <w:p>
      <w:pPr>
        <w:pStyle w:val="TOC1"/>
        <w:tabs>
          <w:tab w:val="right" w:leader="dot" w:pos="8306"/>
        </w:tabs>
      </w:pPr>
      <w:hyperlink w:anchor="_Toc14839" w:history="1">
        <w:r>
          <w:rPr>
            <w:rFonts w:ascii="仿宋" w:eastAsia="仿宋" w:hAnsi="仿宋" w:cs="仿宋" w:hint="eastAsia"/>
            <w:lang w:eastAsia="zh-CN"/>
          </w:rPr>
          <w:t>一、羽绒服项目建设背景及必要性分析</w:t>
        </w:r>
        <w:r>
          <w:tab/>
        </w:r>
        <w:r>
          <w:fldChar w:fldCharType="begin"/>
        </w:r>
        <w:r>
          <w:instrText xml:space="preserve"> PAGEREF _Toc14839 \h </w:instrText>
        </w:r>
        <w:r>
          <w:fldChar w:fldCharType="separate"/>
        </w:r>
        <w:r>
          <w:t>3</w:t>
        </w:r>
        <w:r>
          <w:fldChar w:fldCharType="end"/>
        </w:r>
      </w:hyperlink>
    </w:p>
    <w:p>
      <w:pPr>
        <w:pStyle w:val="TOC2"/>
        <w:tabs>
          <w:tab w:val="right" w:leader="dot" w:pos="8306"/>
        </w:tabs>
      </w:pPr>
      <w:hyperlink w:anchor="_Toc5622" w:history="1">
        <w:r>
          <w:rPr>
            <w:rFonts w:ascii="仿宋" w:eastAsia="仿宋" w:hAnsi="仿宋" w:cs="仿宋" w:hint="eastAsia"/>
            <w:lang w:eastAsia="zh-CN"/>
          </w:rPr>
          <w:t>(一)、羽绒服项目背景分析</w:t>
        </w:r>
        <w:r>
          <w:tab/>
        </w:r>
        <w:r>
          <w:fldChar w:fldCharType="begin"/>
        </w:r>
        <w:r>
          <w:instrText xml:space="preserve"> PAGEREF _Toc5622 \h </w:instrText>
        </w:r>
        <w:r>
          <w:fldChar w:fldCharType="separate"/>
        </w:r>
        <w:r>
          <w:t>3</w:t>
        </w:r>
        <w:r>
          <w:fldChar w:fldCharType="end"/>
        </w:r>
      </w:hyperlink>
    </w:p>
    <w:p>
      <w:pPr>
        <w:pStyle w:val="TOC2"/>
        <w:tabs>
          <w:tab w:val="right" w:leader="dot" w:pos="8306"/>
        </w:tabs>
      </w:pPr>
      <w:hyperlink w:anchor="_Toc13641" w:history="1">
        <w:r>
          <w:rPr>
            <w:rFonts w:ascii="仿宋" w:eastAsia="仿宋" w:hAnsi="仿宋" w:cs="仿宋" w:hint="eastAsia"/>
            <w:lang w:eastAsia="zh-CN"/>
          </w:rPr>
          <w:t>(二)、羽绒服项目建设必要性分析</w:t>
        </w:r>
        <w:r>
          <w:tab/>
        </w:r>
        <w:r>
          <w:fldChar w:fldCharType="begin"/>
        </w:r>
        <w:r>
          <w:instrText xml:space="preserve"> PAGEREF _Toc13641 \h </w:instrText>
        </w:r>
        <w:r>
          <w:fldChar w:fldCharType="separate"/>
        </w:r>
        <w:r>
          <w:t>5</w:t>
        </w:r>
        <w:r>
          <w:fldChar w:fldCharType="end"/>
        </w:r>
      </w:hyperlink>
    </w:p>
    <w:p>
      <w:pPr>
        <w:pStyle w:val="TOC1"/>
        <w:tabs>
          <w:tab w:val="right" w:leader="dot" w:pos="8306"/>
        </w:tabs>
      </w:pPr>
      <w:hyperlink w:anchor="_Toc22735" w:history="1">
        <w:r>
          <w:rPr>
            <w:rFonts w:ascii="仿宋" w:eastAsia="仿宋" w:hAnsi="仿宋" w:cs="仿宋" w:hint="eastAsia"/>
            <w:lang w:eastAsia="zh-CN"/>
          </w:rPr>
          <w:t>二、工艺说明</w:t>
        </w:r>
        <w:r>
          <w:tab/>
        </w:r>
        <w:r>
          <w:fldChar w:fldCharType="begin"/>
        </w:r>
        <w:r>
          <w:instrText xml:space="preserve"> PAGEREF _Toc22735 \h </w:instrText>
        </w:r>
        <w:r>
          <w:fldChar w:fldCharType="separate"/>
        </w:r>
        <w:r>
          <w:t>6</w:t>
        </w:r>
        <w:r>
          <w:fldChar w:fldCharType="end"/>
        </w:r>
      </w:hyperlink>
    </w:p>
    <w:p>
      <w:pPr>
        <w:pStyle w:val="TOC2"/>
        <w:tabs>
          <w:tab w:val="right" w:leader="dot" w:pos="8306"/>
        </w:tabs>
      </w:pPr>
      <w:hyperlink w:anchor="_Toc22381" w:history="1">
        <w:r>
          <w:rPr>
            <w:rFonts w:ascii="仿宋" w:eastAsia="仿宋" w:hAnsi="仿宋" w:cs="仿宋" w:hint="eastAsia"/>
            <w:lang w:eastAsia="zh-CN"/>
          </w:rPr>
          <w:t>(一)、技术管理特点</w:t>
        </w:r>
        <w:r>
          <w:tab/>
        </w:r>
        <w:r>
          <w:fldChar w:fldCharType="begin"/>
        </w:r>
        <w:r>
          <w:instrText xml:space="preserve"> PAGEREF _Toc22381 \h </w:instrText>
        </w:r>
        <w:r>
          <w:fldChar w:fldCharType="separate"/>
        </w:r>
        <w:r>
          <w:t>6</w:t>
        </w:r>
        <w:r>
          <w:fldChar w:fldCharType="end"/>
        </w:r>
      </w:hyperlink>
    </w:p>
    <w:p>
      <w:pPr>
        <w:pStyle w:val="TOC2"/>
        <w:tabs>
          <w:tab w:val="right" w:leader="dot" w:pos="8306"/>
        </w:tabs>
      </w:pPr>
      <w:hyperlink w:anchor="_Toc5872" w:history="1">
        <w:r>
          <w:rPr>
            <w:rFonts w:ascii="仿宋" w:eastAsia="仿宋" w:hAnsi="仿宋" w:cs="仿宋" w:hint="eastAsia"/>
            <w:lang w:eastAsia="zh-CN"/>
          </w:rPr>
          <w:t>(二)、羽绒服项目工艺技术设计方案</w:t>
        </w:r>
        <w:r>
          <w:tab/>
        </w:r>
        <w:r>
          <w:fldChar w:fldCharType="begin"/>
        </w:r>
        <w:r>
          <w:instrText xml:space="preserve"> PAGEREF _Toc5872 \h </w:instrText>
        </w:r>
        <w:r>
          <w:fldChar w:fldCharType="separate"/>
        </w:r>
        <w:r>
          <w:t>7</w:t>
        </w:r>
        <w:r>
          <w:fldChar w:fldCharType="end"/>
        </w:r>
      </w:hyperlink>
    </w:p>
    <w:p>
      <w:pPr>
        <w:pStyle w:val="TOC2"/>
        <w:tabs>
          <w:tab w:val="right" w:leader="dot" w:pos="8306"/>
        </w:tabs>
      </w:pPr>
      <w:hyperlink w:anchor="_Toc385" w:history="1">
        <w:r>
          <w:rPr>
            <w:rFonts w:ascii="仿宋" w:eastAsia="仿宋" w:hAnsi="仿宋" w:cs="仿宋" w:hint="eastAsia"/>
            <w:lang w:eastAsia="zh-CN"/>
          </w:rPr>
          <w:t>(三)、设备选型方案</w:t>
        </w:r>
        <w:r>
          <w:tab/>
        </w:r>
        <w:r>
          <w:fldChar w:fldCharType="begin"/>
        </w:r>
        <w:r>
          <w:instrText xml:space="preserve"> PAGEREF _Toc385 \h </w:instrText>
        </w:r>
        <w:r>
          <w:fldChar w:fldCharType="separate"/>
        </w:r>
        <w:r>
          <w:t>8</w:t>
        </w:r>
        <w:r>
          <w:fldChar w:fldCharType="end"/>
        </w:r>
      </w:hyperlink>
    </w:p>
    <w:p>
      <w:pPr>
        <w:pStyle w:val="TOC1"/>
        <w:tabs>
          <w:tab w:val="right" w:leader="dot" w:pos="8306"/>
        </w:tabs>
      </w:pPr>
      <w:hyperlink w:anchor="_Toc29937" w:history="1">
        <w:r>
          <w:rPr>
            <w:rFonts w:ascii="仿宋" w:eastAsia="仿宋" w:hAnsi="仿宋" w:cs="仿宋" w:hint="eastAsia"/>
            <w:lang w:eastAsia="zh-CN"/>
          </w:rPr>
          <w:t>三、羽绒服项目绩效评估</w:t>
        </w:r>
        <w:r>
          <w:tab/>
        </w:r>
        <w:r>
          <w:fldChar w:fldCharType="begin"/>
        </w:r>
        <w:r>
          <w:instrText xml:space="preserve"> PAGEREF _Toc29937 \h </w:instrText>
        </w:r>
        <w:r>
          <w:fldChar w:fldCharType="separate"/>
        </w:r>
        <w:r>
          <w:t>10</w:t>
        </w:r>
        <w:r>
          <w:fldChar w:fldCharType="end"/>
        </w:r>
      </w:hyperlink>
    </w:p>
    <w:p>
      <w:pPr>
        <w:pStyle w:val="TOC2"/>
        <w:tabs>
          <w:tab w:val="right" w:leader="dot" w:pos="8306"/>
        </w:tabs>
      </w:pPr>
      <w:hyperlink w:anchor="_Toc13793" w:history="1">
        <w:r>
          <w:rPr>
            <w:rFonts w:ascii="仿宋" w:eastAsia="仿宋" w:hAnsi="仿宋" w:cs="仿宋" w:hint="eastAsia"/>
            <w:lang w:eastAsia="zh-CN"/>
          </w:rPr>
          <w:t>(一)、绩效评估指标</w:t>
        </w:r>
        <w:r>
          <w:tab/>
        </w:r>
        <w:r>
          <w:fldChar w:fldCharType="begin"/>
        </w:r>
        <w:r>
          <w:instrText xml:space="preserve"> PAGEREF _Toc13793 \h </w:instrText>
        </w:r>
        <w:r>
          <w:fldChar w:fldCharType="separate"/>
        </w:r>
        <w:r>
          <w:t>10</w:t>
        </w:r>
        <w:r>
          <w:fldChar w:fldCharType="end"/>
        </w:r>
      </w:hyperlink>
    </w:p>
    <w:p>
      <w:pPr>
        <w:pStyle w:val="TOC2"/>
        <w:tabs>
          <w:tab w:val="right" w:leader="dot" w:pos="8306"/>
        </w:tabs>
      </w:pPr>
      <w:hyperlink w:anchor="_Toc17219" w:history="1">
        <w:r>
          <w:rPr>
            <w:rFonts w:ascii="仿宋" w:eastAsia="仿宋" w:hAnsi="仿宋" w:cs="仿宋" w:hint="eastAsia"/>
            <w:lang w:eastAsia="zh-CN"/>
          </w:rPr>
          <w:t>(二)、绩效评估方法</w:t>
        </w:r>
        <w:r>
          <w:tab/>
        </w:r>
        <w:r>
          <w:fldChar w:fldCharType="begin"/>
        </w:r>
        <w:r>
          <w:instrText xml:space="preserve"> PAGEREF _Toc17219 \h </w:instrText>
        </w:r>
        <w:r>
          <w:fldChar w:fldCharType="separate"/>
        </w:r>
        <w:r>
          <w:t>11</w:t>
        </w:r>
        <w:r>
          <w:fldChar w:fldCharType="end"/>
        </w:r>
      </w:hyperlink>
    </w:p>
    <w:p>
      <w:pPr>
        <w:pStyle w:val="TOC2"/>
        <w:tabs>
          <w:tab w:val="right" w:leader="dot" w:pos="8306"/>
        </w:tabs>
      </w:pPr>
      <w:hyperlink w:anchor="_Toc1213" w:history="1">
        <w:r>
          <w:rPr>
            <w:rFonts w:ascii="仿宋" w:eastAsia="仿宋" w:hAnsi="仿宋" w:cs="仿宋" w:hint="eastAsia"/>
            <w:lang w:eastAsia="zh-CN"/>
          </w:rPr>
          <w:t>(三)、绩效评估周期</w:t>
        </w:r>
        <w:r>
          <w:tab/>
        </w:r>
        <w:r>
          <w:fldChar w:fldCharType="begin"/>
        </w:r>
        <w:r>
          <w:instrText xml:space="preserve"> PAGEREF _Toc1213 \h </w:instrText>
        </w:r>
        <w:r>
          <w:fldChar w:fldCharType="separate"/>
        </w:r>
        <w:r>
          <w:t>12</w:t>
        </w:r>
        <w:r>
          <w:fldChar w:fldCharType="end"/>
        </w:r>
      </w:hyperlink>
    </w:p>
    <w:p>
      <w:pPr>
        <w:pStyle w:val="TOC1"/>
        <w:tabs>
          <w:tab w:val="right" w:leader="dot" w:pos="8306"/>
        </w:tabs>
      </w:pPr>
      <w:hyperlink w:anchor="_Toc13542" w:history="1">
        <w:r>
          <w:rPr>
            <w:rFonts w:ascii="仿宋" w:eastAsia="仿宋" w:hAnsi="仿宋" w:cs="仿宋" w:hint="eastAsia"/>
            <w:lang w:eastAsia="zh-CN"/>
          </w:rPr>
          <w:t>四、羽绒服项目土建工程</w:t>
        </w:r>
        <w:r>
          <w:tab/>
        </w:r>
        <w:r>
          <w:fldChar w:fldCharType="begin"/>
        </w:r>
        <w:r>
          <w:instrText xml:space="preserve"> PAGEREF _Toc13542 \h </w:instrText>
        </w:r>
        <w:r>
          <w:fldChar w:fldCharType="separate"/>
        </w:r>
        <w:r>
          <w:t>13</w:t>
        </w:r>
        <w:r>
          <w:fldChar w:fldCharType="end"/>
        </w:r>
      </w:hyperlink>
    </w:p>
    <w:p>
      <w:pPr>
        <w:pStyle w:val="TOC2"/>
        <w:tabs>
          <w:tab w:val="right" w:leader="dot" w:pos="8306"/>
        </w:tabs>
      </w:pPr>
      <w:hyperlink w:anchor="_Toc29269" w:history="1">
        <w:r>
          <w:rPr>
            <w:rFonts w:ascii="仿宋" w:eastAsia="仿宋" w:hAnsi="仿宋" w:cs="仿宋" w:hint="eastAsia"/>
            <w:lang w:eastAsia="zh-CN"/>
          </w:rPr>
          <w:t>(一)、建筑工程设计原则</w:t>
        </w:r>
        <w:r>
          <w:tab/>
        </w:r>
        <w:r>
          <w:fldChar w:fldCharType="begin"/>
        </w:r>
        <w:r>
          <w:instrText xml:space="preserve"> PAGEREF _Toc29269 \h </w:instrText>
        </w:r>
        <w:r>
          <w:fldChar w:fldCharType="separate"/>
        </w:r>
        <w:r>
          <w:t>13</w:t>
        </w:r>
        <w:r>
          <w:fldChar w:fldCharType="end"/>
        </w:r>
      </w:hyperlink>
    </w:p>
    <w:p>
      <w:pPr>
        <w:pStyle w:val="TOC2"/>
        <w:tabs>
          <w:tab w:val="right" w:leader="dot" w:pos="8306"/>
        </w:tabs>
      </w:pPr>
      <w:hyperlink w:anchor="_Toc3384" w:history="1">
        <w:r>
          <w:rPr>
            <w:rFonts w:ascii="仿宋" w:eastAsia="仿宋" w:hAnsi="仿宋" w:cs="仿宋" w:hint="eastAsia"/>
            <w:lang w:eastAsia="zh-CN"/>
          </w:rPr>
          <w:t>(二)、土建工程设计年限及安全等级</w:t>
        </w:r>
        <w:r>
          <w:tab/>
        </w:r>
        <w:r>
          <w:fldChar w:fldCharType="begin"/>
        </w:r>
        <w:r>
          <w:instrText xml:space="preserve"> PAGEREF _Toc3384 \h </w:instrText>
        </w:r>
        <w:r>
          <w:fldChar w:fldCharType="separate"/>
        </w:r>
        <w:r>
          <w:t>14</w:t>
        </w:r>
        <w:r>
          <w:fldChar w:fldCharType="end"/>
        </w:r>
      </w:hyperlink>
    </w:p>
    <w:p>
      <w:pPr>
        <w:pStyle w:val="TOC2"/>
        <w:tabs>
          <w:tab w:val="right" w:leader="dot" w:pos="8306"/>
        </w:tabs>
      </w:pPr>
      <w:hyperlink w:anchor="_Toc19501" w:history="1">
        <w:r>
          <w:rPr>
            <w:rFonts w:ascii="仿宋" w:eastAsia="仿宋" w:hAnsi="仿宋" w:cs="仿宋" w:hint="eastAsia"/>
            <w:lang w:eastAsia="zh-CN"/>
          </w:rPr>
          <w:t>(三)、建筑工程设计总体要求</w:t>
        </w:r>
        <w:r>
          <w:tab/>
        </w:r>
        <w:r>
          <w:fldChar w:fldCharType="begin"/>
        </w:r>
        <w:r>
          <w:instrText xml:space="preserve"> PAGEREF _Toc19501 \h </w:instrText>
        </w:r>
        <w:r>
          <w:fldChar w:fldCharType="separate"/>
        </w:r>
        <w:r>
          <w:t>15</w:t>
        </w:r>
        <w:r>
          <w:fldChar w:fldCharType="end"/>
        </w:r>
      </w:hyperlink>
    </w:p>
    <w:p>
      <w:pPr>
        <w:pStyle w:val="TOC2"/>
        <w:tabs>
          <w:tab w:val="right" w:leader="dot" w:pos="8306"/>
        </w:tabs>
      </w:pPr>
      <w:hyperlink w:anchor="_Toc1252" w:history="1">
        <w:r>
          <w:rPr>
            <w:rFonts w:ascii="仿宋" w:eastAsia="仿宋" w:hAnsi="仿宋" w:cs="仿宋" w:hint="eastAsia"/>
            <w:lang w:eastAsia="zh-CN"/>
          </w:rPr>
          <w:t>(四)、土建工程建设指标</w:t>
        </w:r>
        <w:r>
          <w:tab/>
        </w:r>
        <w:r>
          <w:fldChar w:fldCharType="begin"/>
        </w:r>
        <w:r>
          <w:instrText xml:space="preserve"> PAGEREF _Toc1252 \h </w:instrText>
        </w:r>
        <w:r>
          <w:fldChar w:fldCharType="separate"/>
        </w:r>
        <w:r>
          <w:t>16</w:t>
        </w:r>
        <w:r>
          <w:fldChar w:fldCharType="end"/>
        </w:r>
      </w:hyperlink>
    </w:p>
    <w:p>
      <w:pPr>
        <w:pStyle w:val="TOC1"/>
        <w:tabs>
          <w:tab w:val="right" w:leader="dot" w:pos="8306"/>
        </w:tabs>
      </w:pPr>
      <w:hyperlink w:anchor="_Toc19632" w:history="1">
        <w:r>
          <w:rPr>
            <w:rFonts w:ascii="仿宋" w:eastAsia="仿宋" w:hAnsi="仿宋" w:cs="仿宋" w:hint="eastAsia"/>
            <w:lang w:eastAsia="zh-CN"/>
          </w:rPr>
          <w:t>五、羽绒服项目可持续发展</w:t>
        </w:r>
        <w:r>
          <w:tab/>
        </w:r>
        <w:r>
          <w:fldChar w:fldCharType="begin"/>
        </w:r>
        <w:r>
          <w:instrText xml:space="preserve"> PAGEREF _Toc19632 \h </w:instrText>
        </w:r>
        <w:r>
          <w:fldChar w:fldCharType="separate"/>
        </w:r>
        <w:r>
          <w:t>16</w:t>
        </w:r>
        <w:r>
          <w:fldChar w:fldCharType="end"/>
        </w:r>
      </w:hyperlink>
    </w:p>
    <w:p>
      <w:pPr>
        <w:pStyle w:val="TOC2"/>
        <w:tabs>
          <w:tab w:val="right" w:leader="dot" w:pos="8306"/>
        </w:tabs>
      </w:pPr>
      <w:hyperlink w:anchor="_Toc26471" w:history="1">
        <w:r>
          <w:rPr>
            <w:rFonts w:ascii="仿宋" w:eastAsia="仿宋" w:hAnsi="仿宋" w:cs="仿宋" w:hint="eastAsia"/>
            <w:lang w:eastAsia="zh-CN"/>
          </w:rPr>
          <w:t>(一)、可持续战略与实践</w:t>
        </w:r>
        <w:r>
          <w:tab/>
        </w:r>
        <w:r>
          <w:fldChar w:fldCharType="begin"/>
        </w:r>
        <w:r>
          <w:instrText xml:space="preserve"> PAGEREF _Toc26471 \h </w:instrText>
        </w:r>
        <w:r>
          <w:fldChar w:fldCharType="separate"/>
        </w:r>
        <w:r>
          <w:t>16</w:t>
        </w:r>
        <w:r>
          <w:fldChar w:fldCharType="end"/>
        </w:r>
      </w:hyperlink>
    </w:p>
    <w:p>
      <w:pPr>
        <w:pStyle w:val="TOC2"/>
        <w:tabs>
          <w:tab w:val="right" w:leader="dot" w:pos="8306"/>
        </w:tabs>
      </w:pPr>
      <w:hyperlink w:anchor="_Toc10525" w:history="1">
        <w:r>
          <w:rPr>
            <w:rFonts w:ascii="仿宋" w:eastAsia="仿宋" w:hAnsi="仿宋" w:cs="仿宋" w:hint="eastAsia"/>
            <w:lang w:eastAsia="zh-CN"/>
          </w:rPr>
          <w:t>(二)、环保与社会责任</w:t>
        </w:r>
        <w:r>
          <w:tab/>
        </w:r>
        <w:r>
          <w:fldChar w:fldCharType="begin"/>
        </w:r>
        <w:r>
          <w:instrText xml:space="preserve"> PAGEREF _Toc10525 \h </w:instrText>
        </w:r>
        <w:r>
          <w:fldChar w:fldCharType="separate"/>
        </w:r>
        <w:r>
          <w:t>17</w:t>
        </w:r>
        <w:r>
          <w:fldChar w:fldCharType="end"/>
        </w:r>
      </w:hyperlink>
    </w:p>
    <w:p>
      <w:pPr>
        <w:pStyle w:val="TOC1"/>
        <w:tabs>
          <w:tab w:val="right" w:leader="dot" w:pos="8306"/>
        </w:tabs>
      </w:pPr>
      <w:hyperlink w:anchor="_Toc13786" w:history="1">
        <w:r>
          <w:rPr>
            <w:rFonts w:ascii="仿宋" w:eastAsia="仿宋" w:hAnsi="仿宋" w:cs="仿宋" w:hint="eastAsia"/>
            <w:lang w:eastAsia="zh-CN"/>
          </w:rPr>
          <w:t>六、产品规划分析</w:t>
        </w:r>
        <w:r>
          <w:tab/>
        </w:r>
        <w:r>
          <w:fldChar w:fldCharType="begin"/>
        </w:r>
        <w:r>
          <w:instrText xml:space="preserve"> PAGEREF _Toc13786 \h </w:instrText>
        </w:r>
        <w:r>
          <w:fldChar w:fldCharType="separate"/>
        </w:r>
        <w:r>
          <w:t>18</w:t>
        </w:r>
        <w:r>
          <w:fldChar w:fldCharType="end"/>
        </w:r>
      </w:hyperlink>
    </w:p>
    <w:p>
      <w:pPr>
        <w:pStyle w:val="TOC2"/>
        <w:tabs>
          <w:tab w:val="right" w:leader="dot" w:pos="8306"/>
        </w:tabs>
      </w:pPr>
      <w:hyperlink w:anchor="_Toc17334" w:history="1">
        <w:r>
          <w:rPr>
            <w:rFonts w:ascii="仿宋" w:eastAsia="仿宋" w:hAnsi="仿宋" w:cs="仿宋" w:hint="eastAsia"/>
            <w:lang w:eastAsia="zh-CN"/>
          </w:rPr>
          <w:t>(一)、产品规划</w:t>
        </w:r>
        <w:r>
          <w:tab/>
        </w:r>
        <w:r>
          <w:fldChar w:fldCharType="begin"/>
        </w:r>
        <w:r>
          <w:instrText xml:space="preserve"> PAGEREF _Toc17334 \h </w:instrText>
        </w:r>
        <w:r>
          <w:fldChar w:fldCharType="separate"/>
        </w:r>
        <w:r>
          <w:t>18</w:t>
        </w:r>
        <w:r>
          <w:fldChar w:fldCharType="end"/>
        </w:r>
      </w:hyperlink>
    </w:p>
    <w:p>
      <w:pPr>
        <w:pStyle w:val="TOC2"/>
        <w:tabs>
          <w:tab w:val="right" w:leader="dot" w:pos="8306"/>
        </w:tabs>
      </w:pPr>
      <w:hyperlink w:anchor="_Toc16600" w:history="1">
        <w:r>
          <w:rPr>
            <w:rFonts w:ascii="仿宋" w:eastAsia="仿宋" w:hAnsi="仿宋" w:cs="仿宋" w:hint="eastAsia"/>
            <w:lang w:eastAsia="zh-CN"/>
          </w:rPr>
          <w:t>(二)、建设规模</w:t>
        </w:r>
        <w:r>
          <w:tab/>
        </w:r>
        <w:r>
          <w:fldChar w:fldCharType="begin"/>
        </w:r>
        <w:r>
          <w:instrText xml:space="preserve"> PAGEREF _Toc16600 \h </w:instrText>
        </w:r>
        <w:r>
          <w:fldChar w:fldCharType="separate"/>
        </w:r>
        <w:r>
          <w:t>18</w:t>
        </w:r>
        <w:r>
          <w:fldChar w:fldCharType="end"/>
        </w:r>
      </w:hyperlink>
    </w:p>
    <w:p>
      <w:pPr>
        <w:pStyle w:val="TOC1"/>
        <w:tabs>
          <w:tab w:val="right" w:leader="dot" w:pos="8306"/>
        </w:tabs>
      </w:pPr>
      <w:hyperlink w:anchor="_Toc19588" w:history="1">
        <w:r>
          <w:rPr>
            <w:rFonts w:ascii="仿宋" w:eastAsia="仿宋" w:hAnsi="仿宋" w:cs="仿宋" w:hint="eastAsia"/>
            <w:lang w:eastAsia="zh-CN"/>
          </w:rPr>
          <w:t>七、羽绒服项目人力资源管理</w:t>
        </w:r>
        <w:r>
          <w:tab/>
        </w:r>
        <w:r>
          <w:fldChar w:fldCharType="begin"/>
        </w:r>
        <w:r>
          <w:instrText xml:space="preserve"> PAGEREF _Toc19588 \h </w:instrText>
        </w:r>
        <w:r>
          <w:fldChar w:fldCharType="separate"/>
        </w:r>
        <w:r>
          <w:t>20</w:t>
        </w:r>
        <w:r>
          <w:fldChar w:fldCharType="end"/>
        </w:r>
      </w:hyperlink>
    </w:p>
    <w:p>
      <w:pPr>
        <w:pStyle w:val="TOC2"/>
        <w:tabs>
          <w:tab w:val="right" w:leader="dot" w:pos="8306"/>
        </w:tabs>
      </w:pPr>
      <w:hyperlink w:anchor="_Toc31413" w:history="1">
        <w:r>
          <w:rPr>
            <w:rFonts w:ascii="仿宋" w:eastAsia="仿宋" w:hAnsi="仿宋" w:cs="仿宋" w:hint="eastAsia"/>
            <w:lang w:eastAsia="zh-CN"/>
          </w:rPr>
          <w:t>(一)、建立健全的预算管理制度</w:t>
        </w:r>
        <w:r>
          <w:tab/>
        </w:r>
        <w:r>
          <w:fldChar w:fldCharType="begin"/>
        </w:r>
        <w:r>
          <w:instrText xml:space="preserve"> PAGEREF _Toc31413 \h </w:instrText>
        </w:r>
        <w:r>
          <w:fldChar w:fldCharType="separate"/>
        </w:r>
        <w:r>
          <w:t>20</w:t>
        </w:r>
        <w:r>
          <w:fldChar w:fldCharType="end"/>
        </w:r>
      </w:hyperlink>
    </w:p>
    <w:p>
      <w:pPr>
        <w:pStyle w:val="TOC2"/>
        <w:tabs>
          <w:tab w:val="right" w:leader="dot" w:pos="8306"/>
        </w:tabs>
      </w:pPr>
      <w:hyperlink w:anchor="_Toc11574" w:history="1">
        <w:r>
          <w:rPr>
            <w:rFonts w:ascii="仿宋" w:eastAsia="仿宋" w:hAnsi="仿宋" w:cs="仿宋" w:hint="eastAsia"/>
            <w:lang w:eastAsia="zh-CN"/>
          </w:rPr>
          <w:t>(二)、加强资金流动监控</w:t>
        </w:r>
        <w:r>
          <w:tab/>
        </w:r>
        <w:r>
          <w:fldChar w:fldCharType="begin"/>
        </w:r>
        <w:r>
          <w:instrText xml:space="preserve"> PAGEREF _Toc11574 \h </w:instrText>
        </w:r>
        <w:r>
          <w:fldChar w:fldCharType="separate"/>
        </w:r>
        <w:r>
          <w:t>21</w:t>
        </w:r>
        <w:r>
          <w:fldChar w:fldCharType="end"/>
        </w:r>
      </w:hyperlink>
    </w:p>
    <w:p>
      <w:pPr>
        <w:pStyle w:val="TOC2"/>
        <w:tabs>
          <w:tab w:val="right" w:leader="dot" w:pos="8306"/>
        </w:tabs>
      </w:pPr>
      <w:hyperlink w:anchor="_Toc3177" w:history="1">
        <w:r>
          <w:rPr>
            <w:rFonts w:ascii="仿宋" w:eastAsia="仿宋" w:hAnsi="仿宋" w:cs="仿宋" w:hint="eastAsia"/>
            <w:lang w:eastAsia="zh-CN"/>
          </w:rPr>
          <w:t>(三)、制定完善的风险控制机制</w:t>
        </w:r>
        <w:r>
          <w:tab/>
        </w:r>
        <w:r>
          <w:fldChar w:fldCharType="begin"/>
        </w:r>
        <w:r>
          <w:instrText xml:space="preserve"> PAGEREF _Toc3177 \h </w:instrText>
        </w:r>
        <w:r>
          <w:fldChar w:fldCharType="separate"/>
        </w:r>
        <w:r>
          <w:t>22</w:t>
        </w:r>
        <w:r>
          <w:fldChar w:fldCharType="end"/>
        </w:r>
      </w:hyperlink>
    </w:p>
    <w:p>
      <w:pPr>
        <w:pStyle w:val="TOC2"/>
        <w:tabs>
          <w:tab w:val="right" w:leader="dot" w:pos="8306"/>
        </w:tabs>
      </w:pPr>
      <w:hyperlink w:anchor="_Toc16602" w:history="1">
        <w:r>
          <w:rPr>
            <w:rFonts w:ascii="仿宋" w:eastAsia="仿宋" w:hAnsi="仿宋" w:cs="仿宋" w:hint="eastAsia"/>
            <w:lang w:eastAsia="zh-CN"/>
          </w:rPr>
          <w:t>(四)、优化成本管理</w:t>
        </w:r>
        <w:r>
          <w:tab/>
        </w:r>
        <w:r>
          <w:fldChar w:fldCharType="begin"/>
        </w:r>
        <w:r>
          <w:instrText xml:space="preserve"> PAGEREF _Toc16602 \h </w:instrText>
        </w:r>
        <w:r>
          <w:fldChar w:fldCharType="separate"/>
        </w:r>
        <w:r>
          <w:t>24</w:t>
        </w:r>
        <w:r>
          <w:fldChar w:fldCharType="end"/>
        </w:r>
      </w:hyperlink>
    </w:p>
    <w:p>
      <w:pPr>
        <w:pStyle w:val="TOC1"/>
        <w:tabs>
          <w:tab w:val="right" w:leader="dot" w:pos="8306"/>
        </w:tabs>
      </w:pPr>
      <w:hyperlink w:anchor="_Toc19164" w:history="1">
        <w:r>
          <w:rPr>
            <w:rFonts w:ascii="仿宋" w:eastAsia="仿宋" w:hAnsi="仿宋" w:cs="仿宋" w:hint="eastAsia"/>
            <w:lang w:eastAsia="zh-CN"/>
          </w:rPr>
          <w:t>八、羽绒服项目人力资源培养与发展</w:t>
        </w:r>
        <w:r>
          <w:tab/>
        </w:r>
        <w:r>
          <w:fldChar w:fldCharType="begin"/>
        </w:r>
        <w:r>
          <w:instrText xml:space="preserve"> PAGEREF _Toc19164 \h </w:instrText>
        </w:r>
        <w:r>
          <w:fldChar w:fldCharType="separate"/>
        </w:r>
        <w:r>
          <w:t>25</w:t>
        </w:r>
        <w:r>
          <w:fldChar w:fldCharType="end"/>
        </w:r>
      </w:hyperlink>
    </w:p>
    <w:p>
      <w:pPr>
        <w:pStyle w:val="TOC2"/>
        <w:tabs>
          <w:tab w:val="right" w:leader="dot" w:pos="8306"/>
        </w:tabs>
      </w:pPr>
      <w:hyperlink w:anchor="_Toc7813" w:history="1">
        <w:r>
          <w:rPr>
            <w:rFonts w:ascii="仿宋" w:eastAsia="仿宋" w:hAnsi="仿宋" w:cs="仿宋" w:hint="eastAsia"/>
            <w:lang w:eastAsia="zh-CN"/>
          </w:rPr>
          <w:t>(一)、人才需求与规划</w:t>
        </w:r>
        <w:r>
          <w:tab/>
        </w:r>
        <w:r>
          <w:fldChar w:fldCharType="begin"/>
        </w:r>
        <w:r>
          <w:instrText xml:space="preserve"> PAGEREF _Toc7813 \h </w:instrText>
        </w:r>
        <w:r>
          <w:fldChar w:fldCharType="separate"/>
        </w:r>
        <w:r>
          <w:t>25</w:t>
        </w:r>
        <w:r>
          <w:fldChar w:fldCharType="end"/>
        </w:r>
      </w:hyperlink>
    </w:p>
    <w:p>
      <w:pPr>
        <w:pStyle w:val="TOC2"/>
        <w:tabs>
          <w:tab w:val="right" w:leader="dot" w:pos="8306"/>
        </w:tabs>
      </w:pPr>
      <w:hyperlink w:anchor="_Toc22383" w:history="1">
        <w:r>
          <w:rPr>
            <w:rFonts w:ascii="仿宋" w:eastAsia="仿宋" w:hAnsi="仿宋" w:cs="仿宋" w:hint="eastAsia"/>
            <w:lang w:eastAsia="zh-CN"/>
          </w:rPr>
          <w:t>(二)、培训与发展计划</w:t>
        </w:r>
        <w:r>
          <w:tab/>
        </w:r>
        <w:r>
          <w:fldChar w:fldCharType="begin"/>
        </w:r>
        <w:r>
          <w:instrText xml:space="preserve"> PAGEREF _Toc22383 \h </w:instrText>
        </w:r>
        <w:r>
          <w:fldChar w:fldCharType="separate"/>
        </w:r>
        <w:r>
          <w:t>25</w:t>
        </w:r>
        <w:r>
          <w:fldChar w:fldCharType="end"/>
        </w:r>
      </w:hyperlink>
    </w:p>
    <w:p>
      <w:pPr>
        <w:pStyle w:val="TOC1"/>
        <w:tabs>
          <w:tab w:val="right" w:leader="dot" w:pos="8306"/>
        </w:tabs>
      </w:pPr>
      <w:hyperlink w:anchor="_Toc13867" w:history="1">
        <w:r>
          <w:rPr>
            <w:rFonts w:ascii="仿宋" w:eastAsia="仿宋" w:hAnsi="仿宋" w:cs="仿宋" w:hint="eastAsia"/>
            <w:lang w:eastAsia="zh-CN"/>
          </w:rPr>
          <w:t>九、羽绒服项目经营效益</w:t>
        </w:r>
        <w:r>
          <w:tab/>
        </w:r>
        <w:r>
          <w:fldChar w:fldCharType="begin"/>
        </w:r>
        <w:r>
          <w:instrText xml:space="preserve"> PAGEREF _Toc13867 \h </w:instrText>
        </w:r>
        <w:r>
          <w:fldChar w:fldCharType="separate"/>
        </w:r>
        <w:r>
          <w:t>26</w:t>
        </w:r>
        <w:r>
          <w:fldChar w:fldCharType="end"/>
        </w:r>
      </w:hyperlink>
    </w:p>
    <w:p>
      <w:pPr>
        <w:pStyle w:val="TOC2"/>
        <w:tabs>
          <w:tab w:val="right" w:leader="dot" w:pos="8306"/>
        </w:tabs>
      </w:pPr>
      <w:hyperlink w:anchor="_Toc19964" w:history="1">
        <w:r>
          <w:rPr>
            <w:rFonts w:ascii="仿宋" w:eastAsia="仿宋" w:hAnsi="仿宋" w:cs="仿宋" w:hint="eastAsia"/>
            <w:lang w:eastAsia="zh-CN"/>
          </w:rPr>
          <w:t>(一)、经济评价财务测算</w:t>
        </w:r>
        <w:r>
          <w:tab/>
        </w:r>
        <w:r>
          <w:fldChar w:fldCharType="begin"/>
        </w:r>
        <w:r>
          <w:instrText xml:space="preserve"> PAGEREF _Toc19964 \h </w:instrText>
        </w:r>
        <w:r>
          <w:fldChar w:fldCharType="separate"/>
        </w:r>
        <w:r>
          <w:t>26</w:t>
        </w:r>
        <w:r>
          <w:fldChar w:fldCharType="end"/>
        </w:r>
      </w:hyperlink>
    </w:p>
    <w:p>
      <w:pPr>
        <w:pStyle w:val="TOC2"/>
        <w:tabs>
          <w:tab w:val="right" w:leader="dot" w:pos="8306"/>
        </w:tabs>
      </w:pPr>
      <w:hyperlink w:anchor="_Toc14636" w:history="1">
        <w:r>
          <w:rPr>
            <w:rFonts w:ascii="仿宋" w:eastAsia="仿宋" w:hAnsi="仿宋" w:cs="仿宋" w:hint="eastAsia"/>
            <w:lang w:eastAsia="zh-CN"/>
          </w:rPr>
          <w:t>(二)、羽绒服项目盈利能力分析</w:t>
        </w:r>
        <w:r>
          <w:tab/>
        </w:r>
        <w:r>
          <w:fldChar w:fldCharType="begin"/>
        </w:r>
        <w:r>
          <w:instrText xml:space="preserve"> PAGEREF _Toc14636 \h </w:instrText>
        </w:r>
        <w:r>
          <w:fldChar w:fldCharType="separate"/>
        </w:r>
        <w:r>
          <w:t>27</w:t>
        </w:r>
        <w:r>
          <w:fldChar w:fldCharType="end"/>
        </w:r>
      </w:hyperlink>
    </w:p>
    <w:p>
      <w:pPr>
        <w:pStyle w:val="TOC1"/>
        <w:tabs>
          <w:tab w:val="right" w:leader="dot" w:pos="8306"/>
        </w:tabs>
      </w:pPr>
      <w:hyperlink w:anchor="_Toc13216" w:history="1">
        <w:r>
          <w:rPr>
            <w:rFonts w:ascii="仿宋" w:eastAsia="仿宋" w:hAnsi="仿宋" w:cs="仿宋" w:hint="eastAsia"/>
            <w:lang w:eastAsia="zh-CN"/>
          </w:rPr>
          <w:t>十、羽绒服项目计划安排</w:t>
        </w:r>
        <w:r>
          <w:tab/>
        </w:r>
        <w:r>
          <w:fldChar w:fldCharType="begin"/>
        </w:r>
        <w:r>
          <w:instrText xml:space="preserve"> PAGEREF _Toc13216 \h </w:instrText>
        </w:r>
        <w:r>
          <w:fldChar w:fldCharType="separate"/>
        </w:r>
        <w:r>
          <w:t>28</w:t>
        </w:r>
        <w:r>
          <w:fldChar w:fldCharType="end"/>
        </w:r>
      </w:hyperlink>
    </w:p>
    <w:p>
      <w:pPr>
        <w:pStyle w:val="TOC2"/>
        <w:tabs>
          <w:tab w:val="right" w:leader="dot" w:pos="8306"/>
        </w:tabs>
      </w:pPr>
      <w:hyperlink w:anchor="_Toc21610" w:history="1">
        <w:r>
          <w:rPr>
            <w:rFonts w:ascii="仿宋" w:eastAsia="仿宋" w:hAnsi="仿宋" w:cs="仿宋" w:hint="eastAsia"/>
            <w:lang w:eastAsia="zh-CN"/>
          </w:rPr>
          <w:t>(一)、建设周期</w:t>
        </w:r>
        <w:r>
          <w:tab/>
        </w:r>
        <w:r>
          <w:fldChar w:fldCharType="begin"/>
        </w:r>
        <w:r>
          <w:instrText xml:space="preserve"> PAGEREF _Toc21610 \h </w:instrText>
        </w:r>
        <w:r>
          <w:fldChar w:fldCharType="separate"/>
        </w:r>
        <w:r>
          <w:t>28</w:t>
        </w:r>
        <w:r>
          <w:fldChar w:fldCharType="end"/>
        </w:r>
      </w:hyperlink>
    </w:p>
    <w:p>
      <w:pPr>
        <w:pStyle w:val="TOC2"/>
        <w:tabs>
          <w:tab w:val="right" w:leader="dot" w:pos="8306"/>
        </w:tabs>
      </w:pPr>
      <w:hyperlink w:anchor="_Toc13579" w:history="1">
        <w:r>
          <w:rPr>
            <w:rFonts w:ascii="仿宋" w:eastAsia="仿宋" w:hAnsi="仿宋" w:cs="仿宋" w:hint="eastAsia"/>
            <w:lang w:eastAsia="zh-CN"/>
          </w:rPr>
          <w:t>(二)、建设进度</w:t>
        </w:r>
        <w:r>
          <w:tab/>
        </w:r>
        <w:r>
          <w:fldChar w:fldCharType="begin"/>
        </w:r>
        <w:r>
          <w:instrText xml:space="preserve"> PAGEREF _Toc13579 \h </w:instrText>
        </w:r>
        <w:r>
          <w:fldChar w:fldCharType="separate"/>
        </w:r>
        <w:r>
          <w:t>29</w:t>
        </w:r>
        <w:r>
          <w:fldChar w:fldCharType="end"/>
        </w:r>
      </w:hyperlink>
    </w:p>
    <w:p>
      <w:pPr>
        <w:pStyle w:val="TOC2"/>
        <w:tabs>
          <w:tab w:val="right" w:leader="dot" w:pos="8306"/>
        </w:tabs>
      </w:pPr>
      <w:hyperlink w:anchor="_Toc12254" w:history="1">
        <w:r>
          <w:rPr>
            <w:rFonts w:ascii="仿宋" w:eastAsia="仿宋" w:hAnsi="仿宋" w:cs="仿宋" w:hint="eastAsia"/>
            <w:lang w:eastAsia="zh-CN"/>
          </w:rPr>
          <w:t>(三)、进度安排注意事项</w:t>
        </w:r>
        <w:r>
          <w:tab/>
        </w:r>
        <w:r>
          <w:fldChar w:fldCharType="begin"/>
        </w:r>
        <w:r>
          <w:instrText xml:space="preserve"> PAGEREF _Toc12254 \h </w:instrText>
        </w:r>
        <w:r>
          <w:fldChar w:fldCharType="separate"/>
        </w:r>
        <w:r>
          <w:t>30</w:t>
        </w:r>
        <w:r>
          <w:fldChar w:fldCharType="end"/>
        </w:r>
      </w:hyperlink>
    </w:p>
    <w:p>
      <w:pPr>
        <w:pStyle w:val="TOC2"/>
        <w:tabs>
          <w:tab w:val="right" w:leader="dot" w:pos="8306"/>
        </w:tabs>
      </w:pPr>
      <w:hyperlink w:anchor="_Toc30769" w:history="1">
        <w:r>
          <w:rPr>
            <w:rFonts w:ascii="仿宋" w:eastAsia="仿宋" w:hAnsi="仿宋" w:cs="仿宋" w:hint="eastAsia"/>
            <w:lang w:eastAsia="zh-CN"/>
          </w:rPr>
          <w:t>(四)、人力资源配置</w:t>
        </w:r>
        <w:r>
          <w:tab/>
        </w:r>
        <w:r>
          <w:fldChar w:fldCharType="begin"/>
        </w:r>
        <w:r>
          <w:instrText xml:space="preserve"> PAGEREF _Toc30769 \h </w:instrText>
        </w:r>
        <w:r>
          <w:fldChar w:fldCharType="separate"/>
        </w:r>
        <w:r>
          <w:t>31</w:t>
        </w:r>
        <w:r>
          <w:fldChar w:fldCharType="end"/>
        </w:r>
      </w:hyperlink>
    </w:p>
    <w:p>
      <w:pPr>
        <w:pStyle w:val="TOC1"/>
        <w:tabs>
          <w:tab w:val="right" w:leader="dot" w:pos="8306"/>
        </w:tabs>
      </w:pPr>
      <w:hyperlink w:anchor="_Toc2055" w:history="1">
        <w:r>
          <w:rPr>
            <w:rFonts w:ascii="仿宋" w:eastAsia="仿宋" w:hAnsi="仿宋" w:cs="仿宋" w:hint="eastAsia"/>
            <w:lang w:eastAsia="zh-CN"/>
          </w:rPr>
          <w:t>十一、羽绒服项目投资规划</w:t>
        </w:r>
        <w:r>
          <w:tab/>
        </w:r>
        <w:r>
          <w:fldChar w:fldCharType="begin"/>
        </w:r>
        <w:r>
          <w:instrText xml:space="preserve"> PAGEREF _Toc2055 \h </w:instrText>
        </w:r>
        <w:r>
          <w:fldChar w:fldCharType="separate"/>
        </w:r>
        <w:r>
          <w:t>32</w:t>
        </w:r>
        <w:r>
          <w:fldChar w:fldCharType="end"/>
        </w:r>
      </w:hyperlink>
    </w:p>
    <w:p>
      <w:pPr>
        <w:pStyle w:val="TOC2"/>
        <w:tabs>
          <w:tab w:val="right" w:leader="dot" w:pos="8306"/>
        </w:tabs>
      </w:pPr>
      <w:hyperlink w:anchor="_Toc9351" w:history="1">
        <w:r>
          <w:rPr>
            <w:rFonts w:ascii="仿宋" w:eastAsia="仿宋" w:hAnsi="仿宋" w:cs="仿宋" w:hint="eastAsia"/>
            <w:lang w:eastAsia="zh-CN"/>
          </w:rPr>
          <w:t>(一)、羽绒服项目总投资估算</w:t>
        </w:r>
        <w:r>
          <w:tab/>
        </w:r>
        <w:r>
          <w:fldChar w:fldCharType="begin"/>
        </w:r>
        <w:r>
          <w:instrText xml:space="preserve"> PAGEREF _Toc9351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1" w:history="1">
        <w:r>
          <w:rPr>
            <w:rFonts w:ascii="仿宋" w:eastAsia="仿宋" w:hAnsi="仿宋" w:cs="仿宋" w:hint="eastAsia"/>
            <w:lang w:eastAsia="zh-CN"/>
          </w:rPr>
          <w:t>(二)、资金筹措</w:t>
        </w:r>
        <w:r>
          <w:tab/>
        </w:r>
        <w:r>
          <w:fldChar w:fldCharType="begin"/>
        </w:r>
        <w:r>
          <w:instrText xml:space="preserve"> PAGEREF _Toc6061 \h </w:instrText>
        </w:r>
        <w:r>
          <w:fldChar w:fldCharType="separate"/>
        </w:r>
        <w:r>
          <w:t>33</w:t>
        </w:r>
        <w:r>
          <w:fldChar w:fldCharType="end"/>
        </w:r>
      </w:hyperlink>
    </w:p>
    <w:p>
      <w:pPr>
        <w:pStyle w:val="TOC1"/>
        <w:tabs>
          <w:tab w:val="right" w:leader="dot" w:pos="8306"/>
        </w:tabs>
      </w:pPr>
      <w:hyperlink w:anchor="_Toc7739" w:history="1">
        <w:r>
          <w:rPr>
            <w:rFonts w:ascii="仿宋" w:eastAsia="仿宋" w:hAnsi="仿宋" w:cs="仿宋" w:hint="eastAsia"/>
            <w:lang w:eastAsia="zh-CN"/>
          </w:rPr>
          <w:t>十二、羽绒服项目环境影响分析</w:t>
        </w:r>
        <w:r>
          <w:tab/>
        </w:r>
        <w:r>
          <w:fldChar w:fldCharType="begin"/>
        </w:r>
        <w:r>
          <w:instrText xml:space="preserve"> PAGEREF _Toc7739 \h </w:instrText>
        </w:r>
        <w:r>
          <w:fldChar w:fldCharType="separate"/>
        </w:r>
        <w:r>
          <w:t>34</w:t>
        </w:r>
        <w:r>
          <w:fldChar w:fldCharType="end"/>
        </w:r>
      </w:hyperlink>
    </w:p>
    <w:p>
      <w:pPr>
        <w:pStyle w:val="TOC2"/>
        <w:tabs>
          <w:tab w:val="right" w:leader="dot" w:pos="8306"/>
        </w:tabs>
      </w:pPr>
      <w:hyperlink w:anchor="_Toc31939" w:history="1">
        <w:r>
          <w:rPr>
            <w:rFonts w:ascii="仿宋" w:eastAsia="仿宋" w:hAnsi="仿宋" w:cs="仿宋" w:hint="eastAsia"/>
            <w:lang w:eastAsia="zh-CN"/>
          </w:rPr>
          <w:t>(一)、建设区域环境质量现状</w:t>
        </w:r>
        <w:r>
          <w:tab/>
        </w:r>
        <w:r>
          <w:fldChar w:fldCharType="begin"/>
        </w:r>
        <w:r>
          <w:instrText xml:space="preserve"> PAGEREF _Toc31939 \h </w:instrText>
        </w:r>
        <w:r>
          <w:fldChar w:fldCharType="separate"/>
        </w:r>
        <w:r>
          <w:t>34</w:t>
        </w:r>
        <w:r>
          <w:fldChar w:fldCharType="end"/>
        </w:r>
      </w:hyperlink>
    </w:p>
    <w:p>
      <w:pPr>
        <w:pStyle w:val="TOC2"/>
        <w:tabs>
          <w:tab w:val="right" w:leader="dot" w:pos="8306"/>
        </w:tabs>
      </w:pPr>
      <w:hyperlink w:anchor="_Toc5119" w:history="1">
        <w:r>
          <w:rPr>
            <w:rFonts w:ascii="仿宋" w:eastAsia="仿宋" w:hAnsi="仿宋" w:cs="仿宋" w:hint="eastAsia"/>
            <w:lang w:eastAsia="zh-CN"/>
          </w:rPr>
          <w:t>(二)、建设期环境保护</w:t>
        </w:r>
        <w:r>
          <w:tab/>
        </w:r>
        <w:r>
          <w:fldChar w:fldCharType="begin"/>
        </w:r>
        <w:r>
          <w:instrText xml:space="preserve"> PAGEREF _Toc5119 \h </w:instrText>
        </w:r>
        <w:r>
          <w:fldChar w:fldCharType="separate"/>
        </w:r>
        <w:r>
          <w:t>35</w:t>
        </w:r>
        <w:r>
          <w:fldChar w:fldCharType="end"/>
        </w:r>
      </w:hyperlink>
    </w:p>
    <w:p>
      <w:pPr>
        <w:pStyle w:val="TOC2"/>
        <w:tabs>
          <w:tab w:val="right" w:leader="dot" w:pos="8306"/>
        </w:tabs>
      </w:pPr>
      <w:hyperlink w:anchor="_Toc22909" w:history="1">
        <w:r>
          <w:rPr>
            <w:rFonts w:ascii="仿宋" w:eastAsia="仿宋" w:hAnsi="仿宋" w:cs="仿宋" w:hint="eastAsia"/>
            <w:lang w:eastAsia="zh-CN"/>
          </w:rPr>
          <w:t>(三)、运营期环境保护</w:t>
        </w:r>
        <w:r>
          <w:tab/>
        </w:r>
        <w:r>
          <w:fldChar w:fldCharType="begin"/>
        </w:r>
        <w:r>
          <w:instrText xml:space="preserve"> PAGEREF _Toc22909 \h </w:instrText>
        </w:r>
        <w:r>
          <w:fldChar w:fldCharType="separate"/>
        </w:r>
        <w:r>
          <w:t>37</w:t>
        </w:r>
        <w:r>
          <w:fldChar w:fldCharType="end"/>
        </w:r>
      </w:hyperlink>
    </w:p>
    <w:p>
      <w:pPr>
        <w:pStyle w:val="TOC2"/>
        <w:tabs>
          <w:tab w:val="right" w:leader="dot" w:pos="8306"/>
        </w:tabs>
      </w:pPr>
      <w:hyperlink w:anchor="_Toc15459" w:history="1">
        <w:r>
          <w:rPr>
            <w:rFonts w:ascii="仿宋" w:eastAsia="仿宋" w:hAnsi="仿宋" w:cs="仿宋" w:hint="eastAsia"/>
            <w:lang w:eastAsia="zh-CN"/>
          </w:rPr>
          <w:t>(四)、羽绒服项目建设对区域经济的影响</w:t>
        </w:r>
        <w:r>
          <w:tab/>
        </w:r>
        <w:r>
          <w:fldChar w:fldCharType="begin"/>
        </w:r>
        <w:r>
          <w:instrText xml:space="preserve"> PAGEREF _Toc15459 \h </w:instrText>
        </w:r>
        <w:r>
          <w:fldChar w:fldCharType="separate"/>
        </w:r>
        <w:r>
          <w:t>38</w:t>
        </w:r>
        <w:r>
          <w:fldChar w:fldCharType="end"/>
        </w:r>
      </w:hyperlink>
    </w:p>
    <w:p>
      <w:pPr>
        <w:pStyle w:val="TOC2"/>
        <w:tabs>
          <w:tab w:val="right" w:leader="dot" w:pos="8306"/>
        </w:tabs>
      </w:pPr>
      <w:hyperlink w:anchor="_Toc15044" w:history="1">
        <w:r>
          <w:rPr>
            <w:rFonts w:ascii="仿宋" w:eastAsia="仿宋" w:hAnsi="仿宋" w:cs="仿宋" w:hint="eastAsia"/>
            <w:lang w:eastAsia="zh-CN"/>
          </w:rPr>
          <w:t>(五)、废弃物处理</w:t>
        </w:r>
        <w:r>
          <w:tab/>
        </w:r>
        <w:r>
          <w:fldChar w:fldCharType="begin"/>
        </w:r>
        <w:r>
          <w:instrText xml:space="preserve"> PAGEREF _Toc15044 \h </w:instrText>
        </w:r>
        <w:r>
          <w:fldChar w:fldCharType="separate"/>
        </w:r>
        <w:r>
          <w:t>40</w:t>
        </w:r>
        <w:r>
          <w:fldChar w:fldCharType="end"/>
        </w:r>
      </w:hyperlink>
    </w:p>
    <w:p>
      <w:pPr>
        <w:pStyle w:val="TOC2"/>
        <w:tabs>
          <w:tab w:val="right" w:leader="dot" w:pos="8306"/>
        </w:tabs>
      </w:pPr>
      <w:hyperlink w:anchor="_Toc18133" w:history="1">
        <w:r>
          <w:rPr>
            <w:rFonts w:ascii="仿宋" w:eastAsia="仿宋" w:hAnsi="仿宋" w:cs="仿宋" w:hint="eastAsia"/>
            <w:lang w:eastAsia="zh-CN"/>
          </w:rPr>
          <w:t>(六)、特殊环境影响分析</w:t>
        </w:r>
        <w:r>
          <w:tab/>
        </w:r>
        <w:r>
          <w:fldChar w:fldCharType="begin"/>
        </w:r>
        <w:r>
          <w:instrText xml:space="preserve"> PAGEREF _Toc18133 \h </w:instrText>
        </w:r>
        <w:r>
          <w:fldChar w:fldCharType="separate"/>
        </w:r>
        <w:r>
          <w:t>41</w:t>
        </w:r>
        <w:r>
          <w:fldChar w:fldCharType="end"/>
        </w:r>
      </w:hyperlink>
    </w:p>
    <w:p>
      <w:pPr>
        <w:pStyle w:val="TOC2"/>
        <w:tabs>
          <w:tab w:val="right" w:leader="dot" w:pos="8306"/>
        </w:tabs>
      </w:pPr>
      <w:hyperlink w:anchor="_Toc22456" w:history="1">
        <w:r>
          <w:rPr>
            <w:rFonts w:ascii="仿宋" w:eastAsia="仿宋" w:hAnsi="仿宋" w:cs="仿宋" w:hint="eastAsia"/>
            <w:lang w:eastAsia="zh-CN"/>
          </w:rPr>
          <w:t>(七)、清洁生产</w:t>
        </w:r>
        <w:r>
          <w:tab/>
        </w:r>
        <w:r>
          <w:fldChar w:fldCharType="begin"/>
        </w:r>
        <w:r>
          <w:instrText xml:space="preserve"> PAGEREF _Toc22456 \h </w:instrText>
        </w:r>
        <w:r>
          <w:fldChar w:fldCharType="separate"/>
        </w:r>
        <w:r>
          <w:t>42</w:t>
        </w:r>
        <w:r>
          <w:fldChar w:fldCharType="end"/>
        </w:r>
      </w:hyperlink>
    </w:p>
    <w:p>
      <w:pPr>
        <w:pStyle w:val="TOC2"/>
        <w:tabs>
          <w:tab w:val="right" w:leader="dot" w:pos="8306"/>
        </w:tabs>
      </w:pPr>
      <w:hyperlink w:anchor="_Toc26042" w:history="1">
        <w:r>
          <w:rPr>
            <w:rFonts w:ascii="仿宋" w:eastAsia="仿宋" w:hAnsi="仿宋" w:cs="仿宋" w:hint="eastAsia"/>
            <w:lang w:eastAsia="zh-CN"/>
          </w:rPr>
          <w:t>(八)、环境保护综合评价</w:t>
        </w:r>
        <w:r>
          <w:tab/>
        </w:r>
        <w:r>
          <w:fldChar w:fldCharType="begin"/>
        </w:r>
        <w:r>
          <w:instrText xml:space="preserve"> PAGEREF _Toc26042 \h </w:instrText>
        </w:r>
        <w:r>
          <w:fldChar w:fldCharType="separate"/>
        </w:r>
        <w:r>
          <w:t>43</w:t>
        </w:r>
        <w:r>
          <w:fldChar w:fldCharType="end"/>
        </w:r>
      </w:hyperlink>
    </w:p>
    <w:p>
      <w:pPr>
        <w:pStyle w:val="TOC1"/>
        <w:tabs>
          <w:tab w:val="right" w:leader="dot" w:pos="8306"/>
        </w:tabs>
      </w:pPr>
      <w:hyperlink w:anchor="_Toc6628" w:history="1">
        <w:r>
          <w:rPr>
            <w:rFonts w:ascii="仿宋" w:eastAsia="仿宋" w:hAnsi="仿宋" w:cs="仿宋" w:hint="eastAsia"/>
            <w:lang w:eastAsia="zh-CN"/>
          </w:rPr>
          <w:t>十三、羽绒服项目工程方案分析</w:t>
        </w:r>
        <w:r>
          <w:tab/>
        </w:r>
        <w:r>
          <w:fldChar w:fldCharType="begin"/>
        </w:r>
        <w:r>
          <w:instrText xml:space="preserve"> PAGEREF _Toc6628 \h </w:instrText>
        </w:r>
        <w:r>
          <w:fldChar w:fldCharType="separate"/>
        </w:r>
        <w:r>
          <w:t>45</w:t>
        </w:r>
        <w:r>
          <w:fldChar w:fldCharType="end"/>
        </w:r>
      </w:hyperlink>
    </w:p>
    <w:p>
      <w:pPr>
        <w:pStyle w:val="TOC2"/>
        <w:tabs>
          <w:tab w:val="right" w:leader="dot" w:pos="8306"/>
        </w:tabs>
      </w:pPr>
      <w:hyperlink w:anchor="_Toc16962" w:history="1">
        <w:r>
          <w:rPr>
            <w:rFonts w:ascii="仿宋" w:eastAsia="仿宋" w:hAnsi="仿宋" w:cs="仿宋" w:hint="eastAsia"/>
            <w:lang w:eastAsia="zh-CN"/>
          </w:rPr>
          <w:t>(一)、建筑工程设计原则</w:t>
        </w:r>
        <w:r>
          <w:tab/>
        </w:r>
        <w:r>
          <w:fldChar w:fldCharType="begin"/>
        </w:r>
        <w:r>
          <w:instrText xml:space="preserve"> PAGEREF _Toc16962 \h </w:instrText>
        </w:r>
        <w:r>
          <w:fldChar w:fldCharType="separate"/>
        </w:r>
        <w:r>
          <w:t>45</w:t>
        </w:r>
        <w:r>
          <w:fldChar w:fldCharType="end"/>
        </w:r>
      </w:hyperlink>
    </w:p>
    <w:p>
      <w:pPr>
        <w:pStyle w:val="TOC2"/>
        <w:tabs>
          <w:tab w:val="right" w:leader="dot" w:pos="8306"/>
        </w:tabs>
      </w:pPr>
      <w:hyperlink w:anchor="_Toc7235" w:history="1">
        <w:r>
          <w:rPr>
            <w:rFonts w:ascii="仿宋" w:eastAsia="仿宋" w:hAnsi="仿宋" w:cs="仿宋" w:hint="eastAsia"/>
            <w:lang w:eastAsia="zh-CN"/>
          </w:rPr>
          <w:t>(二)、土建工程建设指标</w:t>
        </w:r>
        <w:r>
          <w:tab/>
        </w:r>
        <w:r>
          <w:fldChar w:fldCharType="begin"/>
        </w:r>
        <w:r>
          <w:instrText xml:space="preserve"> PAGEREF _Toc7235 \h </w:instrText>
        </w:r>
        <w:r>
          <w:fldChar w:fldCharType="separate"/>
        </w:r>
        <w:r>
          <w:t>48</w:t>
        </w:r>
        <w:r>
          <w:fldChar w:fldCharType="end"/>
        </w:r>
      </w:hyperlink>
    </w:p>
    <w:p>
      <w:pPr>
        <w:pStyle w:val="TOC1"/>
        <w:tabs>
          <w:tab w:val="right" w:leader="dot" w:pos="8306"/>
        </w:tabs>
      </w:pPr>
      <w:hyperlink w:anchor="_Toc28642" w:history="1">
        <w:r>
          <w:rPr>
            <w:rFonts w:ascii="仿宋" w:eastAsia="仿宋" w:hAnsi="仿宋" w:cs="仿宋" w:hint="eastAsia"/>
            <w:lang w:eastAsia="zh-CN"/>
          </w:rPr>
          <w:t>十四、羽绒服项目实施保障措施</w:t>
        </w:r>
        <w:r>
          <w:tab/>
        </w:r>
        <w:r>
          <w:fldChar w:fldCharType="begin"/>
        </w:r>
        <w:r>
          <w:instrText xml:space="preserve"> PAGEREF _Toc28642 \h </w:instrText>
        </w:r>
        <w:r>
          <w:fldChar w:fldCharType="separate"/>
        </w:r>
        <w:r>
          <w:t>50</w:t>
        </w:r>
        <w:r>
          <w:fldChar w:fldCharType="end"/>
        </w:r>
      </w:hyperlink>
    </w:p>
    <w:p>
      <w:pPr>
        <w:pStyle w:val="TOC2"/>
        <w:tabs>
          <w:tab w:val="right" w:leader="dot" w:pos="8306"/>
        </w:tabs>
      </w:pPr>
      <w:hyperlink w:anchor="_Toc32591" w:history="1">
        <w:r>
          <w:rPr>
            <w:rFonts w:ascii="仿宋" w:eastAsia="仿宋" w:hAnsi="仿宋" w:cs="仿宋" w:hint="eastAsia"/>
            <w:lang w:eastAsia="zh-CN"/>
          </w:rPr>
          <w:t>(一)、羽绒服项目实施保障机制</w:t>
        </w:r>
        <w:r>
          <w:tab/>
        </w:r>
        <w:r>
          <w:fldChar w:fldCharType="begin"/>
        </w:r>
        <w:r>
          <w:instrText xml:space="preserve"> PAGEREF _Toc32591 \h </w:instrText>
        </w:r>
        <w:r>
          <w:fldChar w:fldCharType="separate"/>
        </w:r>
        <w:r>
          <w:t>50</w:t>
        </w:r>
        <w:r>
          <w:fldChar w:fldCharType="end"/>
        </w:r>
      </w:hyperlink>
    </w:p>
    <w:p>
      <w:pPr>
        <w:pStyle w:val="TOC2"/>
        <w:tabs>
          <w:tab w:val="right" w:leader="dot" w:pos="8306"/>
        </w:tabs>
      </w:pPr>
      <w:hyperlink w:anchor="_Toc25754" w:history="1">
        <w:r>
          <w:rPr>
            <w:rFonts w:ascii="仿宋" w:eastAsia="仿宋" w:hAnsi="仿宋" w:cs="仿宋" w:hint="eastAsia"/>
            <w:lang w:eastAsia="zh-CN"/>
          </w:rPr>
          <w:t>(二)、羽绒服项目法律合规要求</w:t>
        </w:r>
        <w:r>
          <w:tab/>
        </w:r>
        <w:r>
          <w:fldChar w:fldCharType="begin"/>
        </w:r>
        <w:r>
          <w:instrText xml:space="preserve"> PAGEREF _Toc25754 \h </w:instrText>
        </w:r>
        <w:r>
          <w:fldChar w:fldCharType="separate"/>
        </w:r>
        <w:r>
          <w:t>53</w:t>
        </w:r>
        <w:r>
          <w:fldChar w:fldCharType="end"/>
        </w:r>
      </w:hyperlink>
    </w:p>
    <w:p>
      <w:pPr>
        <w:pStyle w:val="TOC2"/>
        <w:tabs>
          <w:tab w:val="right" w:leader="dot" w:pos="8306"/>
        </w:tabs>
      </w:pPr>
      <w:hyperlink w:anchor="_Toc8881" w:history="1">
        <w:r>
          <w:rPr>
            <w:rFonts w:ascii="仿宋" w:eastAsia="仿宋" w:hAnsi="仿宋" w:cs="仿宋" w:hint="eastAsia"/>
            <w:lang w:eastAsia="zh-CN"/>
          </w:rPr>
          <w:t>(三)、羽绒服项目合同管理与法律事务</w:t>
        </w:r>
        <w:r>
          <w:tab/>
        </w:r>
        <w:r>
          <w:fldChar w:fldCharType="begin"/>
        </w:r>
        <w:r>
          <w:instrText xml:space="preserve"> PAGEREF _Toc8881 \h </w:instrText>
        </w:r>
        <w:r>
          <w:fldChar w:fldCharType="separate"/>
        </w:r>
        <w:r>
          <w:t>57</w:t>
        </w:r>
        <w:r>
          <w:fldChar w:fldCharType="end"/>
        </w:r>
      </w:hyperlink>
    </w:p>
    <w:p>
      <w:pPr>
        <w:pStyle w:val="TOC2"/>
        <w:tabs>
          <w:tab w:val="right" w:leader="dot" w:pos="8306"/>
        </w:tabs>
      </w:pPr>
      <w:hyperlink w:anchor="_Toc25715" w:history="1">
        <w:r>
          <w:rPr>
            <w:rFonts w:ascii="仿宋" w:eastAsia="仿宋" w:hAnsi="仿宋" w:cs="仿宋" w:hint="eastAsia"/>
            <w:lang w:eastAsia="zh-CN"/>
          </w:rPr>
          <w:t>(四)、羽绒服项目知识产权保护策略</w:t>
        </w:r>
        <w:r>
          <w:tab/>
        </w:r>
        <w:r>
          <w:fldChar w:fldCharType="begin"/>
        </w:r>
        <w:r>
          <w:instrText xml:space="preserve"> PAGEREF _Toc25715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39"/>
      <w:r>
        <w:rPr>
          <w:rFonts w:ascii="仿宋" w:eastAsia="仿宋" w:hAnsi="仿宋" w:cs="仿宋" w:hint="eastAsia"/>
          <w:sz w:val="28"/>
          <w:lang w:eastAsia="zh-CN"/>
        </w:rPr>
        <w:t>一、羽绒服项目建设背景及必要性分析</w:t>
      </w:r>
      <w:bookmarkEnd w:id="2"/>
    </w:p>
    <w:p>
      <w:pPr>
        <w:pStyle w:val="Heading2"/>
        <w:rPr>
          <w:rFonts w:ascii="仿宋" w:eastAsia="仿宋" w:hAnsi="仿宋" w:cs="仿宋" w:hint="eastAsia"/>
          <w:lang w:eastAsia="zh-CN"/>
        </w:rPr>
      </w:pPr>
      <w:bookmarkStart w:id="3" w:name="_Toc5622"/>
      <w:r>
        <w:rPr>
          <w:rFonts w:ascii="仿宋" w:eastAsia="仿宋" w:hAnsi="仿宋" w:cs="仿宋" w:hint="eastAsia"/>
          <w:lang w:eastAsia="zh-CN"/>
        </w:rPr>
        <w:t>(一)、羽绒服项目背景分析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羽绒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我们的背景分析将深入挖掘当前行业的发展趋势，通过对竞争态势的全面审视，找到羽绒服项目在这个潮流中的定位。同时，我们将关注行业内涌现的新兴机遇，以便羽绒服项目更好地融入行业发展的潮流中。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羽绒服项目提供了强大的发展动力。我们将聚焦于行业内最新的技术发展趋势，包括但不限于人工智能、大数据分析、物联网等领域。通过深度的技术研究，我们将确保羽绒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羽绒服项目发展的源泉。我们将投入更多的精力对市场需求进行深入剖析，超越表面的需求，深入挖掘潜在的市场痛点和机遇。通过对市场需求的细致了解，羽绒服项目将更有针对性地设计解决方案，满足市场的多样化需求，从而更好地促进羽绒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羽绒服项目战略至关重要。我们将对竞争态势进行更为深入的分析，包括但不限于市场份额、产品特点、客户满意度等多个维度。通过深度的竞争分析，羽绒服项目将能够更准确地把握市场脉搏，制定具有竞争力的羽绒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羽绒服项目的发展具有直接的影响。我们将进行更为全面的法规和政策分析，了解行业发展中的潜在法律风险和合规挑战。通过充分了解和遵守相关法规，羽绒服项目将确保在法律框架内合法合规运营，为羽绒服项目的稳健发展提供有力支持。</w:t>
      </w:r>
    </w:p>
    <w:p>
      <w:pPr>
        <w:pStyle w:val="Heading2"/>
        <w:ind w:firstLine="560" w:firstLineChars="200"/>
        <w:rPr>
          <w:rFonts w:ascii="仿宋" w:eastAsia="仿宋" w:hAnsi="仿宋" w:cs="仿宋" w:hint="eastAsia"/>
          <w:sz w:val="28"/>
          <w:lang w:eastAsia="zh-CN"/>
        </w:rPr>
      </w:pPr>
      <w:bookmarkStart w:id="4" w:name="_Toc13641"/>
      <w:r>
        <w:rPr>
          <w:rFonts w:ascii="仿宋" w:eastAsia="仿宋" w:hAnsi="仿宋" w:cs="仿宋" w:hint="eastAsia"/>
          <w:sz w:val="28"/>
          <w:lang w:eastAsia="zh-CN"/>
        </w:rPr>
        <w:t>(二)、羽绒服项目建设必要性分析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建设的迫切性源于对行业发展趋势的深刻洞察。我们正处于一个行业变革的时代，科技创新、数字化转型成为企业发展的关键动力。羽绒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建设不仅仅是为了跟上潮流，更是为了通过技术创新推动企业的持续发展。通过引入先进的技术和解决方案，羽绒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羽绒服项目的建设成为必然选择，通过提高产品质量、拓展服务领域，从而在竞争中获得更多的机会。羽绒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羽绒服项目建设的必要性体现在对客户需求更精准的满足。通过羽绒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建设的背后是对企业持续创新的追求。只有通过不断创新，企业才能在竞争中立于不败之地。羽绒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7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38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的技术管理特点体现在其创新导向。通过引入最先进的技术趋势和解决方案，羽绒服项目致力于提升科技含量、提高质量和效率水平。这意味着我们将采用最新的工具和方法，确保羽绒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羽绒服项目技术管理的显著特征。通过整合不同领域的技术资源，我们实现了跨学科的协同工作。这有助于优化技术架构，提高整体效能。此外，整合性策略还促进了不同技术团队之间的紧密沟通和高效合作，确保羽绒服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羽绒服项目所采用的技术。通过不断优化技术方案，羽绒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羽绒服项目团队将在羽绒服项目初期识别可能的技术风险，并采取相应的预防和应对措施。通过建立健全的风险评估机制，羽绒服项目能够在实施过程中及时发现并解决潜在的技术问题，保障羽绒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通过这些独特的技术管理特点，我们确信在羽绒服项目中，技术将成为羽绒服项目成功的有力支持。这一深度剖析揭示了技术管理在羽绒服项目实施中的关键作用，为羽绒服项目的技术基础奠定了坚实的基础。</w:t>
      </w:r>
    </w:p>
    <w:p>
      <w:pPr>
        <w:pStyle w:val="Heading2"/>
        <w:ind w:firstLine="560" w:firstLineChars="200"/>
        <w:rPr>
          <w:rFonts w:ascii="仿宋" w:eastAsia="仿宋" w:hAnsi="仿宋" w:cs="仿宋" w:hint="eastAsia"/>
          <w:sz w:val="28"/>
          <w:lang w:eastAsia="zh-CN"/>
        </w:rPr>
      </w:pPr>
      <w:bookmarkStart w:id="7" w:name="_Toc5872"/>
      <w:r>
        <w:rPr>
          <w:rFonts w:ascii="仿宋" w:eastAsia="仿宋" w:hAnsi="仿宋" w:cs="仿宋" w:hint="eastAsia"/>
          <w:sz w:val="28"/>
          <w:lang w:eastAsia="zh-CN"/>
        </w:rPr>
        <w:t>(二)、羽绒服项目工艺技术设计方案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羽绒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羽绒服项目将严格按照相关行业规范要求进行组织。通过有效控制产品质量，羽绒服项目将致力于为顾客提供优质的羽绒服项目产品和良好的服务。这体现了羽绒服项目对于生产活动合规性和质量标准的高度重视，为羽绒服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羽绒服项目注重生态效益和清洁生产原则。羽绒服项目建设将紧密结合地方特色经济发展，与社会经济发展规划和区域环境保护规划方案相协调一致。通过与当地区域自然生态系统的结合，羽绒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羽绒服项目产品具有多样化的客户需求和个性化的特点。因此，羽绒服项目产品规格品种多样，且单批生产数量较小。为满足这一特点，羽绒服项目承办单位将建设先进的柔性制造生产线。通过广泛应用柔性制造技术，羽绒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羽绒服项目采用的技术具有较高的技术含量和自动化水平，处于国内先进水平。这一技术选用不仅体现了对生产效率、质量和环境友好性的高标准要求，同时为羽绒服项目的可持续发展奠定了坚实的基础。</w:t>
      </w:r>
    </w:p>
    <w:p>
      <w:pPr>
        <w:pStyle w:val="Heading2"/>
        <w:ind w:firstLine="560" w:firstLineChars="200"/>
        <w:rPr>
          <w:rFonts w:ascii="仿宋" w:eastAsia="仿宋" w:hAnsi="仿宋" w:cs="仿宋" w:hint="eastAsia"/>
          <w:sz w:val="28"/>
          <w:lang w:eastAsia="zh-CN"/>
        </w:rPr>
      </w:pPr>
      <w:bookmarkStart w:id="8" w:name="_Toc38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为确保羽绒服项目的高效生产和技术实施，我们制定了一套精心设计的设备选型方案，以满足羽绒服项目生产、质量和环保的要求。该方案的主要特点如下：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羽绒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针对羽绒服项目产品的多样性和小批量生产的特点，我们将建设柔性制造生产线。通过在设备选型中考虑柔性制造技术，可以灵活应对不同产品规格和生产需求，实现生产线的高度灵活性和适应性。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937"/>
      <w:r>
        <w:rPr>
          <w:rFonts w:ascii="仿宋" w:eastAsia="仿宋" w:hAnsi="仿宋" w:cs="仿宋" w:hint="eastAsia"/>
          <w:sz w:val="28"/>
          <w:lang w:eastAsia="zh-CN"/>
        </w:rPr>
        <w:t>三、羽绒服项目绩效评估</w:t>
      </w:r>
      <w:bookmarkEnd w:id="9"/>
    </w:p>
    <w:p>
      <w:pPr>
        <w:pStyle w:val="Heading2"/>
        <w:rPr>
          <w:rFonts w:ascii="仿宋" w:eastAsia="仿宋" w:hAnsi="仿宋" w:cs="仿宋" w:hint="eastAsia"/>
          <w:lang w:eastAsia="zh-CN"/>
        </w:rPr>
      </w:pPr>
      <w:bookmarkStart w:id="10" w:name="_Toc1379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在羽绒服项目中，我们设计了一套全面的绩效评估指标，以确保羽绒服项目的可控和成功交付。这些指标跨足羽绒服项目目标、成本、进度和质量等多个维度，为我们提供了全面洞察羽绒服项目的健康状况。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目标达成率是我们关注的首要指标。我们设定了明确的目标，并通过定期监测和评估，迅速发现并应对潜在的目标偏差。这为羽绒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成本绩效是另一个核心关注点。通过实际成本与预算成本的对比分析，我们深入了解成本差异的原因，及时调整资源分配，保持羽绒服项目在经济效益方面的合理水平。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进度作为关键的绩效指标之一，得到了精心的关注。我们制定了详细的羽绒服项目进度计划，并设立了进度符合度指标，确保实际进度与计划进度保持一致。这使我们能够快速发现和解决潜在的进度问题，保持羽绒服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羽绒服项目绩效的不可或缺的一环。我们引入了一系列的质量标准和客户满意度指标，以确保羽绒服项目交付的成果在质量上达到或超越预期水平。通过持续监测这些指标，我们努力提升羽绒服项目整体质量水平，为羽绒服项目的成功交付提供有力保障。通过这些科学且全面的绩效评估，我们能够更好地引导羽绒服项目的持续改进，确保羽绒服项目目标的顺利达成。</w:t>
      </w:r>
    </w:p>
    <w:p>
      <w:pPr>
        <w:pStyle w:val="Heading2"/>
        <w:ind w:firstLine="560" w:firstLineChars="200"/>
        <w:rPr>
          <w:rFonts w:ascii="仿宋" w:eastAsia="仿宋" w:hAnsi="仿宋" w:cs="仿宋" w:hint="eastAsia"/>
          <w:sz w:val="28"/>
          <w:lang w:eastAsia="zh-CN"/>
        </w:rPr>
      </w:pPr>
      <w:bookmarkStart w:id="11" w:name="_Toc1721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绩效评估是羽绒服项目中的关键环节，为确保羽绒服项目达到预期目标，我们采用了多层次、多维度的绩效评估方法。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羽绒服项目的战略目标对齐，确保每个决策和行动都与羽绒服项目整体目标保持一致。团队会定期召开战略对齐会议，审视当前工作与羽绒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羽绒服项目进度、质量、成本和风险等方面。这些指标通过数据收集和分析，为羽绒服项目管理团队提供了客观的评估依据。例如，我们通过羽绒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绩效评估不仅仅停留在羽绒服项目内部，还考虑了羽绒服项目对外部环境的影响。我们定期进行干系人满意度调查，以了解各利益相关方对羽绒服项目的期望和满意度，并及时做出调整。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这种多层次、多角度的绩效评估方法，使得我们能够全面了解羽绒服项目的运行状态，及时做出调整，确保羽绒服项目在不断变化的环境中保持稳健前行。</w:t>
      </w:r>
    </w:p>
    <w:p>
      <w:pPr>
        <w:pStyle w:val="Heading2"/>
        <w:ind w:firstLine="560" w:firstLineChars="200"/>
        <w:rPr>
          <w:rFonts w:ascii="仿宋" w:eastAsia="仿宋" w:hAnsi="仿宋" w:cs="仿宋" w:hint="eastAsia"/>
          <w:sz w:val="28"/>
          <w:lang w:eastAsia="zh-CN"/>
        </w:rPr>
      </w:pPr>
      <w:bookmarkStart w:id="12" w:name="_Toc121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为了确保羽绒服项目的有效管理和不断优化，我们采用了精心设计的绩效评估周期。这个周期旨在实现灵活、实时和全面的评估，以适应羽绒服项目执行中的各种挑战。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羽绒服项目的不同需求，分为短期、中期和长期。短期评估关注每个迭代或工作周期，以及时发现和解决当前任务中的问题。中期评估涵盖几个迭代，深入了解整体羽绒服项目的趋势和性能。长期评估则着眼于整个羽绒服项目阶段，确保羽绒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羽绒服项目管理工具和协作平台，团队成员能够随时更新和分享羽绒服项目数据。这种实时性的反馈机制使我们能够及时察觉潜在问题，快速调整，保持羽绒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羽绒服项目的决策制定密不可分。每个周期的羽绒服项目回顾会议成为集体总结经验、识别问题深层次原因并找到创新解决方案的平台。这种定期的反思与调整机制使羽绒服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542"/>
      <w:r>
        <w:rPr>
          <w:rFonts w:ascii="仿宋" w:eastAsia="仿宋" w:hAnsi="仿宋" w:cs="仿宋" w:hint="eastAsia"/>
          <w:sz w:val="28"/>
          <w:lang w:eastAsia="zh-CN"/>
        </w:rPr>
        <w:t>四、羽绒服项目土建工程</w:t>
      </w:r>
      <w:bookmarkEnd w:id="13"/>
    </w:p>
    <w:p>
      <w:pPr>
        <w:pStyle w:val="Heading2"/>
        <w:rPr>
          <w:rFonts w:ascii="仿宋" w:eastAsia="仿宋" w:hAnsi="仿宋" w:cs="仿宋" w:hint="eastAsia"/>
          <w:lang w:eastAsia="zh-CN"/>
        </w:rPr>
      </w:pPr>
      <w:bookmarkStart w:id="14" w:name="_Toc2926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在羽绒服项目的建筑工程设计中，我们将秉承一系列重要的设计原则，以确保羽绒服项目建筑在功能、美观、可持续性等方面达到最佳效果。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首要原则是确保建筑的功能性得到最大化的发挥。我们将充分理解羽绒服项目的实际需求，合理布局各个功能区域，保证建筑在满足业务需求的同时，提供高效的工作环境。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在建筑设计中，我们将综合考虑建设和运营成本。通过精细的经济效益分析，确保设计方案在高效利用资源的同时，对羽绒服项目的长期盈利能力有积极的贡献。</w:t>
      </w:r>
    </w:p>
    <w:p>
      <w:pPr>
        <w:pStyle w:val="Heading2"/>
        <w:ind w:firstLine="560" w:firstLineChars="200"/>
        <w:rPr>
          <w:rFonts w:ascii="仿宋" w:eastAsia="仿宋" w:hAnsi="仿宋" w:cs="仿宋" w:hint="eastAsia"/>
          <w:sz w:val="28"/>
          <w:lang w:eastAsia="zh-CN"/>
        </w:rPr>
      </w:pPr>
      <w:bookmarkStart w:id="15" w:name="_Toc338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羽绒服项目的土建工程设计中，我们将精准设定设计年限，结合羽绒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羽绒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9501"/>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羽绒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羽绒服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羽绒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25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本期工程羽绒服项目预计总建筑面积XXX平方米，其中：计容建筑面积XXX平方米，计划建筑工程投资XX万元，占羽绒服项目总投资的XX%。</w:t>
      </w:r>
    </w:p>
    <w:p>
      <w:pPr>
        <w:pStyle w:val="Heading1"/>
        <w:ind w:firstLine="560" w:firstLineChars="200"/>
        <w:rPr>
          <w:rFonts w:ascii="仿宋" w:eastAsia="仿宋" w:hAnsi="仿宋" w:cs="仿宋" w:hint="eastAsia"/>
          <w:sz w:val="28"/>
          <w:lang w:eastAsia="zh-CN"/>
        </w:rPr>
      </w:pPr>
      <w:bookmarkStart w:id="18" w:name="_Toc19632"/>
      <w:r>
        <w:rPr>
          <w:rFonts w:ascii="仿宋" w:eastAsia="仿宋" w:hAnsi="仿宋" w:cs="仿宋" w:hint="eastAsia"/>
          <w:sz w:val="28"/>
          <w:lang w:eastAsia="zh-CN"/>
        </w:rPr>
        <w:t>五、羽绒服项目可持续发展</w:t>
      </w:r>
      <w:bookmarkEnd w:id="18"/>
    </w:p>
    <w:p>
      <w:pPr>
        <w:pStyle w:val="Heading2"/>
        <w:rPr>
          <w:rFonts w:ascii="仿宋" w:eastAsia="仿宋" w:hAnsi="仿宋" w:cs="仿宋" w:hint="eastAsia"/>
          <w:lang w:eastAsia="zh-CN"/>
        </w:rPr>
      </w:pPr>
      <w:bookmarkStart w:id="19" w:name="_Toc2647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羽绒服项目中，羽绒服项目团队着眼于未来，明确了可持续发展的战略方向。制定的具体可持续发展目标包括降低资源使用、采用环保技术、最大化社会效益等。这一步骤不仅有助于羽绒服项目在环保和社会责任方面达到最高标准，也为未来提供了明确的指引，确保羽绒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可持续实践的融入羽绒服项目管理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https://d.book118.com/706102140011010035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05C0D"/>
    <w:rsid w:val="0BF05C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021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2024-01-15T02:44:00Z</dcterms:created>
  <dcterms:modified xsi:type="dcterms:W3CDTF">2024-01-15T02:44:58Z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AD447DA8F86E4985A5A9562C779E94D4_11</vt:lpwstr>
  </property>
  <property fmtid="{D5CDD505-2E9C-101B-9397-08002B2CF9AE}" pid="3" name="KSOProductBuildVer">
    <vt:lpwstr>2052-12.1.0.16120</vt:lpwstr>
  </property>
</Properties>
</file>