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lang w:eastAsia="zh-CN"/>
        </w:rPr>
      </w:pPr>
    </w:p>
    <w:p>
      <w:pPr>
        <w:rPr>
          <w:rFonts w:ascii="仿宋" w:eastAsia="仿宋" w:hAnsi="仿宋" w:cs="仿宋" w:hint="eastAsia"/>
          <w:b/>
          <w:sz w:val="40"/>
          <w:lang w:eastAsia="zh-CN"/>
        </w:rPr>
      </w:pPr>
    </w:p>
    <w:p>
      <w:pPr>
        <w:rPr>
          <w:rFonts w:ascii="仿宋" w:eastAsia="仿宋" w:hAnsi="仿宋" w:cs="仿宋" w:hint="eastAsia"/>
          <w:b/>
          <w:sz w:val="40"/>
          <w:lang w:eastAsia="zh-CN"/>
        </w:rPr>
      </w:pPr>
    </w:p>
    <w:p>
      <w:pPr>
        <w:rPr>
          <w:rFonts w:ascii="宋体" w:eastAsia="宋体" w:hAnsi="宋体" w:cs="宋体" w:hint="eastAsia"/>
          <w:b/>
          <w:sz w:val="60"/>
          <w:lang w:eastAsia="zh-CN"/>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钒项目可行性研究报告</w:t>
      </w:r>
    </w:p>
    <w:p>
      <w:pPr>
        <w:jc w:val="center"/>
        <w:rPr>
          <w:rFonts w:ascii="仿宋" w:eastAsia="仿宋" w:hAnsi="仿宋" w:cs="仿宋" w:hint="eastAsia"/>
          <w:b/>
          <w:sz w:val="40"/>
          <w:lang w:eastAsia="zh-CN"/>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2069" w:history="1">
        <w:r>
          <w:rPr>
            <w:rFonts w:ascii="仿宋" w:eastAsia="仿宋" w:hAnsi="仿宋" w:cs="仿宋" w:hint="eastAsia"/>
            <w:lang w:eastAsia="zh-CN"/>
          </w:rPr>
          <w:t>序言</w:t>
        </w:r>
        <w:r>
          <w:tab/>
        </w:r>
        <w:r>
          <w:fldChar w:fldCharType="begin"/>
        </w:r>
        <w:r>
          <w:instrText xml:space="preserve"> PAGEREF _Toc32069 \h </w:instrText>
        </w:r>
        <w:r>
          <w:fldChar w:fldCharType="separate"/>
        </w:r>
        <w:r>
          <w:t>3</w:t>
        </w:r>
        <w:r>
          <w:fldChar w:fldCharType="end"/>
        </w:r>
      </w:hyperlink>
    </w:p>
    <w:p>
      <w:pPr>
        <w:pStyle w:val="TOC1"/>
        <w:tabs>
          <w:tab w:val="right" w:leader="dot" w:pos="8306"/>
        </w:tabs>
      </w:pPr>
      <w:hyperlink w:anchor="_Toc16718" w:history="1">
        <w:r>
          <w:rPr>
            <w:rFonts w:ascii="仿宋" w:eastAsia="仿宋" w:hAnsi="仿宋" w:cs="仿宋" w:hint="eastAsia"/>
            <w:lang w:eastAsia="zh-CN"/>
          </w:rPr>
          <w:t>一、项目概要</w:t>
        </w:r>
        <w:r>
          <w:tab/>
        </w:r>
        <w:r>
          <w:fldChar w:fldCharType="begin"/>
        </w:r>
        <w:r>
          <w:instrText xml:space="preserve"> PAGEREF _Toc16718 \h </w:instrText>
        </w:r>
        <w:r>
          <w:fldChar w:fldCharType="separate"/>
        </w:r>
        <w:r>
          <w:t>3</w:t>
        </w:r>
        <w:r>
          <w:fldChar w:fldCharType="end"/>
        </w:r>
      </w:hyperlink>
    </w:p>
    <w:p>
      <w:pPr>
        <w:pStyle w:val="TOC2"/>
        <w:tabs>
          <w:tab w:val="right" w:leader="dot" w:pos="8306"/>
        </w:tabs>
      </w:pPr>
      <w:hyperlink w:anchor="_Toc11385" w:history="1">
        <w:r>
          <w:rPr>
            <w:rFonts w:ascii="仿宋" w:eastAsia="仿宋" w:hAnsi="仿宋" w:cs="仿宋" w:hint="eastAsia"/>
            <w:lang w:eastAsia="zh-CN"/>
          </w:rPr>
          <w:t>(一)、项目名称及建设性质</w:t>
        </w:r>
        <w:r>
          <w:tab/>
        </w:r>
        <w:r>
          <w:fldChar w:fldCharType="begin"/>
        </w:r>
        <w:r>
          <w:instrText xml:space="preserve"> PAGEREF _Toc11385 \h </w:instrText>
        </w:r>
        <w:r>
          <w:fldChar w:fldCharType="separate"/>
        </w:r>
        <w:r>
          <w:t>3</w:t>
        </w:r>
        <w:r>
          <w:fldChar w:fldCharType="end"/>
        </w:r>
      </w:hyperlink>
    </w:p>
    <w:p>
      <w:pPr>
        <w:pStyle w:val="TOC2"/>
        <w:tabs>
          <w:tab w:val="right" w:leader="dot" w:pos="8306"/>
        </w:tabs>
      </w:pPr>
      <w:hyperlink w:anchor="_Toc31892" w:history="1">
        <w:r>
          <w:rPr>
            <w:rFonts w:ascii="仿宋" w:eastAsia="仿宋" w:hAnsi="仿宋" w:cs="仿宋" w:hint="eastAsia"/>
            <w:lang w:eastAsia="zh-CN"/>
          </w:rPr>
          <w:t>(二)、项目主办方</w:t>
        </w:r>
        <w:r>
          <w:tab/>
        </w:r>
        <w:r>
          <w:fldChar w:fldCharType="begin"/>
        </w:r>
        <w:r>
          <w:instrText xml:space="preserve"> PAGEREF _Toc31892 \h </w:instrText>
        </w:r>
        <w:r>
          <w:fldChar w:fldCharType="separate"/>
        </w:r>
        <w:r>
          <w:t>3</w:t>
        </w:r>
        <w:r>
          <w:fldChar w:fldCharType="end"/>
        </w:r>
      </w:hyperlink>
    </w:p>
    <w:p>
      <w:pPr>
        <w:pStyle w:val="TOC2"/>
        <w:tabs>
          <w:tab w:val="right" w:leader="dot" w:pos="8306"/>
        </w:tabs>
      </w:pPr>
      <w:hyperlink w:anchor="_Toc28962" w:history="1">
        <w:r>
          <w:rPr>
            <w:rFonts w:ascii="仿宋" w:eastAsia="仿宋" w:hAnsi="仿宋" w:cs="仿宋" w:hint="eastAsia"/>
            <w:lang w:eastAsia="zh-CN"/>
          </w:rPr>
          <w:t>(三)、钒项目定位及建设原因</w:t>
        </w:r>
        <w:r>
          <w:tab/>
        </w:r>
        <w:r>
          <w:fldChar w:fldCharType="begin"/>
        </w:r>
        <w:r>
          <w:instrText xml:space="preserve"> PAGEREF _Toc28962 \h </w:instrText>
        </w:r>
        <w:r>
          <w:fldChar w:fldCharType="separate"/>
        </w:r>
        <w:r>
          <w:t>4</w:t>
        </w:r>
        <w:r>
          <w:fldChar w:fldCharType="end"/>
        </w:r>
      </w:hyperlink>
    </w:p>
    <w:p>
      <w:pPr>
        <w:pStyle w:val="TOC2"/>
        <w:tabs>
          <w:tab w:val="right" w:leader="dot" w:pos="8306"/>
        </w:tabs>
      </w:pPr>
      <w:hyperlink w:anchor="_Toc22472" w:history="1">
        <w:r>
          <w:rPr>
            <w:rFonts w:ascii="仿宋" w:eastAsia="仿宋" w:hAnsi="仿宋" w:cs="仿宋" w:hint="eastAsia"/>
            <w:lang w:eastAsia="zh-CN"/>
          </w:rPr>
          <w:t>(四)、钒项目选址及背景</w:t>
        </w:r>
        <w:r>
          <w:tab/>
        </w:r>
        <w:r>
          <w:fldChar w:fldCharType="begin"/>
        </w:r>
        <w:r>
          <w:instrText xml:space="preserve"> PAGEREF _Toc22472 \h </w:instrText>
        </w:r>
        <w:r>
          <w:fldChar w:fldCharType="separate"/>
        </w:r>
        <w:r>
          <w:t>5</w:t>
        </w:r>
        <w:r>
          <w:fldChar w:fldCharType="end"/>
        </w:r>
      </w:hyperlink>
    </w:p>
    <w:p>
      <w:pPr>
        <w:pStyle w:val="TOC2"/>
        <w:tabs>
          <w:tab w:val="right" w:leader="dot" w:pos="8306"/>
        </w:tabs>
      </w:pPr>
      <w:hyperlink w:anchor="_Toc15893" w:history="1">
        <w:r>
          <w:rPr>
            <w:rFonts w:ascii="仿宋" w:eastAsia="仿宋" w:hAnsi="仿宋" w:cs="仿宋" w:hint="eastAsia"/>
            <w:lang w:eastAsia="zh-CN"/>
          </w:rPr>
          <w:t>(五)、钒项目生产规模概述</w:t>
        </w:r>
        <w:r>
          <w:tab/>
        </w:r>
        <w:r>
          <w:fldChar w:fldCharType="begin"/>
        </w:r>
        <w:r>
          <w:instrText xml:space="preserve"> PAGEREF _Toc15893 \h </w:instrText>
        </w:r>
        <w:r>
          <w:fldChar w:fldCharType="separate"/>
        </w:r>
        <w:r>
          <w:t>5</w:t>
        </w:r>
        <w:r>
          <w:fldChar w:fldCharType="end"/>
        </w:r>
      </w:hyperlink>
    </w:p>
    <w:p>
      <w:pPr>
        <w:pStyle w:val="TOC2"/>
        <w:tabs>
          <w:tab w:val="right" w:leader="dot" w:pos="8306"/>
        </w:tabs>
      </w:pPr>
      <w:hyperlink w:anchor="_Toc18144" w:history="1">
        <w:r>
          <w:rPr>
            <w:rFonts w:ascii="仿宋" w:eastAsia="仿宋" w:hAnsi="仿宋" w:cs="仿宋" w:hint="eastAsia"/>
            <w:lang w:eastAsia="zh-CN"/>
          </w:rPr>
          <w:t>(六)、建筑规模与设计要点</w:t>
        </w:r>
        <w:r>
          <w:tab/>
        </w:r>
        <w:r>
          <w:fldChar w:fldCharType="begin"/>
        </w:r>
        <w:r>
          <w:instrText xml:space="preserve"> PAGEREF _Toc18144 \h </w:instrText>
        </w:r>
        <w:r>
          <w:fldChar w:fldCharType="separate"/>
        </w:r>
        <w:r>
          <w:t>6</w:t>
        </w:r>
        <w:r>
          <w:fldChar w:fldCharType="end"/>
        </w:r>
      </w:hyperlink>
    </w:p>
    <w:p>
      <w:pPr>
        <w:pStyle w:val="TOC2"/>
        <w:tabs>
          <w:tab w:val="right" w:leader="dot" w:pos="8306"/>
        </w:tabs>
      </w:pPr>
      <w:hyperlink w:anchor="_Toc6686" w:history="1">
        <w:r>
          <w:rPr>
            <w:rFonts w:ascii="仿宋" w:eastAsia="仿宋" w:hAnsi="仿宋" w:cs="仿宋" w:hint="eastAsia"/>
            <w:lang w:eastAsia="zh-CN"/>
          </w:rPr>
          <w:t>(七)、环境影响考察</w:t>
        </w:r>
        <w:r>
          <w:tab/>
        </w:r>
        <w:r>
          <w:fldChar w:fldCharType="begin"/>
        </w:r>
        <w:r>
          <w:instrText xml:space="preserve"> PAGEREF _Toc6686 \h </w:instrText>
        </w:r>
        <w:r>
          <w:fldChar w:fldCharType="separate"/>
        </w:r>
        <w:r>
          <w:t>6</w:t>
        </w:r>
        <w:r>
          <w:fldChar w:fldCharType="end"/>
        </w:r>
      </w:hyperlink>
    </w:p>
    <w:p>
      <w:pPr>
        <w:pStyle w:val="TOC2"/>
        <w:tabs>
          <w:tab w:val="right" w:leader="dot" w:pos="8306"/>
        </w:tabs>
      </w:pPr>
      <w:hyperlink w:anchor="_Toc13688" w:history="1">
        <w:r>
          <w:rPr>
            <w:rFonts w:ascii="仿宋" w:eastAsia="仿宋" w:hAnsi="仿宋" w:cs="仿宋" w:hint="eastAsia"/>
            <w:lang w:eastAsia="zh-CN"/>
          </w:rPr>
          <w:t>(八)、项目总投资与资金结构</w:t>
        </w:r>
        <w:r>
          <w:tab/>
        </w:r>
        <w:r>
          <w:fldChar w:fldCharType="begin"/>
        </w:r>
        <w:r>
          <w:instrText xml:space="preserve"> PAGEREF _Toc13688 \h </w:instrText>
        </w:r>
        <w:r>
          <w:fldChar w:fldCharType="separate"/>
        </w:r>
        <w:r>
          <w:t>7</w:t>
        </w:r>
        <w:r>
          <w:fldChar w:fldCharType="end"/>
        </w:r>
      </w:hyperlink>
    </w:p>
    <w:p>
      <w:pPr>
        <w:pStyle w:val="TOC2"/>
        <w:tabs>
          <w:tab w:val="right" w:leader="dot" w:pos="8306"/>
        </w:tabs>
      </w:pPr>
      <w:hyperlink w:anchor="_Toc19037" w:history="1">
        <w:r>
          <w:rPr>
            <w:rFonts w:ascii="仿宋" w:eastAsia="仿宋" w:hAnsi="仿宋" w:cs="仿宋" w:hint="eastAsia"/>
            <w:lang w:eastAsia="zh-CN"/>
          </w:rPr>
          <w:t>(九)、资金筹措方案概述</w:t>
        </w:r>
        <w:r>
          <w:tab/>
        </w:r>
        <w:r>
          <w:fldChar w:fldCharType="begin"/>
        </w:r>
        <w:r>
          <w:instrText xml:space="preserve"> PAGEREF _Toc19037 \h </w:instrText>
        </w:r>
        <w:r>
          <w:fldChar w:fldCharType="separate"/>
        </w:r>
        <w:r>
          <w:t>8</w:t>
        </w:r>
        <w:r>
          <w:fldChar w:fldCharType="end"/>
        </w:r>
      </w:hyperlink>
    </w:p>
    <w:p>
      <w:pPr>
        <w:pStyle w:val="TOC2"/>
        <w:tabs>
          <w:tab w:val="right" w:leader="dot" w:pos="8306"/>
        </w:tabs>
      </w:pPr>
      <w:hyperlink w:anchor="_Toc9281" w:history="1">
        <w:r>
          <w:rPr>
            <w:rFonts w:ascii="仿宋" w:eastAsia="仿宋" w:hAnsi="仿宋" w:cs="仿宋" w:hint="eastAsia"/>
            <w:lang w:eastAsia="zh-CN"/>
          </w:rPr>
          <w:t>(十)、钒项目经济效益预期规划</w:t>
        </w:r>
        <w:r>
          <w:tab/>
        </w:r>
        <w:r>
          <w:fldChar w:fldCharType="begin"/>
        </w:r>
        <w:r>
          <w:instrText xml:space="preserve"> PAGEREF _Toc9281 \h </w:instrText>
        </w:r>
        <w:r>
          <w:fldChar w:fldCharType="separate"/>
        </w:r>
        <w:r>
          <w:t>8</w:t>
        </w:r>
        <w:r>
          <w:fldChar w:fldCharType="end"/>
        </w:r>
      </w:hyperlink>
    </w:p>
    <w:p>
      <w:pPr>
        <w:pStyle w:val="TOC2"/>
        <w:tabs>
          <w:tab w:val="right" w:leader="dot" w:pos="8306"/>
        </w:tabs>
      </w:pPr>
      <w:hyperlink w:anchor="_Toc9359" w:history="1">
        <w:r>
          <w:rPr>
            <w:rFonts w:ascii="仿宋" w:eastAsia="仿宋" w:hAnsi="仿宋" w:cs="仿宋" w:hint="eastAsia"/>
            <w:lang w:eastAsia="zh-CN"/>
          </w:rPr>
          <w:t>(十一)、钒项目建设进度计划</w:t>
        </w:r>
        <w:r>
          <w:tab/>
        </w:r>
        <w:r>
          <w:fldChar w:fldCharType="begin"/>
        </w:r>
        <w:r>
          <w:instrText xml:space="preserve"> PAGEREF _Toc9359 \h </w:instrText>
        </w:r>
        <w:r>
          <w:fldChar w:fldCharType="separate"/>
        </w:r>
        <w:r>
          <w:t>9</w:t>
        </w:r>
        <w:r>
          <w:fldChar w:fldCharType="end"/>
        </w:r>
      </w:hyperlink>
    </w:p>
    <w:p>
      <w:pPr>
        <w:pStyle w:val="TOC1"/>
        <w:tabs>
          <w:tab w:val="right" w:leader="dot" w:pos="8306"/>
        </w:tabs>
      </w:pPr>
      <w:hyperlink w:anchor="_Toc12968" w:history="1">
        <w:r>
          <w:rPr>
            <w:rFonts w:ascii="仿宋" w:eastAsia="仿宋" w:hAnsi="仿宋" w:cs="仿宋" w:hint="eastAsia"/>
            <w:lang w:eastAsia="zh-CN"/>
          </w:rPr>
          <w:t>二、运营管理</w:t>
        </w:r>
        <w:r>
          <w:tab/>
        </w:r>
        <w:r>
          <w:fldChar w:fldCharType="begin"/>
        </w:r>
        <w:r>
          <w:instrText xml:space="preserve"> PAGEREF _Toc12968 \h </w:instrText>
        </w:r>
        <w:r>
          <w:fldChar w:fldCharType="separate"/>
        </w:r>
        <w:r>
          <w:t>9</w:t>
        </w:r>
        <w:r>
          <w:fldChar w:fldCharType="end"/>
        </w:r>
      </w:hyperlink>
    </w:p>
    <w:p>
      <w:pPr>
        <w:pStyle w:val="TOC2"/>
        <w:tabs>
          <w:tab w:val="right" w:leader="dot" w:pos="8306"/>
        </w:tabs>
      </w:pPr>
      <w:hyperlink w:anchor="_Toc28801" w:history="1">
        <w:r>
          <w:rPr>
            <w:rFonts w:ascii="仿宋" w:eastAsia="仿宋" w:hAnsi="仿宋" w:cs="仿宋" w:hint="eastAsia"/>
            <w:lang w:eastAsia="zh-CN"/>
          </w:rPr>
          <w:t>(一)、公司经营宗旨</w:t>
        </w:r>
        <w:r>
          <w:tab/>
        </w:r>
        <w:r>
          <w:fldChar w:fldCharType="begin"/>
        </w:r>
        <w:r>
          <w:instrText xml:space="preserve"> PAGEREF _Toc28801 \h </w:instrText>
        </w:r>
        <w:r>
          <w:fldChar w:fldCharType="separate"/>
        </w:r>
        <w:r>
          <w:t>9</w:t>
        </w:r>
        <w:r>
          <w:fldChar w:fldCharType="end"/>
        </w:r>
      </w:hyperlink>
    </w:p>
    <w:p>
      <w:pPr>
        <w:pStyle w:val="TOC2"/>
        <w:tabs>
          <w:tab w:val="right" w:leader="dot" w:pos="8306"/>
        </w:tabs>
      </w:pPr>
      <w:hyperlink w:anchor="_Toc32504" w:history="1">
        <w:r>
          <w:rPr>
            <w:rFonts w:ascii="仿宋" w:eastAsia="仿宋" w:hAnsi="仿宋" w:cs="仿宋" w:hint="eastAsia"/>
            <w:lang w:eastAsia="zh-CN"/>
          </w:rPr>
          <w:t>(二)、公司目标与主职责</w:t>
        </w:r>
        <w:r>
          <w:tab/>
        </w:r>
        <w:r>
          <w:fldChar w:fldCharType="begin"/>
        </w:r>
        <w:r>
          <w:instrText xml:space="preserve"> PAGEREF _Toc32504 \h </w:instrText>
        </w:r>
        <w:r>
          <w:fldChar w:fldCharType="separate"/>
        </w:r>
        <w:r>
          <w:t>9</w:t>
        </w:r>
        <w:r>
          <w:fldChar w:fldCharType="end"/>
        </w:r>
      </w:hyperlink>
    </w:p>
    <w:p>
      <w:pPr>
        <w:pStyle w:val="TOC2"/>
        <w:tabs>
          <w:tab w:val="right" w:leader="dot" w:pos="8306"/>
        </w:tabs>
      </w:pPr>
      <w:hyperlink w:anchor="_Toc14915" w:history="1">
        <w:r>
          <w:rPr>
            <w:rFonts w:ascii="仿宋" w:eastAsia="仿宋" w:hAnsi="仿宋" w:cs="仿宋" w:hint="eastAsia"/>
            <w:lang w:eastAsia="zh-CN"/>
          </w:rPr>
          <w:t>(三)、各部门职责及权限</w:t>
        </w:r>
        <w:r>
          <w:tab/>
        </w:r>
        <w:r>
          <w:fldChar w:fldCharType="begin"/>
        </w:r>
        <w:r>
          <w:instrText xml:space="preserve"> PAGEREF _Toc14915 \h </w:instrText>
        </w:r>
        <w:r>
          <w:fldChar w:fldCharType="separate"/>
        </w:r>
        <w:r>
          <w:t>10</w:t>
        </w:r>
        <w:r>
          <w:fldChar w:fldCharType="end"/>
        </w:r>
      </w:hyperlink>
    </w:p>
    <w:p>
      <w:pPr>
        <w:pStyle w:val="TOC2"/>
        <w:tabs>
          <w:tab w:val="right" w:leader="dot" w:pos="8306"/>
        </w:tabs>
      </w:pPr>
      <w:hyperlink w:anchor="_Toc22593" w:history="1">
        <w:r>
          <w:rPr>
            <w:rFonts w:ascii="仿宋" w:eastAsia="仿宋" w:hAnsi="仿宋" w:cs="仿宋" w:hint="eastAsia"/>
            <w:lang w:eastAsia="zh-CN"/>
          </w:rPr>
          <w:t>(四)、财务会计制度</w:t>
        </w:r>
        <w:r>
          <w:tab/>
        </w:r>
        <w:r>
          <w:fldChar w:fldCharType="begin"/>
        </w:r>
        <w:r>
          <w:instrText xml:space="preserve"> PAGEREF _Toc22593 \h </w:instrText>
        </w:r>
        <w:r>
          <w:fldChar w:fldCharType="separate"/>
        </w:r>
        <w:r>
          <w:t>14</w:t>
        </w:r>
        <w:r>
          <w:fldChar w:fldCharType="end"/>
        </w:r>
      </w:hyperlink>
    </w:p>
    <w:p>
      <w:pPr>
        <w:pStyle w:val="TOC1"/>
        <w:tabs>
          <w:tab w:val="right" w:leader="dot" w:pos="8306"/>
        </w:tabs>
      </w:pPr>
      <w:hyperlink w:anchor="_Toc17112" w:history="1">
        <w:r>
          <w:rPr>
            <w:rFonts w:ascii="仿宋" w:eastAsia="仿宋" w:hAnsi="仿宋" w:cs="仿宋" w:hint="eastAsia"/>
            <w:lang w:eastAsia="zh-CN"/>
          </w:rPr>
          <w:t>三、建设内容与产品方案</w:t>
        </w:r>
        <w:r>
          <w:tab/>
        </w:r>
        <w:r>
          <w:fldChar w:fldCharType="begin"/>
        </w:r>
        <w:r>
          <w:instrText xml:space="preserve"> PAGEREF _Toc17112 \h </w:instrText>
        </w:r>
        <w:r>
          <w:fldChar w:fldCharType="separate"/>
        </w:r>
        <w:r>
          <w:t>16</w:t>
        </w:r>
        <w:r>
          <w:fldChar w:fldCharType="end"/>
        </w:r>
      </w:hyperlink>
    </w:p>
    <w:p>
      <w:pPr>
        <w:pStyle w:val="TOC2"/>
        <w:tabs>
          <w:tab w:val="right" w:leader="dot" w:pos="8306"/>
        </w:tabs>
      </w:pPr>
      <w:hyperlink w:anchor="_Toc22733" w:history="1">
        <w:r>
          <w:rPr>
            <w:rFonts w:ascii="仿宋" w:eastAsia="仿宋" w:hAnsi="仿宋" w:cs="仿宋" w:hint="eastAsia"/>
            <w:lang w:eastAsia="zh-CN"/>
          </w:rPr>
          <w:t>(一)、建设规模及主要建设内容</w:t>
        </w:r>
        <w:r>
          <w:tab/>
        </w:r>
        <w:r>
          <w:fldChar w:fldCharType="begin"/>
        </w:r>
        <w:r>
          <w:instrText xml:space="preserve"> PAGEREF _Toc22733 \h </w:instrText>
        </w:r>
        <w:r>
          <w:fldChar w:fldCharType="separate"/>
        </w:r>
        <w:r>
          <w:t>16</w:t>
        </w:r>
        <w:r>
          <w:fldChar w:fldCharType="end"/>
        </w:r>
      </w:hyperlink>
    </w:p>
    <w:p>
      <w:pPr>
        <w:pStyle w:val="TOC2"/>
        <w:tabs>
          <w:tab w:val="right" w:leader="dot" w:pos="8306"/>
        </w:tabs>
      </w:pPr>
      <w:hyperlink w:anchor="_Toc27505" w:history="1">
        <w:r>
          <w:rPr>
            <w:rFonts w:ascii="仿宋" w:eastAsia="仿宋" w:hAnsi="仿宋" w:cs="仿宋" w:hint="eastAsia"/>
            <w:lang w:eastAsia="zh-CN"/>
          </w:rPr>
          <w:t>(二)、钒产品规划方案及生产纲领</w:t>
        </w:r>
        <w:r>
          <w:tab/>
        </w:r>
        <w:r>
          <w:fldChar w:fldCharType="begin"/>
        </w:r>
        <w:r>
          <w:instrText xml:space="preserve"> PAGEREF _Toc27505 \h </w:instrText>
        </w:r>
        <w:r>
          <w:fldChar w:fldCharType="separate"/>
        </w:r>
        <w:r>
          <w:t>16</w:t>
        </w:r>
        <w:r>
          <w:fldChar w:fldCharType="end"/>
        </w:r>
      </w:hyperlink>
    </w:p>
    <w:p>
      <w:pPr>
        <w:pStyle w:val="TOC1"/>
        <w:tabs>
          <w:tab w:val="right" w:leader="dot" w:pos="8306"/>
        </w:tabs>
      </w:pPr>
      <w:hyperlink w:anchor="_Toc29932" w:history="1">
        <w:r>
          <w:rPr>
            <w:rFonts w:ascii="仿宋" w:eastAsia="仿宋" w:hAnsi="仿宋" w:cs="仿宋" w:hint="eastAsia"/>
            <w:lang w:eastAsia="zh-CN"/>
          </w:rPr>
          <w:t>四、项目后期运营与拓展</w:t>
        </w:r>
        <w:r>
          <w:tab/>
        </w:r>
        <w:r>
          <w:fldChar w:fldCharType="begin"/>
        </w:r>
        <w:r>
          <w:instrText xml:space="preserve"> PAGEREF _Toc29932 \h </w:instrText>
        </w:r>
        <w:r>
          <w:fldChar w:fldCharType="separate"/>
        </w:r>
        <w:r>
          <w:t>17</w:t>
        </w:r>
        <w:r>
          <w:fldChar w:fldCharType="end"/>
        </w:r>
      </w:hyperlink>
    </w:p>
    <w:p>
      <w:pPr>
        <w:pStyle w:val="TOC2"/>
        <w:tabs>
          <w:tab w:val="right" w:leader="dot" w:pos="8306"/>
        </w:tabs>
      </w:pPr>
      <w:hyperlink w:anchor="_Toc6007" w:history="1">
        <w:r>
          <w:rPr>
            <w:rFonts w:ascii="仿宋" w:eastAsia="仿宋" w:hAnsi="仿宋" w:cs="仿宋" w:hint="eastAsia"/>
            <w:lang w:eastAsia="zh-CN"/>
          </w:rPr>
          <w:t>(一)、后期运营计划</w:t>
        </w:r>
        <w:r>
          <w:tab/>
        </w:r>
        <w:r>
          <w:fldChar w:fldCharType="begin"/>
        </w:r>
        <w:r>
          <w:instrText xml:space="preserve"> PAGEREF _Toc6007 \h </w:instrText>
        </w:r>
        <w:r>
          <w:fldChar w:fldCharType="separate"/>
        </w:r>
        <w:r>
          <w:t>17</w:t>
        </w:r>
        <w:r>
          <w:fldChar w:fldCharType="end"/>
        </w:r>
      </w:hyperlink>
    </w:p>
    <w:p>
      <w:pPr>
        <w:pStyle w:val="TOC2"/>
        <w:tabs>
          <w:tab w:val="right" w:leader="dot" w:pos="8306"/>
        </w:tabs>
      </w:pPr>
      <w:hyperlink w:anchor="_Toc10580" w:history="1">
        <w:r>
          <w:rPr>
            <w:rFonts w:ascii="仿宋" w:eastAsia="仿宋" w:hAnsi="仿宋" w:cs="仿宋" w:hint="eastAsia"/>
            <w:lang w:eastAsia="zh-CN"/>
          </w:rPr>
          <w:t>(二)、市场拓展与多元化发展</w:t>
        </w:r>
        <w:r>
          <w:tab/>
        </w:r>
        <w:r>
          <w:fldChar w:fldCharType="begin"/>
        </w:r>
        <w:r>
          <w:instrText xml:space="preserve"> PAGEREF _Toc10580 \h </w:instrText>
        </w:r>
        <w:r>
          <w:fldChar w:fldCharType="separate"/>
        </w:r>
        <w:r>
          <w:t>18</w:t>
        </w:r>
        <w:r>
          <w:fldChar w:fldCharType="end"/>
        </w:r>
      </w:hyperlink>
    </w:p>
    <w:p>
      <w:pPr>
        <w:pStyle w:val="TOC2"/>
        <w:tabs>
          <w:tab w:val="right" w:leader="dot" w:pos="8306"/>
        </w:tabs>
      </w:pPr>
      <w:hyperlink w:anchor="_Toc9200" w:history="1">
        <w:r>
          <w:rPr>
            <w:rFonts w:ascii="仿宋" w:eastAsia="仿宋" w:hAnsi="仿宋" w:cs="仿宋" w:hint="eastAsia"/>
            <w:lang w:eastAsia="zh-CN"/>
          </w:rPr>
          <w:t>(三)、技术创新与升级计划</w:t>
        </w:r>
        <w:r>
          <w:tab/>
        </w:r>
        <w:r>
          <w:fldChar w:fldCharType="begin"/>
        </w:r>
        <w:r>
          <w:instrText xml:space="preserve"> PAGEREF _Toc9200 \h </w:instrText>
        </w:r>
        <w:r>
          <w:fldChar w:fldCharType="separate"/>
        </w:r>
        <w:r>
          <w:t>19</w:t>
        </w:r>
        <w:r>
          <w:fldChar w:fldCharType="end"/>
        </w:r>
      </w:hyperlink>
    </w:p>
    <w:p>
      <w:pPr>
        <w:pStyle w:val="TOC1"/>
        <w:tabs>
          <w:tab w:val="right" w:leader="dot" w:pos="8306"/>
        </w:tabs>
      </w:pPr>
      <w:hyperlink w:anchor="_Toc3446" w:history="1">
        <w:r>
          <w:rPr>
            <w:rFonts w:ascii="仿宋" w:eastAsia="仿宋" w:hAnsi="仿宋" w:cs="仿宋" w:hint="eastAsia"/>
            <w:lang w:eastAsia="zh-CN"/>
          </w:rPr>
          <w:t>五、SWOT分析</w:t>
        </w:r>
        <w:r>
          <w:tab/>
        </w:r>
        <w:r>
          <w:fldChar w:fldCharType="begin"/>
        </w:r>
        <w:r>
          <w:instrText xml:space="preserve"> PAGEREF _Toc3446 \h </w:instrText>
        </w:r>
        <w:r>
          <w:fldChar w:fldCharType="separate"/>
        </w:r>
        <w:r>
          <w:t>21</w:t>
        </w:r>
        <w:r>
          <w:fldChar w:fldCharType="end"/>
        </w:r>
      </w:hyperlink>
    </w:p>
    <w:p>
      <w:pPr>
        <w:pStyle w:val="TOC2"/>
        <w:tabs>
          <w:tab w:val="right" w:leader="dot" w:pos="8306"/>
        </w:tabs>
      </w:pPr>
      <w:hyperlink w:anchor="_Toc18179" w:history="1">
        <w:r>
          <w:rPr>
            <w:rFonts w:ascii="仿宋" w:eastAsia="仿宋" w:hAnsi="仿宋" w:cs="仿宋" w:hint="eastAsia"/>
            <w:lang w:eastAsia="zh-CN"/>
          </w:rPr>
          <w:t>(一)、优势分析(S)</w:t>
        </w:r>
        <w:r>
          <w:tab/>
        </w:r>
        <w:r>
          <w:fldChar w:fldCharType="begin"/>
        </w:r>
        <w:r>
          <w:instrText xml:space="preserve"> PAGEREF _Toc18179 \h </w:instrText>
        </w:r>
        <w:r>
          <w:fldChar w:fldCharType="separate"/>
        </w:r>
        <w:r>
          <w:t>21</w:t>
        </w:r>
        <w:r>
          <w:fldChar w:fldCharType="end"/>
        </w:r>
      </w:hyperlink>
    </w:p>
    <w:p>
      <w:pPr>
        <w:pStyle w:val="TOC2"/>
        <w:tabs>
          <w:tab w:val="right" w:leader="dot" w:pos="8306"/>
        </w:tabs>
      </w:pPr>
      <w:hyperlink w:anchor="_Toc29039" w:history="1">
        <w:r>
          <w:rPr>
            <w:rFonts w:ascii="仿宋" w:eastAsia="仿宋" w:hAnsi="仿宋" w:cs="仿宋" w:hint="eastAsia"/>
            <w:lang w:eastAsia="zh-CN"/>
          </w:rPr>
          <w:t>(二)、劣势分析(W)</w:t>
        </w:r>
        <w:r>
          <w:tab/>
        </w:r>
        <w:r>
          <w:fldChar w:fldCharType="begin"/>
        </w:r>
        <w:r>
          <w:instrText xml:space="preserve"> PAGEREF _Toc29039 \h </w:instrText>
        </w:r>
        <w:r>
          <w:fldChar w:fldCharType="separate"/>
        </w:r>
        <w:r>
          <w:t>22</w:t>
        </w:r>
        <w:r>
          <w:fldChar w:fldCharType="end"/>
        </w:r>
      </w:hyperlink>
    </w:p>
    <w:p>
      <w:pPr>
        <w:pStyle w:val="TOC2"/>
        <w:tabs>
          <w:tab w:val="right" w:leader="dot" w:pos="8306"/>
        </w:tabs>
      </w:pPr>
      <w:hyperlink w:anchor="_Toc167" w:history="1">
        <w:r>
          <w:rPr>
            <w:rFonts w:ascii="仿宋" w:eastAsia="仿宋" w:hAnsi="仿宋" w:cs="仿宋" w:hint="eastAsia"/>
            <w:lang w:eastAsia="zh-CN"/>
          </w:rPr>
          <w:t>(三)、机会分析(O)</w:t>
        </w:r>
        <w:r>
          <w:tab/>
        </w:r>
        <w:r>
          <w:fldChar w:fldCharType="begin"/>
        </w:r>
        <w:r>
          <w:instrText xml:space="preserve"> PAGEREF _Toc167 \h </w:instrText>
        </w:r>
        <w:r>
          <w:fldChar w:fldCharType="separate"/>
        </w:r>
        <w:r>
          <w:t>23</w:t>
        </w:r>
        <w:r>
          <w:fldChar w:fldCharType="end"/>
        </w:r>
      </w:hyperlink>
    </w:p>
    <w:p>
      <w:pPr>
        <w:pStyle w:val="TOC2"/>
        <w:tabs>
          <w:tab w:val="right" w:leader="dot" w:pos="8306"/>
        </w:tabs>
      </w:pPr>
      <w:hyperlink w:anchor="_Toc19907" w:history="1">
        <w:r>
          <w:rPr>
            <w:rFonts w:ascii="仿宋" w:eastAsia="仿宋" w:hAnsi="仿宋" w:cs="仿宋" w:hint="eastAsia"/>
            <w:lang w:eastAsia="zh-CN"/>
          </w:rPr>
          <w:t>(四)、威胁分析(T)</w:t>
        </w:r>
        <w:r>
          <w:tab/>
        </w:r>
        <w:r>
          <w:fldChar w:fldCharType="begin"/>
        </w:r>
        <w:r>
          <w:instrText xml:space="preserve"> PAGEREF _Toc19907 \h </w:instrText>
        </w:r>
        <w:r>
          <w:fldChar w:fldCharType="separate"/>
        </w:r>
        <w:r>
          <w:t>25</w:t>
        </w:r>
        <w:r>
          <w:fldChar w:fldCharType="end"/>
        </w:r>
      </w:hyperlink>
    </w:p>
    <w:p>
      <w:pPr>
        <w:pStyle w:val="TOC1"/>
        <w:tabs>
          <w:tab w:val="right" w:leader="dot" w:pos="8306"/>
        </w:tabs>
      </w:pPr>
      <w:hyperlink w:anchor="_Toc10260" w:history="1">
        <w:r>
          <w:rPr>
            <w:rFonts w:ascii="仿宋" w:eastAsia="仿宋" w:hAnsi="仿宋" w:cs="仿宋" w:hint="eastAsia"/>
            <w:lang w:eastAsia="zh-CN"/>
          </w:rPr>
          <w:t>六、组织机构及人力资源</w:t>
        </w:r>
        <w:r>
          <w:tab/>
        </w:r>
        <w:r>
          <w:fldChar w:fldCharType="begin"/>
        </w:r>
        <w:r>
          <w:instrText xml:space="preserve"> PAGEREF _Toc10260 \h </w:instrText>
        </w:r>
        <w:r>
          <w:fldChar w:fldCharType="separate"/>
        </w:r>
        <w:r>
          <w:t>28</w:t>
        </w:r>
        <w:r>
          <w:fldChar w:fldCharType="end"/>
        </w:r>
      </w:hyperlink>
    </w:p>
    <w:p>
      <w:pPr>
        <w:pStyle w:val="TOC2"/>
        <w:tabs>
          <w:tab w:val="right" w:leader="dot" w:pos="8306"/>
        </w:tabs>
      </w:pPr>
      <w:hyperlink w:anchor="_Toc6469" w:history="1">
        <w:r>
          <w:rPr>
            <w:rFonts w:ascii="仿宋" w:eastAsia="仿宋" w:hAnsi="仿宋" w:cs="仿宋" w:hint="eastAsia"/>
            <w:lang w:eastAsia="zh-CN"/>
          </w:rPr>
          <w:t>(一)、人力资源配置</w:t>
        </w:r>
        <w:r>
          <w:tab/>
        </w:r>
        <w:r>
          <w:fldChar w:fldCharType="begin"/>
        </w:r>
        <w:r>
          <w:instrText xml:space="preserve"> PAGEREF _Toc6469 \h </w:instrText>
        </w:r>
        <w:r>
          <w:fldChar w:fldCharType="separate"/>
        </w:r>
        <w:r>
          <w:t>28</w:t>
        </w:r>
        <w:r>
          <w:fldChar w:fldCharType="end"/>
        </w:r>
      </w:hyperlink>
    </w:p>
    <w:p>
      <w:pPr>
        <w:pStyle w:val="TOC2"/>
        <w:tabs>
          <w:tab w:val="right" w:leader="dot" w:pos="8306"/>
        </w:tabs>
      </w:pPr>
      <w:hyperlink w:anchor="_Toc21817" w:history="1">
        <w:r>
          <w:rPr>
            <w:rFonts w:ascii="仿宋" w:eastAsia="仿宋" w:hAnsi="仿宋" w:cs="仿宋" w:hint="eastAsia"/>
            <w:lang w:eastAsia="zh-CN"/>
          </w:rPr>
          <w:t>(二)、员工技能培训</w:t>
        </w:r>
        <w:r>
          <w:tab/>
        </w:r>
        <w:r>
          <w:fldChar w:fldCharType="begin"/>
        </w:r>
        <w:r>
          <w:instrText xml:space="preserve"> PAGEREF _Toc21817 \h </w:instrText>
        </w:r>
        <w:r>
          <w:fldChar w:fldCharType="separate"/>
        </w:r>
        <w:r>
          <w:t>29</w:t>
        </w:r>
        <w:r>
          <w:fldChar w:fldCharType="end"/>
        </w:r>
      </w:hyperlink>
    </w:p>
    <w:p>
      <w:pPr>
        <w:pStyle w:val="TOC1"/>
        <w:tabs>
          <w:tab w:val="right" w:leader="dot" w:pos="8306"/>
        </w:tabs>
      </w:pPr>
      <w:hyperlink w:anchor="_Toc761" w:history="1">
        <w:r>
          <w:rPr>
            <w:rFonts w:ascii="仿宋" w:eastAsia="仿宋" w:hAnsi="仿宋" w:cs="仿宋" w:hint="eastAsia"/>
            <w:lang w:eastAsia="zh-CN"/>
          </w:rPr>
          <w:t>七、投资估算</w:t>
        </w:r>
        <w:r>
          <w:tab/>
        </w:r>
        <w:r>
          <w:fldChar w:fldCharType="begin"/>
        </w:r>
        <w:r>
          <w:instrText xml:space="preserve"> PAGEREF _Toc761 \h </w:instrText>
        </w:r>
        <w:r>
          <w:fldChar w:fldCharType="separate"/>
        </w:r>
        <w:r>
          <w:t>30</w:t>
        </w:r>
        <w:r>
          <w:fldChar w:fldCharType="end"/>
        </w:r>
      </w:hyperlink>
    </w:p>
    <w:p>
      <w:pPr>
        <w:pStyle w:val="TOC2"/>
        <w:tabs>
          <w:tab w:val="right" w:leader="dot" w:pos="8306"/>
        </w:tabs>
      </w:pPr>
      <w:hyperlink w:anchor="_Toc25680" w:history="1">
        <w:r>
          <w:rPr>
            <w:rFonts w:ascii="仿宋" w:eastAsia="仿宋" w:hAnsi="仿宋" w:cs="仿宋" w:hint="eastAsia"/>
            <w:lang w:eastAsia="zh-CN"/>
          </w:rPr>
          <w:t>(一)、投资估算的依据和说明</w:t>
        </w:r>
        <w:r>
          <w:tab/>
        </w:r>
        <w:r>
          <w:fldChar w:fldCharType="begin"/>
        </w:r>
        <w:r>
          <w:instrText xml:space="preserve"> PAGEREF _Toc25680 \h </w:instrText>
        </w:r>
        <w:r>
          <w:fldChar w:fldCharType="separate"/>
        </w:r>
        <w:r>
          <w:t>30</w:t>
        </w:r>
        <w:r>
          <w:fldChar w:fldCharType="end"/>
        </w:r>
      </w:hyperlink>
    </w:p>
    <w:p>
      <w:pPr>
        <w:pStyle w:val="TOC2"/>
        <w:tabs>
          <w:tab w:val="right" w:leader="dot" w:pos="8306"/>
        </w:tabs>
      </w:pPr>
      <w:hyperlink w:anchor="_Toc4658" w:history="1">
        <w:r>
          <w:rPr>
            <w:rFonts w:ascii="仿宋" w:eastAsia="仿宋" w:hAnsi="仿宋" w:cs="仿宋" w:hint="eastAsia"/>
            <w:lang w:eastAsia="zh-CN"/>
          </w:rPr>
          <w:t>(二)、建设投资估算</w:t>
        </w:r>
        <w:r>
          <w:tab/>
        </w:r>
        <w:r>
          <w:fldChar w:fldCharType="begin"/>
        </w:r>
        <w:r>
          <w:instrText xml:space="preserve"> PAGEREF _Toc4658 \h </w:instrText>
        </w:r>
        <w:r>
          <w:fldChar w:fldCharType="separate"/>
        </w:r>
        <w:r>
          <w:t>31</w:t>
        </w:r>
        <w:r>
          <w:fldChar w:fldCharType="end"/>
        </w:r>
      </w:hyperlink>
    </w:p>
    <w:p>
      <w:pPr>
        <w:pStyle w:val="TOC2"/>
        <w:tabs>
          <w:tab w:val="right" w:leader="dot" w:pos="8306"/>
        </w:tabs>
      </w:pPr>
      <w:hyperlink w:anchor="_Toc7628" w:history="1">
        <w:r>
          <w:rPr>
            <w:rFonts w:ascii="仿宋" w:eastAsia="仿宋" w:hAnsi="仿宋" w:cs="仿宋" w:hint="eastAsia"/>
            <w:lang w:eastAsia="zh-CN"/>
          </w:rPr>
          <w:t>(三)、建设期利息</w:t>
        </w:r>
        <w:r>
          <w:tab/>
        </w:r>
        <w:r>
          <w:fldChar w:fldCharType="begin"/>
        </w:r>
        <w:r>
          <w:instrText xml:space="preserve"> PAGEREF _Toc7628 \h </w:instrText>
        </w:r>
        <w:r>
          <w:fldChar w:fldCharType="separate"/>
        </w:r>
        <w:r>
          <w:t>34</w:t>
        </w:r>
        <w:r>
          <w:fldChar w:fldCharType="end"/>
        </w:r>
      </w:hyperlink>
    </w:p>
    <w:p>
      <w:pPr>
        <w:pStyle w:val="TOC2"/>
        <w:tabs>
          <w:tab w:val="right" w:leader="dot" w:pos="8306"/>
        </w:tabs>
      </w:pPr>
      <w:hyperlink w:anchor="_Toc23155" w:history="1">
        <w:r>
          <w:rPr>
            <w:rFonts w:ascii="仿宋" w:eastAsia="仿宋" w:hAnsi="仿宋" w:cs="仿宋" w:hint="eastAsia"/>
            <w:lang w:eastAsia="zh-CN"/>
          </w:rPr>
          <w:t>(四)、流动资金</w:t>
        </w:r>
        <w:r>
          <w:tab/>
        </w:r>
        <w:r>
          <w:fldChar w:fldCharType="begin"/>
        </w:r>
        <w:r>
          <w:instrText xml:space="preserve"> PAGEREF _Toc23155 \h </w:instrText>
        </w:r>
        <w:r>
          <w:fldChar w:fldCharType="separate"/>
        </w:r>
        <w:r>
          <w:t>34</w:t>
        </w:r>
        <w:r>
          <w:fldChar w:fldCharType="end"/>
        </w:r>
      </w:hyperlink>
    </w:p>
    <w:p>
      <w:pPr>
        <w:pStyle w:val="TOC2"/>
        <w:tabs>
          <w:tab w:val="right" w:leader="dot" w:pos="8306"/>
        </w:tabs>
      </w:pPr>
      <w:hyperlink w:anchor="_Toc26764" w:history="1">
        <w:r>
          <w:rPr>
            <w:rFonts w:ascii="仿宋" w:eastAsia="仿宋" w:hAnsi="仿宋" w:cs="仿宋" w:hint="eastAsia"/>
            <w:lang w:eastAsia="zh-CN"/>
          </w:rPr>
          <w:t>(五)、总投资</w:t>
        </w:r>
        <w:r>
          <w:tab/>
        </w:r>
        <w:r>
          <w:fldChar w:fldCharType="begin"/>
        </w:r>
        <w:r>
          <w:instrText xml:space="preserve"> PAGEREF _Toc26764 \h </w:instrText>
        </w:r>
        <w:r>
          <w:fldChar w:fldCharType="separate"/>
        </w:r>
        <w:r>
          <w:t>35</w:t>
        </w:r>
        <w:r>
          <w:fldChar w:fldCharType="end"/>
        </w:r>
      </w:hyperlink>
    </w:p>
    <w:p>
      <w:pPr>
        <w:pStyle w:val="TOC2"/>
        <w:tabs>
          <w:tab w:val="right" w:leader="dot" w:pos="8306"/>
        </w:tabs>
      </w:pPr>
      <w:hyperlink w:anchor="_Toc2757" w:history="1">
        <w:r>
          <w:rPr>
            <w:rFonts w:ascii="仿宋" w:eastAsia="仿宋" w:hAnsi="仿宋" w:cs="仿宋" w:hint="eastAsia"/>
            <w:lang w:eastAsia="zh-CN"/>
          </w:rPr>
          <w:t>(六)、资金筹措与投资计划</w:t>
        </w:r>
        <w:r>
          <w:tab/>
        </w:r>
        <w:r>
          <w:fldChar w:fldCharType="begin"/>
        </w:r>
        <w:r>
          <w:instrText xml:space="preserve"> PAGEREF _Toc2757 \h </w:instrText>
        </w:r>
        <w:r>
          <w:fldChar w:fldCharType="separate"/>
        </w:r>
        <w:r>
          <w:t>35</w:t>
        </w:r>
        <w:r>
          <w:fldChar w:fldCharType="end"/>
        </w:r>
      </w:hyperlink>
    </w:p>
    <w:p>
      <w:pPr>
        <w:pStyle w:val="TOC1"/>
        <w:tabs>
          <w:tab w:val="right" w:leader="dot" w:pos="8306"/>
        </w:tabs>
      </w:pPr>
      <w:hyperlink w:anchor="_Toc13438" w:history="1">
        <w:r>
          <w:rPr>
            <w:rFonts w:ascii="仿宋" w:eastAsia="仿宋" w:hAnsi="仿宋" w:cs="仿宋" w:hint="eastAsia"/>
            <w:lang w:eastAsia="zh-CN"/>
          </w:rPr>
          <w:t>八、项目市场分析</w:t>
        </w:r>
        <w:r>
          <w:tab/>
        </w:r>
        <w:r>
          <w:fldChar w:fldCharType="begin"/>
        </w:r>
        <w:r>
          <w:instrText xml:space="preserve"> PAGEREF _Toc13438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5693" w:history="1">
        <w:r>
          <w:rPr>
            <w:rFonts w:ascii="仿宋" w:eastAsia="仿宋" w:hAnsi="仿宋" w:cs="仿宋" w:hint="eastAsia"/>
            <w:lang w:eastAsia="zh-CN"/>
          </w:rPr>
          <w:t>(一)、XXX市场分析</w:t>
        </w:r>
        <w:r>
          <w:tab/>
        </w:r>
        <w:r>
          <w:fldChar w:fldCharType="begin"/>
        </w:r>
        <w:r>
          <w:instrText xml:space="preserve"> PAGEREF _Toc25693 \h </w:instrText>
        </w:r>
        <w:r>
          <w:fldChar w:fldCharType="separate"/>
        </w:r>
        <w:r>
          <w:t>36</w:t>
        </w:r>
        <w:r>
          <w:fldChar w:fldCharType="end"/>
        </w:r>
      </w:hyperlink>
    </w:p>
    <w:p>
      <w:pPr>
        <w:pStyle w:val="TOC2"/>
        <w:tabs>
          <w:tab w:val="right" w:leader="dot" w:pos="8306"/>
        </w:tabs>
      </w:pPr>
      <w:hyperlink w:anchor="_Toc29456" w:history="1">
        <w:r>
          <w:rPr>
            <w:rFonts w:ascii="仿宋" w:eastAsia="仿宋" w:hAnsi="仿宋" w:cs="仿宋" w:hint="eastAsia"/>
            <w:lang w:eastAsia="zh-CN"/>
          </w:rPr>
          <w:t>(二)、区域经济市场分析</w:t>
        </w:r>
        <w:r>
          <w:tab/>
        </w:r>
        <w:r>
          <w:fldChar w:fldCharType="begin"/>
        </w:r>
        <w:r>
          <w:instrText xml:space="preserve"> PAGEREF _Toc29456 \h </w:instrText>
        </w:r>
        <w:r>
          <w:fldChar w:fldCharType="separate"/>
        </w:r>
        <w:r>
          <w:t>36</w:t>
        </w:r>
        <w:r>
          <w:fldChar w:fldCharType="end"/>
        </w:r>
      </w:hyperlink>
    </w:p>
    <w:p>
      <w:pPr>
        <w:pStyle w:val="TOC2"/>
        <w:tabs>
          <w:tab w:val="right" w:leader="dot" w:pos="8306"/>
        </w:tabs>
      </w:pPr>
      <w:hyperlink w:anchor="_Toc15287" w:history="1">
        <w:r>
          <w:rPr>
            <w:rFonts w:ascii="仿宋" w:eastAsia="仿宋" w:hAnsi="仿宋" w:cs="仿宋" w:hint="eastAsia"/>
            <w:lang w:eastAsia="zh-CN"/>
          </w:rPr>
          <w:t>(三)、项目建设的必要性</w:t>
        </w:r>
        <w:r>
          <w:tab/>
        </w:r>
        <w:r>
          <w:fldChar w:fldCharType="begin"/>
        </w:r>
        <w:r>
          <w:instrText xml:space="preserve"> PAGEREF _Toc15287 \h </w:instrText>
        </w:r>
        <w:r>
          <w:fldChar w:fldCharType="separate"/>
        </w:r>
        <w:r>
          <w:t>37</w:t>
        </w:r>
        <w:r>
          <w:fldChar w:fldCharType="end"/>
        </w:r>
      </w:hyperlink>
    </w:p>
    <w:p>
      <w:pPr>
        <w:pStyle w:val="TOC1"/>
        <w:tabs>
          <w:tab w:val="right" w:leader="dot" w:pos="8306"/>
        </w:tabs>
      </w:pPr>
      <w:hyperlink w:anchor="_Toc21619" w:history="1">
        <w:r>
          <w:rPr>
            <w:rFonts w:ascii="仿宋" w:eastAsia="仿宋" w:hAnsi="仿宋" w:cs="仿宋" w:hint="eastAsia"/>
            <w:lang w:eastAsia="zh-CN"/>
          </w:rPr>
          <w:t>九、环境可持续性管理</w:t>
        </w:r>
        <w:r>
          <w:tab/>
        </w:r>
        <w:r>
          <w:fldChar w:fldCharType="begin"/>
        </w:r>
        <w:r>
          <w:instrText xml:space="preserve"> PAGEREF _Toc21619 \h </w:instrText>
        </w:r>
        <w:r>
          <w:fldChar w:fldCharType="separate"/>
        </w:r>
        <w:r>
          <w:t>38</w:t>
        </w:r>
        <w:r>
          <w:fldChar w:fldCharType="end"/>
        </w:r>
      </w:hyperlink>
    </w:p>
    <w:p>
      <w:pPr>
        <w:pStyle w:val="TOC2"/>
        <w:tabs>
          <w:tab w:val="right" w:leader="dot" w:pos="8306"/>
        </w:tabs>
      </w:pPr>
      <w:hyperlink w:anchor="_Toc32601" w:history="1">
        <w:r>
          <w:rPr>
            <w:rFonts w:ascii="仿宋" w:eastAsia="仿宋" w:hAnsi="仿宋" w:cs="仿宋" w:hint="eastAsia"/>
            <w:lang w:eastAsia="zh-CN"/>
          </w:rPr>
          <w:t>(一)、环境友好型生产策略</w:t>
        </w:r>
        <w:r>
          <w:tab/>
        </w:r>
        <w:r>
          <w:fldChar w:fldCharType="begin"/>
        </w:r>
        <w:r>
          <w:instrText xml:space="preserve"> PAGEREF _Toc32601 \h </w:instrText>
        </w:r>
        <w:r>
          <w:fldChar w:fldCharType="separate"/>
        </w:r>
        <w:r>
          <w:t>38</w:t>
        </w:r>
        <w:r>
          <w:fldChar w:fldCharType="end"/>
        </w:r>
      </w:hyperlink>
    </w:p>
    <w:p>
      <w:pPr>
        <w:pStyle w:val="TOC2"/>
        <w:tabs>
          <w:tab w:val="right" w:leader="dot" w:pos="8306"/>
        </w:tabs>
      </w:pPr>
      <w:hyperlink w:anchor="_Toc30661" w:history="1">
        <w:r>
          <w:rPr>
            <w:rFonts w:ascii="仿宋" w:eastAsia="仿宋" w:hAnsi="仿宋" w:cs="仿宋" w:hint="eastAsia"/>
            <w:lang w:eastAsia="zh-CN"/>
          </w:rPr>
          <w:t>(二)、绿色供应链管理</w:t>
        </w:r>
        <w:r>
          <w:tab/>
        </w:r>
        <w:r>
          <w:fldChar w:fldCharType="begin"/>
        </w:r>
        <w:r>
          <w:instrText xml:space="preserve"> PAGEREF _Toc30661 \h </w:instrText>
        </w:r>
        <w:r>
          <w:fldChar w:fldCharType="separate"/>
        </w:r>
        <w:r>
          <w:t>39</w:t>
        </w:r>
        <w:r>
          <w:fldChar w:fldCharType="end"/>
        </w:r>
      </w:hyperlink>
    </w:p>
    <w:p>
      <w:pPr>
        <w:pStyle w:val="TOC2"/>
        <w:tabs>
          <w:tab w:val="right" w:leader="dot" w:pos="8306"/>
        </w:tabs>
      </w:pPr>
      <w:hyperlink w:anchor="_Toc22999" w:history="1">
        <w:r>
          <w:rPr>
            <w:rFonts w:ascii="仿宋" w:eastAsia="仿宋" w:hAnsi="仿宋" w:cs="仿宋" w:hint="eastAsia"/>
            <w:lang w:eastAsia="zh-CN"/>
          </w:rPr>
          <w:t>(三)、能源与资源节约计划</w:t>
        </w:r>
        <w:r>
          <w:tab/>
        </w:r>
        <w:r>
          <w:fldChar w:fldCharType="begin"/>
        </w:r>
        <w:r>
          <w:instrText xml:space="preserve"> PAGEREF _Toc22999 \h </w:instrText>
        </w:r>
        <w:r>
          <w:fldChar w:fldCharType="separate"/>
        </w:r>
        <w:r>
          <w:t>40</w:t>
        </w:r>
        <w:r>
          <w:fldChar w:fldCharType="end"/>
        </w:r>
      </w:hyperlink>
    </w:p>
    <w:p>
      <w:pPr>
        <w:pStyle w:val="TOC2"/>
        <w:tabs>
          <w:tab w:val="right" w:leader="dot" w:pos="8306"/>
        </w:tabs>
      </w:pPr>
      <w:hyperlink w:anchor="_Toc28046" w:history="1">
        <w:r>
          <w:rPr>
            <w:rFonts w:ascii="仿宋" w:eastAsia="仿宋" w:hAnsi="仿宋" w:cs="仿宋" w:hint="eastAsia"/>
            <w:lang w:eastAsia="zh-CN"/>
          </w:rPr>
          <w:t>(四)、企业社会责任履行</w:t>
        </w:r>
        <w:r>
          <w:tab/>
        </w:r>
        <w:r>
          <w:fldChar w:fldCharType="begin"/>
        </w:r>
        <w:r>
          <w:instrText xml:space="preserve"> PAGEREF _Toc28046 \h </w:instrText>
        </w:r>
        <w:r>
          <w:fldChar w:fldCharType="separate"/>
        </w:r>
        <w:r>
          <w:t>41</w:t>
        </w:r>
        <w:r>
          <w:fldChar w:fldCharType="end"/>
        </w:r>
      </w:hyperlink>
    </w:p>
    <w:p>
      <w:pPr>
        <w:pStyle w:val="TOC1"/>
        <w:tabs>
          <w:tab w:val="right" w:leader="dot" w:pos="8306"/>
        </w:tabs>
      </w:pPr>
      <w:hyperlink w:anchor="_Toc28882" w:history="1">
        <w:r>
          <w:rPr>
            <w:rFonts w:ascii="仿宋" w:eastAsia="仿宋" w:hAnsi="仿宋" w:cs="仿宋" w:hint="eastAsia"/>
            <w:lang w:eastAsia="zh-CN"/>
          </w:rPr>
          <w:t>十、法规合规与审计</w:t>
        </w:r>
        <w:r>
          <w:tab/>
        </w:r>
        <w:r>
          <w:fldChar w:fldCharType="begin"/>
        </w:r>
        <w:r>
          <w:instrText xml:space="preserve"> PAGEREF _Toc28882 \h </w:instrText>
        </w:r>
        <w:r>
          <w:fldChar w:fldCharType="separate"/>
        </w:r>
        <w:r>
          <w:t>42</w:t>
        </w:r>
        <w:r>
          <w:fldChar w:fldCharType="end"/>
        </w:r>
      </w:hyperlink>
    </w:p>
    <w:p>
      <w:pPr>
        <w:pStyle w:val="TOC2"/>
        <w:tabs>
          <w:tab w:val="right" w:leader="dot" w:pos="8306"/>
        </w:tabs>
      </w:pPr>
      <w:hyperlink w:anchor="_Toc10047" w:history="1">
        <w:r>
          <w:rPr>
            <w:rFonts w:ascii="仿宋" w:eastAsia="仿宋" w:hAnsi="仿宋" w:cs="仿宋" w:hint="eastAsia"/>
            <w:lang w:eastAsia="zh-CN"/>
          </w:rPr>
          <w:t>(一)、法规遵从与合规性</w:t>
        </w:r>
        <w:r>
          <w:tab/>
        </w:r>
        <w:r>
          <w:fldChar w:fldCharType="begin"/>
        </w:r>
        <w:r>
          <w:instrText xml:space="preserve"> PAGEREF _Toc10047 \h </w:instrText>
        </w:r>
        <w:r>
          <w:fldChar w:fldCharType="separate"/>
        </w:r>
        <w:r>
          <w:t>42</w:t>
        </w:r>
        <w:r>
          <w:fldChar w:fldCharType="end"/>
        </w:r>
      </w:hyperlink>
    </w:p>
    <w:p>
      <w:pPr>
        <w:pStyle w:val="TOC2"/>
        <w:tabs>
          <w:tab w:val="right" w:leader="dot" w:pos="8306"/>
        </w:tabs>
      </w:pPr>
      <w:hyperlink w:anchor="_Toc4352" w:history="1">
        <w:r>
          <w:rPr>
            <w:rFonts w:ascii="仿宋" w:eastAsia="仿宋" w:hAnsi="仿宋" w:cs="仿宋" w:hint="eastAsia"/>
            <w:lang w:eastAsia="zh-CN"/>
          </w:rPr>
          <w:t>(二)、内部审计计划</w:t>
        </w:r>
        <w:r>
          <w:tab/>
        </w:r>
        <w:r>
          <w:fldChar w:fldCharType="begin"/>
        </w:r>
        <w:r>
          <w:instrText xml:space="preserve"> PAGEREF _Toc4352 \h </w:instrText>
        </w:r>
        <w:r>
          <w:fldChar w:fldCharType="separate"/>
        </w:r>
        <w:r>
          <w:t>42</w:t>
        </w:r>
        <w:r>
          <w:fldChar w:fldCharType="end"/>
        </w:r>
      </w:hyperlink>
    </w:p>
    <w:p>
      <w:pPr>
        <w:pStyle w:val="TOC2"/>
        <w:tabs>
          <w:tab w:val="right" w:leader="dot" w:pos="8306"/>
        </w:tabs>
      </w:pPr>
      <w:hyperlink w:anchor="_Toc914" w:history="1">
        <w:r>
          <w:rPr>
            <w:rFonts w:ascii="仿宋" w:eastAsia="仿宋" w:hAnsi="仿宋" w:cs="仿宋" w:hint="eastAsia"/>
            <w:lang w:eastAsia="zh-CN"/>
          </w:rPr>
          <w:t>(三)、外部审计准备</w:t>
        </w:r>
        <w:r>
          <w:tab/>
        </w:r>
        <w:r>
          <w:fldChar w:fldCharType="begin"/>
        </w:r>
        <w:r>
          <w:instrText xml:space="preserve"> PAGEREF _Toc914 \h </w:instrText>
        </w:r>
        <w:r>
          <w:fldChar w:fldCharType="separate"/>
        </w:r>
        <w:r>
          <w:t>43</w:t>
        </w:r>
        <w:r>
          <w:fldChar w:fldCharType="end"/>
        </w:r>
      </w:hyperlink>
    </w:p>
    <w:p>
      <w:pPr>
        <w:pStyle w:val="TOC2"/>
        <w:tabs>
          <w:tab w:val="right" w:leader="dot" w:pos="8306"/>
        </w:tabs>
      </w:pPr>
      <w:hyperlink w:anchor="_Toc22412" w:history="1">
        <w:r>
          <w:rPr>
            <w:rFonts w:ascii="仿宋" w:eastAsia="仿宋" w:hAnsi="仿宋" w:cs="仿宋" w:hint="eastAsia"/>
            <w:lang w:eastAsia="zh-CN"/>
          </w:rPr>
          <w:t>(四)、审计结果整改</w:t>
        </w:r>
        <w:r>
          <w:tab/>
        </w:r>
        <w:r>
          <w:fldChar w:fldCharType="begin"/>
        </w:r>
        <w:r>
          <w:instrText xml:space="preserve"> PAGEREF _Toc22412 \h </w:instrText>
        </w:r>
        <w:r>
          <w:fldChar w:fldCharType="separate"/>
        </w:r>
        <w:r>
          <w:t>43</w:t>
        </w:r>
        <w:r>
          <w:fldChar w:fldCharType="end"/>
        </w:r>
      </w:hyperlink>
    </w:p>
    <w:p>
      <w:pPr>
        <w:pStyle w:val="TOC1"/>
        <w:tabs>
          <w:tab w:val="right" w:leader="dot" w:pos="8306"/>
        </w:tabs>
      </w:pPr>
      <w:hyperlink w:anchor="_Toc26362" w:history="1">
        <w:r>
          <w:rPr>
            <w:rFonts w:ascii="仿宋" w:eastAsia="仿宋" w:hAnsi="仿宋" w:cs="仿宋" w:hint="eastAsia"/>
            <w:lang w:eastAsia="zh-CN"/>
          </w:rPr>
          <w:t>十一、应急管理与安全防护</w:t>
        </w:r>
        <w:r>
          <w:tab/>
        </w:r>
        <w:r>
          <w:fldChar w:fldCharType="begin"/>
        </w:r>
        <w:r>
          <w:instrText xml:space="preserve"> PAGEREF _Toc26362 \h </w:instrText>
        </w:r>
        <w:r>
          <w:fldChar w:fldCharType="separate"/>
        </w:r>
        <w:r>
          <w:t>43</w:t>
        </w:r>
        <w:r>
          <w:fldChar w:fldCharType="end"/>
        </w:r>
      </w:hyperlink>
    </w:p>
    <w:p>
      <w:pPr>
        <w:pStyle w:val="TOC2"/>
        <w:tabs>
          <w:tab w:val="right" w:leader="dot" w:pos="8306"/>
        </w:tabs>
      </w:pPr>
      <w:hyperlink w:anchor="_Toc11080" w:history="1">
        <w:r>
          <w:rPr>
            <w:rFonts w:ascii="仿宋" w:eastAsia="仿宋" w:hAnsi="仿宋" w:cs="仿宋" w:hint="eastAsia"/>
            <w:lang w:eastAsia="zh-CN"/>
          </w:rPr>
          <w:t>(一)、应急管理计划</w:t>
        </w:r>
        <w:r>
          <w:tab/>
        </w:r>
        <w:r>
          <w:fldChar w:fldCharType="begin"/>
        </w:r>
        <w:r>
          <w:instrText xml:space="preserve"> PAGEREF _Toc11080 \h </w:instrText>
        </w:r>
        <w:r>
          <w:fldChar w:fldCharType="separate"/>
        </w:r>
        <w:r>
          <w:t>43</w:t>
        </w:r>
        <w:r>
          <w:fldChar w:fldCharType="end"/>
        </w:r>
      </w:hyperlink>
    </w:p>
    <w:p>
      <w:pPr>
        <w:pStyle w:val="TOC2"/>
        <w:tabs>
          <w:tab w:val="right" w:leader="dot" w:pos="8306"/>
        </w:tabs>
      </w:pPr>
      <w:hyperlink w:anchor="_Toc2183" w:history="1">
        <w:r>
          <w:rPr>
            <w:rFonts w:ascii="仿宋" w:eastAsia="仿宋" w:hAnsi="仿宋" w:cs="仿宋" w:hint="eastAsia"/>
            <w:lang w:eastAsia="zh-CN"/>
          </w:rPr>
          <w:t>(二)、安全防护措施</w:t>
        </w:r>
        <w:r>
          <w:tab/>
        </w:r>
        <w:r>
          <w:fldChar w:fldCharType="begin"/>
        </w:r>
        <w:r>
          <w:instrText xml:space="preserve"> PAGEREF _Toc2183 \h </w:instrText>
        </w:r>
        <w:r>
          <w:fldChar w:fldCharType="separate"/>
        </w:r>
        <w:r>
          <w:t>45</w:t>
        </w:r>
        <w:r>
          <w:fldChar w:fldCharType="end"/>
        </w:r>
      </w:hyperlink>
    </w:p>
    <w:p>
      <w:pPr>
        <w:pStyle w:val="TOC2"/>
        <w:tabs>
          <w:tab w:val="right" w:leader="dot" w:pos="8306"/>
        </w:tabs>
      </w:pPr>
      <w:hyperlink w:anchor="_Toc11392" w:history="1">
        <w:r>
          <w:rPr>
            <w:rFonts w:ascii="仿宋" w:eastAsia="仿宋" w:hAnsi="仿宋" w:cs="仿宋" w:hint="eastAsia"/>
            <w:lang w:eastAsia="zh-CN"/>
          </w:rPr>
          <w:t>(三)、危险化学品管理</w:t>
        </w:r>
        <w:r>
          <w:tab/>
        </w:r>
        <w:r>
          <w:fldChar w:fldCharType="begin"/>
        </w:r>
        <w:r>
          <w:instrText xml:space="preserve"> PAGEREF _Toc11392 \h </w:instrText>
        </w:r>
        <w:r>
          <w:fldChar w:fldCharType="separate"/>
        </w:r>
        <w:r>
          <w:t>46</w:t>
        </w:r>
        <w:r>
          <w:fldChar w:fldCharType="end"/>
        </w:r>
      </w:hyperlink>
    </w:p>
    <w:p>
      <w:pPr>
        <w:pStyle w:val="TOC1"/>
        <w:tabs>
          <w:tab w:val="right" w:leader="dot" w:pos="8306"/>
        </w:tabs>
      </w:pPr>
      <w:hyperlink w:anchor="_Toc7908" w:history="1">
        <w:r>
          <w:rPr>
            <w:rFonts w:ascii="仿宋" w:eastAsia="仿宋" w:hAnsi="仿宋" w:cs="仿宋" w:hint="eastAsia"/>
            <w:lang w:eastAsia="zh-CN"/>
          </w:rPr>
          <w:t>十二、信息化建设</w:t>
        </w:r>
        <w:r>
          <w:tab/>
        </w:r>
        <w:r>
          <w:fldChar w:fldCharType="begin"/>
        </w:r>
        <w:r>
          <w:instrText xml:space="preserve"> PAGEREF _Toc7908 \h </w:instrText>
        </w:r>
        <w:r>
          <w:fldChar w:fldCharType="separate"/>
        </w:r>
        <w:r>
          <w:t>47</w:t>
        </w:r>
        <w:r>
          <w:fldChar w:fldCharType="end"/>
        </w:r>
      </w:hyperlink>
    </w:p>
    <w:p>
      <w:pPr>
        <w:pStyle w:val="TOC2"/>
        <w:tabs>
          <w:tab w:val="right" w:leader="dot" w:pos="8306"/>
        </w:tabs>
      </w:pPr>
      <w:hyperlink w:anchor="_Toc14459" w:history="1">
        <w:r>
          <w:rPr>
            <w:rFonts w:ascii="仿宋" w:eastAsia="仿宋" w:hAnsi="仿宋" w:cs="仿宋" w:hint="eastAsia"/>
            <w:lang w:eastAsia="zh-CN"/>
          </w:rPr>
          <w:t>(一)、信息化规划</w:t>
        </w:r>
        <w:r>
          <w:tab/>
        </w:r>
        <w:r>
          <w:fldChar w:fldCharType="begin"/>
        </w:r>
        <w:r>
          <w:instrText xml:space="preserve"> PAGEREF _Toc14459 \h </w:instrText>
        </w:r>
        <w:r>
          <w:fldChar w:fldCharType="separate"/>
        </w:r>
        <w:r>
          <w:t>47</w:t>
        </w:r>
        <w:r>
          <w:fldChar w:fldCharType="end"/>
        </w:r>
      </w:hyperlink>
    </w:p>
    <w:p>
      <w:pPr>
        <w:pStyle w:val="TOC2"/>
        <w:tabs>
          <w:tab w:val="right" w:leader="dot" w:pos="8306"/>
        </w:tabs>
      </w:pPr>
      <w:hyperlink w:anchor="_Toc13920" w:history="1">
        <w:r>
          <w:rPr>
            <w:rFonts w:ascii="仿宋" w:eastAsia="仿宋" w:hAnsi="仿宋" w:cs="仿宋" w:hint="eastAsia"/>
            <w:lang w:eastAsia="zh-CN"/>
          </w:rPr>
          <w:t>(二)、信息系统建设</w:t>
        </w:r>
        <w:r>
          <w:tab/>
        </w:r>
        <w:r>
          <w:fldChar w:fldCharType="begin"/>
        </w:r>
        <w:r>
          <w:instrText xml:space="preserve"> PAGEREF _Toc13920 \h </w:instrText>
        </w:r>
        <w:r>
          <w:fldChar w:fldCharType="separate"/>
        </w:r>
        <w:r>
          <w:t>49</w:t>
        </w:r>
        <w:r>
          <w:fldChar w:fldCharType="end"/>
        </w:r>
      </w:hyperlink>
    </w:p>
    <w:p>
      <w:pPr>
        <w:pStyle w:val="TOC2"/>
        <w:tabs>
          <w:tab w:val="right" w:leader="dot" w:pos="8306"/>
        </w:tabs>
      </w:pPr>
      <w:hyperlink w:anchor="_Toc17896" w:history="1">
        <w:r>
          <w:rPr>
            <w:rFonts w:ascii="仿宋" w:eastAsia="仿宋" w:hAnsi="仿宋" w:cs="仿宋" w:hint="eastAsia"/>
            <w:lang w:eastAsia="zh-CN"/>
          </w:rPr>
          <w:t>(三)、数据保护与隐私保护</w:t>
        </w:r>
        <w:r>
          <w:tab/>
        </w:r>
        <w:r>
          <w:fldChar w:fldCharType="begin"/>
        </w:r>
        <w:r>
          <w:instrText xml:space="preserve"> PAGEREF _Toc17896 \h </w:instrText>
        </w:r>
        <w:r>
          <w:fldChar w:fldCharType="separate"/>
        </w:r>
        <w:r>
          <w:t>50</w:t>
        </w:r>
        <w:r>
          <w:fldChar w:fldCharType="end"/>
        </w:r>
      </w:hyperlink>
    </w:p>
    <w:p>
      <w:pPr>
        <w:pStyle w:val="TOC1"/>
        <w:tabs>
          <w:tab w:val="right" w:leader="dot" w:pos="8306"/>
        </w:tabs>
      </w:pPr>
      <w:hyperlink w:anchor="_Toc28" w:history="1">
        <w:r>
          <w:rPr>
            <w:rFonts w:ascii="仿宋" w:eastAsia="仿宋" w:hAnsi="仿宋" w:cs="仿宋" w:hint="eastAsia"/>
            <w:lang w:eastAsia="zh-CN"/>
          </w:rPr>
          <w:t>十三、合同与法务管理</w:t>
        </w:r>
        <w:r>
          <w:tab/>
        </w:r>
        <w:r>
          <w:fldChar w:fldCharType="begin"/>
        </w:r>
        <w:r>
          <w:instrText xml:space="preserve"> PAGEREF _Toc28 \h </w:instrText>
        </w:r>
        <w:r>
          <w:fldChar w:fldCharType="separate"/>
        </w:r>
        <w:r>
          <w:t>50</w:t>
        </w:r>
        <w:r>
          <w:fldChar w:fldCharType="end"/>
        </w:r>
      </w:hyperlink>
    </w:p>
    <w:p>
      <w:pPr>
        <w:pStyle w:val="TOC2"/>
        <w:tabs>
          <w:tab w:val="right" w:leader="dot" w:pos="8306"/>
        </w:tabs>
      </w:pPr>
      <w:hyperlink w:anchor="_Toc18888" w:history="1">
        <w:r>
          <w:rPr>
            <w:rFonts w:ascii="仿宋" w:eastAsia="仿宋" w:hAnsi="仿宋" w:cs="仿宋" w:hint="eastAsia"/>
            <w:lang w:eastAsia="zh-CN"/>
          </w:rPr>
          <w:t>(一)、合同管理</w:t>
        </w:r>
        <w:r>
          <w:tab/>
        </w:r>
        <w:r>
          <w:fldChar w:fldCharType="begin"/>
        </w:r>
        <w:r>
          <w:instrText xml:space="preserve"> PAGEREF _Toc18888 \h </w:instrText>
        </w:r>
        <w:r>
          <w:fldChar w:fldCharType="separate"/>
        </w:r>
        <w:r>
          <w:t>50</w:t>
        </w:r>
        <w:r>
          <w:fldChar w:fldCharType="end"/>
        </w:r>
      </w:hyperlink>
    </w:p>
    <w:p>
      <w:pPr>
        <w:pStyle w:val="TOC2"/>
        <w:tabs>
          <w:tab w:val="right" w:leader="dot" w:pos="8306"/>
        </w:tabs>
      </w:pPr>
      <w:hyperlink w:anchor="_Toc11226" w:history="1">
        <w:r>
          <w:rPr>
            <w:rFonts w:ascii="仿宋" w:eastAsia="仿宋" w:hAnsi="仿宋" w:cs="仿宋" w:hint="eastAsia"/>
            <w:lang w:eastAsia="zh-CN"/>
          </w:rPr>
          <w:t>(二)、法务风险分析</w:t>
        </w:r>
        <w:r>
          <w:tab/>
        </w:r>
        <w:r>
          <w:fldChar w:fldCharType="begin"/>
        </w:r>
        <w:r>
          <w:instrText xml:space="preserve"> PAGEREF _Toc11226 \h </w:instrText>
        </w:r>
        <w:r>
          <w:fldChar w:fldCharType="separate"/>
        </w:r>
        <w:r>
          <w:t>51</w:t>
        </w:r>
        <w:r>
          <w:fldChar w:fldCharType="end"/>
        </w:r>
      </w:hyperlink>
    </w:p>
    <w:p>
      <w:pPr>
        <w:pStyle w:val="TOC2"/>
        <w:tabs>
          <w:tab w:val="right" w:leader="dot" w:pos="8306"/>
        </w:tabs>
      </w:pPr>
      <w:hyperlink w:anchor="_Toc4246" w:history="1">
        <w:r>
          <w:rPr>
            <w:rFonts w:ascii="仿宋" w:eastAsia="仿宋" w:hAnsi="仿宋" w:cs="仿宋" w:hint="eastAsia"/>
            <w:lang w:eastAsia="zh-CN"/>
          </w:rPr>
          <w:t>(三)、合同纠纷解决机制</w:t>
        </w:r>
        <w:r>
          <w:tab/>
        </w:r>
        <w:r>
          <w:fldChar w:fldCharType="begin"/>
        </w:r>
        <w:r>
          <w:instrText xml:space="preserve"> PAGEREF _Toc4246 \h </w:instrText>
        </w:r>
        <w:r>
          <w:fldChar w:fldCharType="separate"/>
        </w:r>
        <w:r>
          <w:t>52</w:t>
        </w:r>
        <w:r>
          <w:fldChar w:fldCharType="end"/>
        </w:r>
      </w:hyperlink>
    </w:p>
    <w:p>
      <w:pPr>
        <w:pStyle w:val="TOC1"/>
        <w:tabs>
          <w:tab w:val="right" w:leader="dot" w:pos="8306"/>
        </w:tabs>
      </w:pPr>
      <w:hyperlink w:anchor="_Toc10490" w:history="1">
        <w:r>
          <w:rPr>
            <w:rFonts w:ascii="仿宋" w:eastAsia="仿宋" w:hAnsi="仿宋" w:cs="仿宋" w:hint="eastAsia"/>
            <w:lang w:eastAsia="zh-CN"/>
          </w:rPr>
          <w:t>十四、项目运营管理</w:t>
        </w:r>
        <w:r>
          <w:tab/>
        </w:r>
        <w:r>
          <w:fldChar w:fldCharType="begin"/>
        </w:r>
        <w:r>
          <w:instrText xml:space="preserve"> PAGEREF _Toc10490 \h </w:instrText>
        </w:r>
        <w:r>
          <w:fldChar w:fldCharType="separate"/>
        </w:r>
        <w:r>
          <w:t>53</w:t>
        </w:r>
        <w:r>
          <w:fldChar w:fldCharType="end"/>
        </w:r>
      </w:hyperlink>
    </w:p>
    <w:p>
      <w:pPr>
        <w:pStyle w:val="TOC2"/>
        <w:tabs>
          <w:tab w:val="right" w:leader="dot" w:pos="8306"/>
        </w:tabs>
      </w:pPr>
      <w:hyperlink w:anchor="_Toc5561" w:history="1">
        <w:r>
          <w:rPr>
            <w:rFonts w:ascii="仿宋" w:eastAsia="仿宋" w:hAnsi="仿宋" w:cs="仿宋" w:hint="eastAsia"/>
            <w:lang w:eastAsia="zh-CN"/>
          </w:rPr>
          <w:t>(一)、项目管理体系建设</w:t>
        </w:r>
        <w:r>
          <w:tab/>
        </w:r>
        <w:r>
          <w:fldChar w:fldCharType="begin"/>
        </w:r>
        <w:r>
          <w:instrText xml:space="preserve"> PAGEREF _Toc5561 \h </w:instrText>
        </w:r>
        <w:r>
          <w:fldChar w:fldCharType="separate"/>
        </w:r>
        <w:r>
          <w:t>53</w:t>
        </w:r>
        <w:r>
          <w:fldChar w:fldCharType="end"/>
        </w:r>
      </w:hyperlink>
    </w:p>
    <w:p>
      <w:pPr>
        <w:pStyle w:val="TOC2"/>
        <w:tabs>
          <w:tab w:val="right" w:leader="dot" w:pos="8306"/>
        </w:tabs>
      </w:pPr>
      <w:hyperlink w:anchor="_Toc20647" w:history="1">
        <w:r>
          <w:rPr>
            <w:rFonts w:ascii="仿宋" w:eastAsia="仿宋" w:hAnsi="仿宋" w:cs="仿宋" w:hint="eastAsia"/>
            <w:lang w:eastAsia="zh-CN"/>
          </w:rPr>
          <w:t>(二)、运营计划</w:t>
        </w:r>
        <w:r>
          <w:tab/>
        </w:r>
        <w:r>
          <w:fldChar w:fldCharType="begin"/>
        </w:r>
        <w:r>
          <w:instrText xml:space="preserve"> PAGEREF _Toc20647 \h </w:instrText>
        </w:r>
        <w:r>
          <w:fldChar w:fldCharType="separate"/>
        </w:r>
        <w:r>
          <w:t>54</w:t>
        </w:r>
        <w:r>
          <w:fldChar w:fldCharType="end"/>
        </w:r>
      </w:hyperlink>
    </w:p>
    <w:p>
      <w:pPr>
        <w:pStyle w:val="TOC2"/>
        <w:tabs>
          <w:tab w:val="right" w:leader="dot" w:pos="8306"/>
        </w:tabs>
      </w:pPr>
      <w:hyperlink w:anchor="_Toc29577" w:history="1">
        <w:r>
          <w:rPr>
            <w:rFonts w:ascii="仿宋" w:eastAsia="仿宋" w:hAnsi="仿宋" w:cs="仿宋" w:hint="eastAsia"/>
            <w:lang w:eastAsia="zh-CN"/>
          </w:rPr>
          <w:t>(三)、运营管理措施</w:t>
        </w:r>
        <w:r>
          <w:tab/>
        </w:r>
        <w:r>
          <w:fldChar w:fldCharType="begin"/>
        </w:r>
        <w:r>
          <w:instrText xml:space="preserve"> PAGEREF _Toc29577 \h </w:instrText>
        </w:r>
        <w:r>
          <w:fldChar w:fldCharType="separate"/>
        </w:r>
        <w:r>
          <w:t>55</w:t>
        </w:r>
        <w:r>
          <w:fldChar w:fldCharType="end"/>
        </w:r>
      </w:hyperlink>
    </w:p>
    <w:p>
      <w:pPr>
        <w:pStyle w:val="TOC2"/>
        <w:tabs>
          <w:tab w:val="right" w:leader="dot" w:pos="8306"/>
        </w:tabs>
      </w:pPr>
      <w:hyperlink w:anchor="_Toc19023" w:history="1">
        <w:r>
          <w:rPr>
            <w:rFonts w:ascii="仿宋" w:eastAsia="仿宋" w:hAnsi="仿宋" w:cs="仿宋" w:hint="eastAsia"/>
            <w:lang w:eastAsia="zh-CN"/>
          </w:rPr>
          <w:t>(四)、项目监测与改进</w:t>
        </w:r>
        <w:r>
          <w:tab/>
        </w:r>
        <w:r>
          <w:fldChar w:fldCharType="begin"/>
        </w:r>
        <w:r>
          <w:instrText xml:space="preserve"> PAGEREF _Toc19023 \h </w:instrText>
        </w:r>
        <w:r>
          <w:fldChar w:fldCharType="separate"/>
        </w:r>
        <w:r>
          <w:t>56</w:t>
        </w:r>
        <w:r>
          <w:fldChar w:fldCharType="end"/>
        </w:r>
      </w:hyperlink>
    </w:p>
    <w:p>
      <w:pPr>
        <w:pStyle w:val="TOC1"/>
        <w:tabs>
          <w:tab w:val="right" w:leader="dot" w:pos="8306"/>
        </w:tabs>
      </w:pPr>
      <w:hyperlink w:anchor="_Toc6249" w:history="1">
        <w:r>
          <w:rPr>
            <w:rFonts w:ascii="仿宋" w:eastAsia="仿宋" w:hAnsi="仿宋" w:cs="仿宋" w:hint="eastAsia"/>
            <w:lang w:eastAsia="zh-CN"/>
          </w:rPr>
          <w:t>十五、市场营销策略</w:t>
        </w:r>
        <w:r>
          <w:tab/>
        </w:r>
        <w:r>
          <w:fldChar w:fldCharType="begin"/>
        </w:r>
        <w:r>
          <w:instrText xml:space="preserve"> PAGEREF _Toc6249 \h </w:instrText>
        </w:r>
        <w:r>
          <w:fldChar w:fldCharType="separate"/>
        </w:r>
        <w:r>
          <w:t>57</w:t>
        </w:r>
        <w:r>
          <w:fldChar w:fldCharType="end"/>
        </w:r>
      </w:hyperlink>
    </w:p>
    <w:p>
      <w:pPr>
        <w:pStyle w:val="TOC2"/>
        <w:tabs>
          <w:tab w:val="right" w:leader="dot" w:pos="8306"/>
        </w:tabs>
      </w:pPr>
      <w:hyperlink w:anchor="_Toc17612" w:history="1">
        <w:r>
          <w:rPr>
            <w:rFonts w:ascii="仿宋" w:eastAsia="仿宋" w:hAnsi="仿宋" w:cs="仿宋" w:hint="eastAsia"/>
            <w:lang w:eastAsia="zh-CN"/>
          </w:rPr>
          <w:t>(一)、市场定位与目标客户</w:t>
        </w:r>
        <w:r>
          <w:tab/>
        </w:r>
        <w:r>
          <w:fldChar w:fldCharType="begin"/>
        </w:r>
        <w:r>
          <w:instrText xml:space="preserve"> PAGEREF _Toc17612 \h </w:instrText>
        </w:r>
        <w:r>
          <w:fldChar w:fldCharType="separate"/>
        </w:r>
        <w:r>
          <w:t>57</w:t>
        </w:r>
        <w:r>
          <w:fldChar w:fldCharType="end"/>
        </w:r>
      </w:hyperlink>
    </w:p>
    <w:p>
      <w:pPr>
        <w:pStyle w:val="TOC2"/>
        <w:tabs>
          <w:tab w:val="right" w:leader="dot" w:pos="8306"/>
        </w:tabs>
      </w:pPr>
      <w:hyperlink w:anchor="_Toc4546" w:history="1">
        <w:r>
          <w:rPr>
            <w:rFonts w:ascii="仿宋" w:eastAsia="仿宋" w:hAnsi="仿宋" w:cs="仿宋" w:hint="eastAsia"/>
            <w:lang w:eastAsia="zh-CN"/>
          </w:rPr>
          <w:t>(二)、产品定位及差异化策略</w:t>
        </w:r>
        <w:r>
          <w:tab/>
        </w:r>
        <w:r>
          <w:fldChar w:fldCharType="begin"/>
        </w:r>
        <w:r>
          <w:instrText xml:space="preserve"> PAGEREF _Toc4546 \h </w:instrText>
        </w:r>
        <w:r>
          <w:fldChar w:fldCharType="separate"/>
        </w:r>
        <w:r>
          <w:t>58</w:t>
        </w:r>
        <w:r>
          <w:fldChar w:fldCharType="end"/>
        </w:r>
      </w:hyperlink>
    </w:p>
    <w:p>
      <w:pPr>
        <w:pStyle w:val="TOC2"/>
        <w:tabs>
          <w:tab w:val="right" w:leader="dot" w:pos="8306"/>
        </w:tabs>
      </w:pPr>
      <w:hyperlink w:anchor="_Toc12782" w:history="1">
        <w:r>
          <w:rPr>
            <w:rFonts w:ascii="仿宋" w:eastAsia="仿宋" w:hAnsi="仿宋" w:cs="仿宋" w:hint="eastAsia"/>
            <w:lang w:eastAsia="zh-CN"/>
          </w:rPr>
          <w:t>(三)、价格策略</w:t>
        </w:r>
        <w:r>
          <w:tab/>
        </w:r>
        <w:r>
          <w:fldChar w:fldCharType="begin"/>
        </w:r>
        <w:r>
          <w:instrText xml:space="preserve"> PAGEREF _Toc12782 \h </w:instrText>
        </w:r>
        <w:r>
          <w:fldChar w:fldCharType="separate"/>
        </w:r>
        <w:r>
          <w:t>60</w:t>
        </w:r>
        <w:r>
          <w:fldChar w:fldCharType="end"/>
        </w:r>
      </w:hyperlink>
    </w:p>
    <w:p>
      <w:pPr>
        <w:pStyle w:val="TOC2"/>
        <w:tabs>
          <w:tab w:val="right" w:leader="dot" w:pos="8306"/>
        </w:tabs>
      </w:pPr>
      <w:hyperlink w:anchor="_Toc1009" w:history="1">
        <w:r>
          <w:rPr>
            <w:rFonts w:ascii="仿宋" w:eastAsia="仿宋" w:hAnsi="仿宋" w:cs="仿宋" w:hint="eastAsia"/>
            <w:lang w:eastAsia="zh-CN"/>
          </w:rPr>
          <w:t>(四)、销售渠道与推广</w:t>
        </w:r>
        <w:r>
          <w:tab/>
        </w:r>
        <w:r>
          <w:fldChar w:fldCharType="begin"/>
        </w:r>
        <w:r>
          <w:instrText xml:space="preserve"> PAGEREF _Toc1009 \h </w:instrText>
        </w:r>
        <w:r>
          <w:fldChar w:fldCharType="separate"/>
        </w:r>
        <w:r>
          <w:t>60</w:t>
        </w:r>
        <w:r>
          <w:fldChar w:fldCharType="end"/>
        </w:r>
      </w:hyperlink>
    </w:p>
    <w:p>
      <w:pPr>
        <w:pStyle w:val="TOC2"/>
        <w:tabs>
          <w:tab w:val="right" w:leader="dot" w:pos="8306"/>
        </w:tabs>
      </w:pPr>
      <w:hyperlink w:anchor="_Toc24392" w:history="1">
        <w:r>
          <w:rPr>
            <w:rFonts w:ascii="仿宋" w:eastAsia="仿宋" w:hAnsi="仿宋" w:cs="仿宋" w:hint="eastAsia"/>
            <w:lang w:eastAsia="zh-CN"/>
          </w:rPr>
          <w:t>(五)、市场营销风险与对策</w:t>
        </w:r>
        <w:r>
          <w:tab/>
        </w:r>
        <w:r>
          <w:fldChar w:fldCharType="begin"/>
        </w:r>
        <w:r>
          <w:instrText xml:space="preserve"> PAGEREF _Toc24392 \h </w:instrText>
        </w:r>
        <w:r>
          <w:fldChar w:fldCharType="separate"/>
        </w:r>
        <w:r>
          <w:t>61</w:t>
        </w:r>
        <w:r>
          <w:fldChar w:fldCharType="end"/>
        </w:r>
      </w:hyperlink>
    </w:p>
    <w:p>
      <w:pPr>
        <w:pStyle w:val="TOC1"/>
        <w:tabs>
          <w:tab w:val="right" w:leader="dot" w:pos="8306"/>
        </w:tabs>
      </w:pPr>
      <w:hyperlink w:anchor="_Toc24148" w:history="1">
        <w:r>
          <w:rPr>
            <w:rFonts w:ascii="仿宋" w:eastAsia="仿宋" w:hAnsi="仿宋" w:cs="仿宋" w:hint="eastAsia"/>
            <w:lang w:eastAsia="zh-CN"/>
          </w:rPr>
          <w:t>十六、法律法规及环境影响评价</w:t>
        </w:r>
        <w:r>
          <w:tab/>
        </w:r>
        <w:r>
          <w:fldChar w:fldCharType="begin"/>
        </w:r>
        <w:r>
          <w:instrText xml:space="preserve"> PAGEREF _Toc24148 \h </w:instrText>
        </w:r>
        <w:r>
          <w:fldChar w:fldCharType="separate"/>
        </w:r>
        <w:r>
          <w:t>62</w:t>
        </w:r>
        <w:r>
          <w:fldChar w:fldCharType="end"/>
        </w:r>
      </w:hyperlink>
    </w:p>
    <w:p>
      <w:pPr>
        <w:pStyle w:val="TOC2"/>
        <w:tabs>
          <w:tab w:val="right" w:leader="dot" w:pos="8306"/>
        </w:tabs>
      </w:pPr>
      <w:hyperlink w:anchor="_Toc24171" w:history="1">
        <w:r>
          <w:rPr>
            <w:rFonts w:ascii="仿宋" w:eastAsia="仿宋" w:hAnsi="仿宋" w:cs="仿宋" w:hint="eastAsia"/>
            <w:lang w:eastAsia="zh-CN"/>
          </w:rPr>
          <w:t>(一)、法律法规的遵守</w:t>
        </w:r>
        <w:r>
          <w:tab/>
        </w:r>
        <w:r>
          <w:fldChar w:fldCharType="begin"/>
        </w:r>
        <w:r>
          <w:instrText xml:space="preserve"> PAGEREF _Toc24171 \h </w:instrText>
        </w:r>
        <w:r>
          <w:fldChar w:fldCharType="separate"/>
        </w:r>
        <w:r>
          <w:t>62</w:t>
        </w:r>
        <w:r>
          <w:fldChar w:fldCharType="end"/>
        </w:r>
      </w:hyperlink>
    </w:p>
    <w:p>
      <w:pPr>
        <w:pStyle w:val="TOC2"/>
        <w:tabs>
          <w:tab w:val="right" w:leader="dot" w:pos="8306"/>
        </w:tabs>
      </w:pPr>
      <w:hyperlink w:anchor="_Toc5411" w:history="1">
        <w:r>
          <w:rPr>
            <w:rFonts w:ascii="仿宋" w:eastAsia="仿宋" w:hAnsi="仿宋" w:cs="仿宋" w:hint="eastAsia"/>
            <w:lang w:eastAsia="zh-CN"/>
          </w:rPr>
          <w:t>(二)、环境影响评价</w:t>
        </w:r>
        <w:r>
          <w:tab/>
        </w:r>
        <w:r>
          <w:fldChar w:fldCharType="begin"/>
        </w:r>
        <w:r>
          <w:instrText xml:space="preserve"> PAGEREF _Toc5411 \h </w:instrText>
        </w:r>
        <w:r>
          <w:fldChar w:fldCharType="separate"/>
        </w:r>
        <w:r>
          <w:t>63</w:t>
        </w:r>
        <w:r>
          <w:fldChar w:fldCharType="end"/>
        </w:r>
      </w:hyperlink>
    </w:p>
    <w:p>
      <w:pPr>
        <w:pStyle w:val="TOC2"/>
        <w:tabs>
          <w:tab w:val="right" w:leader="dot" w:pos="8306"/>
        </w:tabs>
      </w:pPr>
      <w:hyperlink w:anchor="_Toc32758" w:history="1">
        <w:r>
          <w:rPr>
            <w:rFonts w:ascii="仿宋" w:eastAsia="仿宋" w:hAnsi="仿宋" w:cs="仿宋" w:hint="eastAsia"/>
            <w:lang w:eastAsia="zh-CN"/>
          </w:rPr>
          <w:t>(三)、环保手续办理</w:t>
        </w:r>
        <w:r>
          <w:tab/>
        </w:r>
        <w:r>
          <w:fldChar w:fldCharType="begin"/>
        </w:r>
        <w:r>
          <w:instrText xml:space="preserve"> PAGEREF _Toc32758 \h </w:instrText>
        </w:r>
        <w:r>
          <w:fldChar w:fldCharType="separate"/>
        </w:r>
        <w:r>
          <w:t>64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2069"/>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本可行性研究报告旨在详细介绍我们机构所需资金的预期用途，以及预计的收益与风险。在当今快速发展且竞争激烈的经济环境下，合理的资金运用不仅能够促进技术进步、提升服务质量，同时还能加强钒机构的市场竞争力。我们承诺所申请之资金将严格按照规划用于指定的业务发展与研究领域，不会转作他途。钒报告中包含的所有信息、数据及预测均基于严谨的研究和分析，对外只用作学习交流，不可做为商业用途。</w:t>
      </w:r>
    </w:p>
    <w:p>
      <w:pPr>
        <w:pStyle w:val="Heading1"/>
        <w:ind w:firstLine="560" w:firstLineChars="200"/>
        <w:rPr>
          <w:rFonts w:ascii="仿宋" w:eastAsia="仿宋" w:hAnsi="仿宋" w:cs="仿宋" w:hint="eastAsia"/>
          <w:sz w:val="28"/>
          <w:lang w:eastAsia="zh-CN"/>
        </w:rPr>
      </w:pPr>
      <w:bookmarkStart w:id="2" w:name="_Toc16718"/>
      <w:r>
        <w:rPr>
          <w:rFonts w:ascii="仿宋" w:eastAsia="仿宋" w:hAnsi="仿宋" w:cs="仿宋" w:hint="eastAsia"/>
          <w:sz w:val="28"/>
          <w:lang w:eastAsia="zh-CN"/>
        </w:rPr>
        <w:t>一、项目概要</w:t>
      </w:r>
      <w:bookmarkEnd w:id="2"/>
    </w:p>
    <w:p>
      <w:pPr>
        <w:pStyle w:val="Heading2"/>
        <w:rPr>
          <w:rFonts w:ascii="仿宋" w:eastAsia="仿宋" w:hAnsi="仿宋" w:cs="仿宋" w:hint="eastAsia"/>
          <w:lang w:eastAsia="zh-CN"/>
        </w:rPr>
      </w:pPr>
      <w:bookmarkStart w:id="3" w:name="_Toc11385"/>
      <w:r>
        <w:rPr>
          <w:rFonts w:ascii="仿宋" w:eastAsia="仿宋" w:hAnsi="仿宋" w:cs="仿宋" w:hint="eastAsia"/>
          <w:lang w:eastAsia="zh-CN"/>
        </w:rPr>
        <w:t>(一)、项目名称及建设性质</w:t>
      </w:r>
      <w:bookmarkEnd w:id="3"/>
    </w:p>
    <w:p>
      <w:pPr>
        <w:ind w:firstLine="560" w:firstLineChars="200"/>
        <w:rPr>
          <w:rFonts w:ascii="仿宋" w:eastAsia="仿宋" w:hAnsi="仿宋" w:cs="仿宋" w:hint="eastAsia"/>
          <w:sz w:val="28"/>
          <w:lang w:eastAsia="zh-CN"/>
        </w:r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 项目名称</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XXXX项目</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 项目建设性质</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钒项目为扩建项目</w:t>
      </w:r>
    </w:p>
    <w:p>
      <w:pPr>
        <w:pStyle w:val="Heading2"/>
        <w:ind w:firstLine="560" w:firstLineChars="200"/>
        <w:rPr>
          <w:rFonts w:ascii="仿宋" w:eastAsia="仿宋" w:hAnsi="仿宋" w:cs="仿宋" w:hint="eastAsia"/>
          <w:sz w:val="28"/>
          <w:lang w:eastAsia="zh-CN"/>
        </w:rPr>
      </w:pPr>
      <w:bookmarkStart w:id="4" w:name="_Toc31892"/>
      <w:r>
        <w:rPr>
          <w:rFonts w:ascii="仿宋" w:eastAsia="仿宋" w:hAnsi="仿宋" w:cs="仿宋" w:hint="eastAsia"/>
          <w:sz w:val="28"/>
          <w:lang w:eastAsia="zh-CN"/>
        </w:rPr>
        <w:t>(二)、项目主办方</w:t>
      </w:r>
      <w:bookmarkEnd w:id="4"/>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 承办单位名称</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XXX（集团）有限公司</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 项目联系人</w:t>
      </w:r>
    </w:p>
    <w:p>
      <w:pPr>
        <w:ind w:firstLine="560" w:firstLineChars="200"/>
        <w:rPr>
          <w:rFonts w:ascii="仿宋" w:eastAsia="仿宋" w:hAnsi="仿宋" w:cs="仿宋" w:hint="eastAsia"/>
          <w:sz w:val="28"/>
          <w:lang w:eastAsia="zh-CN"/>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XX</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(三) 项目建设单位概况</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钒公司秉持信誉至上、打造品牌的经营理念，以优质服务博取市场信赖。始终奉行以人为本的原则，坚持以“服务为先、品质为本、创新为灵魂、共赢为道”的经营理念。遵循客户需求为中心，秉承高端产品策略，不断提升服务价值。公司奉行“唯才是用、唯德重用”的人才理念，致力于为客户提供量身定制的解决方案，以满足高端市场对品质的高度需求。</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依据相关法规，制定并通过了董事会议事规则，对董事会的职权、召集、提案、出席、议事、表决、决议及会议记录等进行规范。秉持“人本、诚信、创新、共赢”的经营理念，以市场为导向、客户为中心的服务宗旨，竭诚为国内外客户提供高品质产品和一流服务。公司注重员工的民主管理、参与和监督，建立了工会组织，通过规范的制度和程序提升企业的民主管理水平。公司围绕战略和高质量发展，致力于提高员工素质和履职能力，深化培训改革，以实现员工成长与公司发展的良性互动。</w:t>
      </w:r>
    </w:p>
    <w:p>
      <w:pPr>
        <w:pStyle w:val="Heading2"/>
        <w:ind w:firstLine="560" w:firstLineChars="200"/>
        <w:rPr>
          <w:rFonts w:ascii="仿宋" w:eastAsia="仿宋" w:hAnsi="仿宋" w:cs="仿宋" w:hint="eastAsia"/>
          <w:sz w:val="28"/>
          <w:lang w:eastAsia="zh-CN"/>
        </w:rPr>
      </w:pPr>
      <w:bookmarkStart w:id="5" w:name="_Toc28962"/>
      <w:r>
        <w:rPr>
          <w:rFonts w:ascii="仿宋" w:eastAsia="仿宋" w:hAnsi="仿宋" w:cs="仿宋" w:hint="eastAsia"/>
          <w:sz w:val="28"/>
          <w:lang w:eastAsia="zh-CN"/>
        </w:rPr>
        <w:t>(三)、钒项目定位及建设原因</w:t>
      </w:r>
      <w:bookmarkEnd w:id="5"/>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一、钒项目定位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XXXX项目定位为具有创新性、可持续性和市场竞争力的扩建项目。旨在满足市场需求，提升公司整体业务水平，巩固并扩大市场份额。钒项目将紧密结合公司自身技术优势，致力于打造高附加值、高品质的产品与服务。</w:t>
      </w:r>
    </w:p>
    <w:p>
      <w:pPr>
        <w:ind w:firstLine="560" w:firstLineChars="200"/>
        <w:rPr>
          <w:rFonts w:ascii="仿宋" w:eastAsia="仿宋" w:hAnsi="仿宋" w:cs="仿宋" w:hint="eastAsia"/>
          <w:sz w:val="28"/>
          <w:lang w:eastAsia="zh-CN"/>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二、建设理由</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市场需求增长： 针对市场对相关产品和服务的不断增长的需求，扩建项目将有力地满足潜在客户的日益提升的要求，加强市场占有率。</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技术创新和升级： 钒项目将以技术研发为驱动，推动公司产品线的技术创新和升级，确保公司在激烈的市场竞争中始终保持技术优势。</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提升产能和效益： 扩建项目将提高公司整体产能，降低生产成本，提升生产效益，有助于进一步提高公司的盈利水平。</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拓展市场份额： 通过钒项目的实施，公司将在当前市场的基础上拓展更多的业务领域，增加新的市场份额，促使公司业务全面发展。</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顺应钒行业趋势： 扩建钒项目将有助于公司更好地适应钒行业的发展趋势，提前布局未来市场，确保公司在市场动荡中稳健发展。</w:t>
      </w:r>
    </w:p>
    <w:p>
      <w:pPr>
        <w:pStyle w:val="Heading2"/>
        <w:ind w:firstLine="560" w:firstLineChars="200"/>
        <w:rPr>
          <w:rFonts w:ascii="仿宋" w:eastAsia="仿宋" w:hAnsi="仿宋" w:cs="仿宋" w:hint="eastAsia"/>
          <w:sz w:val="28"/>
          <w:lang w:eastAsia="zh-CN"/>
        </w:rPr>
      </w:pPr>
      <w:bookmarkStart w:id="6" w:name="_Toc22472"/>
      <w:r>
        <w:rPr>
          <w:rFonts w:ascii="仿宋" w:eastAsia="仿宋" w:hAnsi="仿宋" w:cs="仿宋" w:hint="eastAsia"/>
          <w:sz w:val="28"/>
          <w:lang w:eastAsia="zh-CN"/>
        </w:rPr>
        <w:t>(四)、钒项目选址及背景</w:t>
      </w:r>
      <w:bookmarkEnd w:id="6"/>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钒项目选址于XX（具体选址以最终确定方案为准），占地面积约XXX亩。项目规划建设区域地理位置得天独厚，交通便利，电力、供排水、通讯等公用设施条件齐全，非常适宜钒项目的建设。</w:t>
      </w:r>
    </w:p>
    <w:p>
      <w:pPr>
        <w:pStyle w:val="Heading2"/>
        <w:ind w:firstLine="560" w:firstLineChars="200"/>
        <w:rPr>
          <w:rFonts w:ascii="仿宋" w:eastAsia="仿宋" w:hAnsi="仿宋" w:cs="仿宋" w:hint="eastAsia"/>
          <w:sz w:val="28"/>
          <w:lang w:eastAsia="zh-CN"/>
        </w:rPr>
      </w:pPr>
      <w:bookmarkStart w:id="7" w:name="_Toc15893"/>
      <w:r>
        <w:rPr>
          <w:rFonts w:ascii="仿宋" w:eastAsia="仿宋" w:hAnsi="仿宋" w:cs="仿宋" w:hint="eastAsia"/>
          <w:sz w:val="28"/>
          <w:lang w:eastAsia="zh-CN"/>
        </w:rPr>
        <w:t>(五)、钒项目生产规模概述</w:t>
      </w:r>
      <w:bookmarkEnd w:id="7"/>
    </w:p>
    <w:p>
      <w:pPr>
        <w:ind w:firstLine="560" w:firstLineChars="200"/>
        <w:rPr>
          <w:rFonts w:ascii="仿宋" w:eastAsia="仿宋" w:hAnsi="仿宋" w:cs="仿宋" w:hint="eastAsia"/>
          <w:sz w:val="28"/>
          <w:lang w:eastAsia="zh-CN"/>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钒项目旨在实现规模化生产，以满足市场需求并提高竞争力。根据初步规划，钒项目的年产能将达到XXX（具体数字以最终确定方案为准），主要生产包括XXX（具体产品或服务）等。生产规模的确定充分考虑市场需求、技术水平以及资源供应情况，旨在实现最优的产能配置和经济效益。项目将采用先进的生产工艺和设备，以提高生产效率和产品质量，同时注重资源的合理利用，致力于实现可持续的生产和发展。</w:t>
      </w:r>
    </w:p>
    <w:p>
      <w:pPr>
        <w:pStyle w:val="Heading2"/>
        <w:ind w:firstLine="560" w:firstLineChars="200"/>
        <w:rPr>
          <w:rFonts w:ascii="仿宋" w:eastAsia="仿宋" w:hAnsi="仿宋" w:cs="仿宋" w:hint="eastAsia"/>
          <w:sz w:val="28"/>
          <w:lang w:eastAsia="zh-CN"/>
        </w:rPr>
      </w:pPr>
      <w:bookmarkStart w:id="8" w:name="_Toc18144"/>
      <w:r>
        <w:rPr>
          <w:rFonts w:ascii="仿宋" w:eastAsia="仿宋" w:hAnsi="仿宋" w:cs="仿宋" w:hint="eastAsia"/>
          <w:sz w:val="28"/>
          <w:lang w:eastAsia="zh-CN"/>
        </w:rPr>
        <w:t>(六)、建筑规模与设计要点</w:t>
      </w:r>
      <w:bookmarkEnd w:id="8"/>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本期钒项目的总建筑面积为XXX平方米，包括生产工程占据XXX平方米、仓储工程占据XXX平方米、行政办公及生活服务设施占据XXX平方米，以及公共工程占据XXX平方米。这样的划分旨在充分满足项目各项功能需求，确保生产、仓储、行政和公共服务等方面的协调运作，提高整体工程的运营效率。</w:t>
      </w:r>
    </w:p>
    <w:p>
      <w:pPr>
        <w:pStyle w:val="Heading2"/>
        <w:ind w:firstLine="560" w:firstLineChars="200"/>
        <w:rPr>
          <w:rFonts w:ascii="仿宋" w:eastAsia="仿宋" w:hAnsi="仿宋" w:cs="仿宋" w:hint="eastAsia"/>
          <w:sz w:val="28"/>
          <w:lang w:eastAsia="zh-CN"/>
        </w:rPr>
      </w:pPr>
      <w:bookmarkStart w:id="9" w:name="_Toc6686"/>
      <w:r>
        <w:rPr>
          <w:rFonts w:ascii="仿宋" w:eastAsia="仿宋" w:hAnsi="仿宋" w:cs="仿宋" w:hint="eastAsia"/>
          <w:sz w:val="28"/>
          <w:lang w:eastAsia="zh-CN"/>
        </w:rPr>
        <w:t>(七)、环境影响考察</w:t>
      </w:r>
      <w:bookmarkEnd w:id="9"/>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大气环境： 调查钒项目可能对大气质量产生的影响，包括废气排放、空气颗粒物扬尘等，采取措施确保空气环境质量符合相关标准。</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水体环境： 分析钒项目对地表水和地下水的潜在影响，考虑废水排放、水资源利用情况，制定水环境保护措施，确保水体质量不受明显影响。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土壤环境： 研究钒项目可能对土壤的影响，尤其是对于可能产生的污染物，采取土壤保护和修复措施，确保土壤资源可持续利用。</w:t>
      </w:r>
    </w:p>
    <w:p>
      <w:pPr>
        <w:ind w:firstLine="560" w:firstLineChars="200"/>
        <w:rPr>
          <w:rFonts w:ascii="仿宋" w:eastAsia="仿宋" w:hAnsi="仿宋" w:cs="仿宋" w:hint="eastAsia"/>
          <w:sz w:val="28"/>
          <w:lang w:eastAsia="zh-CN"/>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生态环境：</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评估钒项目对生态系统的潜在冲击，包括对植被、动物、微生物等的影响，制定生态保护方案，最大限度地减小对生态环境的不良影响。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噪声与振动： 考察项目可能产生的噪声和振动，采取合适的隔音和减振技术，以确保不会对周边居民和生态系统造成过度干扰。</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社会经济影响： 研究钒项目对当地社区和居民的潜在经济和社会影响，确保项目的实施不会对当地居民的正常生活和社会秩序产生负面影响。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7. 文化遗产： 对项目周边可能存在的文化和历史遗产进行调查，采取措施确保项目施工和运营不会对这些遗产造成损害。</w:t>
      </w:r>
    </w:p>
    <w:p>
      <w:pPr>
        <w:pStyle w:val="Heading2"/>
        <w:ind w:firstLine="560" w:firstLineChars="200"/>
        <w:rPr>
          <w:rFonts w:ascii="仿宋" w:eastAsia="仿宋" w:hAnsi="仿宋" w:cs="仿宋" w:hint="eastAsia"/>
          <w:sz w:val="28"/>
          <w:lang w:eastAsia="zh-CN"/>
        </w:rPr>
      </w:pPr>
      <w:bookmarkStart w:id="10" w:name="_Toc13688"/>
      <w:r>
        <w:rPr>
          <w:rFonts w:ascii="仿宋" w:eastAsia="仿宋" w:hAnsi="仿宋" w:cs="仿宋" w:hint="eastAsia"/>
          <w:sz w:val="28"/>
          <w:lang w:eastAsia="zh-CN"/>
        </w:rPr>
        <w:t>(八)、项目总投资与资金结构</w:t>
      </w:r>
      <w:bookmarkEnd w:id="10"/>
    </w:p>
    <w:p>
      <w:pPr>
        <w:ind w:firstLine="560" w:firstLineChars="200"/>
        <w:rPr>
          <w:rFonts w:ascii="仿宋" w:eastAsia="仿宋" w:hAnsi="仿宋" w:cs="仿宋" w:hint="eastAsia"/>
          <w:sz w:val="28"/>
          <w:lang w:eastAsia="zh-CN"/>
        </w:r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(一)钒项目总投资构成详解</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钒项目的总投资主要分为三部分，包括建设投资、建设期利息以及流动资金。经过谨慎的财务估算，项目的总投资为XX万元。具体而言，建设投资占总投资的XXX%，达到XX万元；建设期利息占总投资的XXX%，达到XX万元；而流动资金占总投资的XXX%，达到XX万元。</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(二)建设投资详细分项</w:t>
      </w:r>
    </w:p>
    <w:p>
      <w:pPr>
        <w:ind w:firstLine="560" w:firstLineChars="200"/>
        <w:rPr>
          <w:rFonts w:ascii="仿宋" w:eastAsia="仿宋" w:hAnsi="仿宋" w:cs="仿宋" w:hint="eastAsia"/>
          <w:sz w:val="28"/>
          <w:lang w:eastAsia="zh-CN"/>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项目的建设投资共计XX万元，其中包括工程费用、工程建设其他费用和预备费三个主要部分。具体来说，工程费用达到XX万元，工程建设其他费用为XX万元，而预备费为XX万元。这样的分项明细有助于更全面地了解项目的资金运作和利用情况，确保各项投资得到充分覆盖和有效管理。</w:t>
      </w:r>
    </w:p>
    <w:p>
      <w:pPr>
        <w:pStyle w:val="Heading2"/>
        <w:ind w:firstLine="560" w:firstLineChars="200"/>
        <w:rPr>
          <w:rFonts w:ascii="仿宋" w:eastAsia="仿宋" w:hAnsi="仿宋" w:cs="仿宋" w:hint="eastAsia"/>
          <w:sz w:val="28"/>
          <w:lang w:eastAsia="zh-CN"/>
        </w:rPr>
      </w:pPr>
      <w:bookmarkStart w:id="11" w:name="_Toc19037"/>
      <w:r>
        <w:rPr>
          <w:rFonts w:ascii="仿宋" w:eastAsia="仿宋" w:hAnsi="仿宋" w:cs="仿宋" w:hint="eastAsia"/>
          <w:sz w:val="28"/>
          <w:lang w:eastAsia="zh-CN"/>
        </w:rPr>
        <w:t>(九)、资金筹措方案概述</w:t>
      </w:r>
      <w:bookmarkEnd w:id="11"/>
    </w:p>
    <w:p>
      <w:pPr>
        <w:ind w:firstLine="560" w:firstLineChars="200"/>
        <w:rPr>
          <w:rFonts w:ascii="仿宋" w:eastAsia="仿宋" w:hAnsi="仿宋" w:cs="仿宋" w:hint="eastAsia"/>
          <w:sz w:val="28"/>
          <w:lang w:eastAsia="zh-CN"/>
        </w:r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钒项目总投资为XXX万元。为确保资金的充裕，计划申请银行长期贷款XXX万元，以满足项目建设和运营的资金需求。其余部分将由企业自筹，以确保项目的资金结构合理、稳健。这一资金筹措方案旨在平衡债务和自有资金的比例，确保项目在资金方面的可持续性和灵活性。</w:t>
      </w:r>
    </w:p>
    <w:p>
      <w:pPr>
        <w:pStyle w:val="Heading2"/>
        <w:ind w:firstLine="560" w:firstLineChars="200"/>
        <w:rPr>
          <w:rFonts w:ascii="仿宋" w:eastAsia="仿宋" w:hAnsi="仿宋" w:cs="仿宋" w:hint="eastAsia"/>
          <w:sz w:val="28"/>
          <w:lang w:eastAsia="zh-CN"/>
        </w:rPr>
      </w:pPr>
      <w:bookmarkStart w:id="12" w:name="_Toc9281"/>
      <w:r>
        <w:rPr>
          <w:rFonts w:ascii="仿宋" w:eastAsia="仿宋" w:hAnsi="仿宋" w:cs="仿宋" w:hint="eastAsia"/>
          <w:sz w:val="28"/>
          <w:lang w:eastAsia="zh-CN"/>
        </w:rPr>
        <w:t>(十)、钒项目经济效益预期规划</w:t>
      </w:r>
      <w:bookmarkEnd w:id="12"/>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 钒项目总投资构成分析</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钒项目总投资包括建设投资、建设期利息和流动资金。根据谨慎财务估算，项目总投资XX万元，其中：</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建设投资： XX万元，占项目总投资的XX%。</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建设期利息： XX万元，占项目总投资的XX%。</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流动资金： XX万元，占项目总投资的XX%。</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 建设投资构成</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钒项目建设投资XX万元，包括工程费用、工程建设其他费用和预备费，其中：</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工程费用： XX万元。</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工程建设其他费用： XX万元。</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预备费： XX万元。</w:t>
      </w:r>
    </w:p>
    <w:p>
      <w:pPr>
        <w:ind w:firstLine="560" w:firstLineChars="200"/>
        <w:rPr>
          <w:rFonts w:ascii="仿宋" w:eastAsia="仿宋" w:hAnsi="仿宋" w:cs="仿宋" w:hint="eastAsia"/>
          <w:sz w:val="28"/>
          <w:lang w:eastAsia="zh-CN"/>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上述金额均以万元为单位。</w:t>
      </w:r>
    </w:p>
    <w:p>
      <w:pPr>
        <w:pStyle w:val="Heading2"/>
        <w:ind w:firstLine="560" w:firstLineChars="200"/>
        <w:rPr>
          <w:rFonts w:ascii="仿宋" w:eastAsia="仿宋" w:hAnsi="仿宋" w:cs="仿宋" w:hint="eastAsia"/>
          <w:sz w:val="28"/>
          <w:lang w:eastAsia="zh-CN"/>
        </w:rPr>
      </w:pPr>
      <w:bookmarkStart w:id="13" w:name="_Toc9359"/>
      <w:r>
        <w:rPr>
          <w:rFonts w:ascii="仿宋" w:eastAsia="仿宋" w:hAnsi="仿宋" w:cs="仿宋" w:hint="eastAsia"/>
          <w:sz w:val="28"/>
          <w:lang w:eastAsia="zh-CN"/>
        </w:rPr>
        <w:t>(十一)、钒项目建设进度计划</w:t>
      </w:r>
      <w:bookmarkEnd w:id="13"/>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钒项目将按照国家基本建设程序的相关法规和执行指南进行建设，建设期计划为XXX个月。</w:t>
      </w:r>
    </w:p>
    <w:p>
      <w:pPr>
        <w:pStyle w:val="Heading1"/>
        <w:ind w:firstLine="560" w:firstLineChars="200"/>
        <w:rPr>
          <w:rFonts w:ascii="仿宋" w:eastAsia="仿宋" w:hAnsi="仿宋" w:cs="仿宋" w:hint="eastAsia"/>
          <w:sz w:val="28"/>
          <w:lang w:eastAsia="zh-CN"/>
        </w:rPr>
      </w:pPr>
      <w:bookmarkStart w:id="14" w:name="_Toc12968"/>
      <w:r>
        <w:rPr>
          <w:rFonts w:ascii="仿宋" w:eastAsia="仿宋" w:hAnsi="仿宋" w:cs="仿宋" w:hint="eastAsia"/>
          <w:sz w:val="28"/>
          <w:lang w:eastAsia="zh-CN"/>
        </w:rPr>
        <w:t>二、运营管理</w:t>
      </w:r>
      <w:bookmarkEnd w:id="14"/>
    </w:p>
    <w:p>
      <w:pPr>
        <w:pStyle w:val="Heading2"/>
        <w:rPr>
          <w:rFonts w:ascii="仿宋" w:eastAsia="仿宋" w:hAnsi="仿宋" w:cs="仿宋" w:hint="eastAsia"/>
          <w:lang w:eastAsia="zh-CN"/>
        </w:rPr>
      </w:pPr>
      <w:bookmarkStart w:id="15" w:name="_Toc28801"/>
      <w:r>
        <w:rPr>
          <w:rFonts w:ascii="仿宋" w:eastAsia="仿宋" w:hAnsi="仿宋" w:cs="仿宋" w:hint="eastAsia"/>
          <w:lang w:eastAsia="zh-CN"/>
        </w:rPr>
        <w:t>(一)、公司经营宗旨</w:t>
      </w:r>
      <w:bookmarkEnd w:id="15"/>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公司的运营宗旨是确保持续创造价值，为客户提供优质产品和服务，实现股东、员工和社会的共同发展。在经营活动中，公司将秉持诚信、创新和负责任的原则，努力打造可持续发展的企业。</w:t>
      </w:r>
    </w:p>
    <w:p>
      <w:pPr>
        <w:pStyle w:val="Heading2"/>
        <w:ind w:firstLine="560" w:firstLineChars="200"/>
        <w:rPr>
          <w:rFonts w:ascii="仿宋" w:eastAsia="仿宋" w:hAnsi="仿宋" w:cs="仿宋" w:hint="eastAsia"/>
          <w:sz w:val="28"/>
          <w:lang w:eastAsia="zh-CN"/>
        </w:rPr>
      </w:pPr>
      <w:bookmarkStart w:id="16" w:name="_Toc32504"/>
      <w:r>
        <w:rPr>
          <w:rFonts w:ascii="仿宋" w:eastAsia="仿宋" w:hAnsi="仿宋" w:cs="仿宋" w:hint="eastAsia"/>
          <w:sz w:val="28"/>
          <w:lang w:eastAsia="zh-CN"/>
        </w:rPr>
        <w:t>(二)、公司目标与主职责</w:t>
      </w:r>
      <w:bookmarkEnd w:id="16"/>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公司的核心目标是在钒行业内取得领先地位，实现可持续增长。为实现这一目标，公司将不断提升产品质量、拓展市场份额、加强研发创新，并致力于提高客户满意度。主要职责包括：</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产品质量管理：确保生产的产品符合高标准的质量要求，满足客户期望。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市场拓展：积极开拓新市场，提升品牌知名度，扩大市场份额。</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研发创新：投入资源进行研发，推动产品和服务的创新，保持技术领先地位。</w:t>
      </w:r>
    </w:p>
    <w:p>
      <w:pPr>
        <w:ind w:firstLine="560" w:firstLineChars="200"/>
        <w:rPr>
          <w:rFonts w:ascii="仿宋" w:eastAsia="仿宋" w:hAnsi="仿宋" w:cs="仿宋" w:hint="eastAsia"/>
          <w:sz w:val="28"/>
          <w:lang w:eastAsia="zh-CN"/>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4. 客户服务：建立高效的客户服务体系，解决客户问题，提高客户满意度。</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员工培训与发展：为员工提供培训机会，激发员工潜力，共同成长。</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社会责任：履行企业社会责任，关注环境保护，积极参与公益事业。</w:t>
      </w:r>
    </w:p>
    <w:p>
      <w:pPr>
        <w:ind w:firstLine="560" w:firstLineChars="200"/>
        <w:rPr>
          <w:rFonts w:ascii="仿宋" w:eastAsia="仿宋" w:hAnsi="仿宋" w:cs="仿宋" w:hint="eastAsia"/>
          <w:sz w:val="28"/>
          <w:lang w:eastAsia="zh-CN"/>
        </w:rPr>
      </w:pPr>
    </w:p>
    <w:p>
      <w:pPr>
        <w:pStyle w:val="Heading2"/>
        <w:ind w:firstLine="560" w:firstLineChars="200"/>
        <w:rPr>
          <w:rFonts w:ascii="仿宋" w:eastAsia="仿宋" w:hAnsi="仿宋" w:cs="仿宋" w:hint="eastAsia"/>
          <w:sz w:val="28"/>
          <w:lang w:eastAsia="zh-CN"/>
        </w:rPr>
      </w:pPr>
      <w:bookmarkStart w:id="17" w:name="_Toc14915"/>
      <w:r>
        <w:rPr>
          <w:rFonts w:ascii="仿宋" w:eastAsia="仿宋" w:hAnsi="仿宋" w:cs="仿宋" w:hint="eastAsia"/>
          <w:sz w:val="28"/>
          <w:lang w:eastAsia="zh-CN"/>
        </w:rPr>
        <w:t>(三)、各部门职责及权限</w:t>
      </w:r>
      <w:bookmarkEnd w:id="17"/>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销售部职责说明</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制定销售目标和策略</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协助公司领导制定年度销售目标和销售成本控制指标，并负责具体实施。根据年度销售指标，明确营销策略，制定销售计划和拓展销售网络，并策划组织实施销售工作，以确保实现预期目标。</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钒市场信息收集与分析</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负责收集市场信息，分析市场动向、销售动态和竞争状况，并定期将信息报送商务发展部。通过市场信息的及时分析，为公司制定更有针对性的销售策略提供支持。</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销售合同管理</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负责按照产品销售合同规定的收款和催收程序，并将相关收款情况报送商务发展部。同时，起草产品销售合同，协助销售部门执行合同，确保合同履行的顺利进行。</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客户管理与走访</w:t>
      </w:r>
    </w:p>
    <w:p>
      <w:pPr>
        <w:ind w:firstLine="560" w:firstLineChars="200"/>
        <w:rPr>
          <w:rFonts w:ascii="仿宋" w:eastAsia="仿宋" w:hAnsi="仿宋" w:cs="仿宋" w:hint="eastAsia"/>
          <w:sz w:val="28"/>
          <w:lang w:eastAsia="zh-CN"/>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定期不定期走访客户，整理客户资料，了解客户需求，进行有效的客户管理。通过建立良好的客户关系，提高客户满意度，确保客户的忠诚度。</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销售统计与报表</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制定并组织填写各类销售统计报表，及时将相关数据报送商务发展部总经理。通过数据的统计和分析，为公司提供决策参考，优化销售流程。</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物资供应与采购管理</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负责市场物资信息的收集，建立稳定的物资供应网络，确保物资供应渠道的畅通。收集产品供应商信息，进行质量、技术和供应能力评估，编制与之相配套的采购计划，并进行采购谈判和产品采购。</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7. 发运流程与成本管理</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建立发运流程，设计最佳运输路线和运输工具，选择合格的运输商，严格按公司下达的发运成本预算进行有效管理。定期分析费用开支，查找超支、节支原因并实施控制。</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8. 销售人才培训与管理</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对钒行业销售部门员工进钒行业务素质、产品知识培训和考核等工作，不断培养、挖掘、引进销售人才，建设高素质的销售队伍。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战略发展部主要职责</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项目发实施方案</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围绕公司的经营目标，拟定项目发实施方案，确保项目的有序推进，达到公司整体发展的战略目标。</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市场信息分析</w:t>
      </w:r>
    </w:p>
    <w:p>
      <w:pPr>
        <w:ind w:firstLine="560" w:firstLineChars="200"/>
        <w:rPr>
          <w:rFonts w:ascii="仿宋" w:eastAsia="仿宋" w:hAnsi="仿宋" w:cs="仿宋" w:hint="eastAsia"/>
          <w:sz w:val="28"/>
          <w:lang w:eastAsia="zh-CN"/>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负责市场信息的收集、整理和分析，定期编制信息分析报告，及时报送公司领导和相关部门。对各部门信息的及时性和有效性进行考核，为公司决策提供信息支持。</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供应商评估与合作</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对产品供应商的质量管理、技术、供应能力和财务评估情况进行汇总，编制供应商评估报告，拟定供应商合作方案和合作协议，组织签订供应商合作协议。</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产品采购与合同管理</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对公司采购的产品进行询价，拟定产品采购方案，制定市场标准价格；拟定采购合同并报总经理审批后，组织签订合同。协助销售部门起草产品销售合同，确保合同的合理性和执行。</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销售人员培训与催款协助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协助销售部门开展销售人员技能培训，对未及时收到的款项进行催款，提供协助解决催款问题。</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客户服务标准与投诉处理</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负责客户服务标准的确定、实施规范、政策制定和修改，以及服务资源的统一规划和配置。协调处理各类投诉问题，建立投诉处理档案，向公司上报投诉情况及处理结果。</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7. 文件管理与归档</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负责公司客户档案、销售合同、公司文件资料、营销类文件资料、价格表等的管理、归类、整理、建档和保管工作。</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行政部主要职责</w:t>
      </w:r>
    </w:p>
    <w:p>
      <w:pPr>
        <w:ind w:firstLine="560" w:firstLineChars="200"/>
        <w:rPr>
          <w:rFonts w:ascii="仿宋" w:eastAsia="仿宋" w:hAnsi="仿宋" w:cs="仿宋" w:hint="eastAsia"/>
          <w:sz w:val="28"/>
          <w:lang w:eastAsia="zh-CN"/>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1. 运行制度和流程管理</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负责公司运行、管理制度和流程的建立、完善和修订工作，确保公司内部运作的规范性和高效性。</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内部运行控制流程与方法</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根据公司业务发展的需要，制定及优化公司的内部运行控制流程、方法及执行标准，协助各部门规范业务流程及操作规程，降低管理风险。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统计信息监督与考核</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利用各种统计信息和其他方法，监督公司运行情况，对计划的执行情况进行定期、不定期考核。</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供应商评估审查</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在选择产品供应商过程中，定期不定期对商务部门编制的供应商评估报告和供应商合作协议进行审查，并提出审查意见。确保供应商的质量、技术和供应能力符合公司的标准和需求。</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公司运营监督与执行</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负责监督检查公司运营、财务、人事等业务政策及流程的执行情况。通过定期的检查，确保公司各项业务活动符合法规要求，规避潜在风险。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内部控制平衡与调整</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平衡内部控制的要求与实际业务发展的冲突，确保公司内部控制体系既能满足法规和管理要求，又不影响业务的正常运转。处理与内部运行控制相关的各项工作，确保公司内部运作的有序性。</w:t>
      </w:r>
    </w:p>
    <w:p>
      <w:pPr>
        <w:ind w:firstLine="560" w:firstLineChars="200"/>
        <w:rPr>
          <w:rFonts w:ascii="仿宋" w:eastAsia="仿宋" w:hAnsi="仿宋" w:cs="仿宋" w:hint="eastAsia"/>
          <w:sz w:val="28"/>
          <w:lang w:eastAsia="zh-CN"/>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以上是销售部、战略发展部和行政部的主要职责说明，每个部门都在公司运营管理中发挥着重要的作用，共同努力确保公司的稳健发展。</w:t>
      </w:r>
    </w:p>
    <w:p>
      <w:pPr>
        <w:pStyle w:val="Heading2"/>
        <w:ind w:firstLine="560" w:firstLineChars="200"/>
        <w:rPr>
          <w:rFonts w:ascii="仿宋" w:eastAsia="仿宋" w:hAnsi="仿宋" w:cs="仿宋" w:hint="eastAsia"/>
          <w:sz w:val="28"/>
          <w:lang w:eastAsia="zh-CN"/>
        </w:rPr>
      </w:pPr>
      <w:bookmarkStart w:id="18" w:name="_Toc22593"/>
      <w:r>
        <w:rPr>
          <w:rFonts w:ascii="仿宋" w:eastAsia="仿宋" w:hAnsi="仿宋" w:cs="仿宋" w:hint="eastAsia"/>
          <w:sz w:val="28"/>
          <w:lang w:eastAsia="zh-CN"/>
        </w:rPr>
        <w:t>(四)、财务会计制度</w:t>
      </w:r>
      <w:bookmarkEnd w:id="18"/>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 公司财务会计管理</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公司遵循相关法律、行政法规以及国家有关部门的规定，制定财务会计制度。</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公司财务报告的编制必须符合法律、行政法规及相关规章的规定。</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除法定会计账簿外，公司不设立其他独立的会计账簿。公司所有资产均不以个人名义开设账户。</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公司在分配当年税后利润时，应提取XX%作为法定公积金。当公司法定公积金累计额达到注册资本的50%以上时，可不再提取。若法定公积金不足弥补前年度亏损，应先用当年利润补足。公司提取法定公积金后，经股东大会决议，可再提取任意公积金。余下的税后利润按股东持股比例分配，但有规定不按持股比例分配的情况除外。违反规定分配利润的，股东需退还违规分配的利润。</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公司的公积金可用于弥补亏损、扩大生产经营或增加公司资本。资本公积金转为资本时，留存的公积金不得低于转增前注册资本的XX%。</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公司股东大会决议后，董事会必须在两个月内完成股利（或股份）的派发。</w:t>
      </w:r>
      <w:r>
        <w:rPr>
          <w:rFonts w:ascii="仿宋" w:eastAsia="仿宋" w:hAnsi="仿宋" w:cs="仿宋" w:hint="eastAsia"/>
          <w:sz w:val="28"/>
          <w:lang w:eastAsia="zh-CN"/>
        </w:rPr>
        <w:br/>
      </w:r>
      <w:r>
        <w:rPr>
          <w:rFonts w:ascii="仿宋" w:eastAsia="仿宋" w:hAnsi="仿宋" w:cs="仿宋" w:hint="eastAsia"/>
          <w:sz w:val="28"/>
          <w:lang w:eastAsia="zh-CN"/>
        </w:rPr>
        <w:br/>
      </w:r>
    </w:p>
    <w:p>
      <w:pPr>
        <w:keepNext w:val="0"/>
        <w:keepLines w:val="0"/>
        <w:widowControl/>
        <w:shd w:val="clear" w:color="auto" w:fill="auto"/>
        <w:bidi w:val="0"/>
        <w:spacing w:before="0" w:after="0" w:line="240" w:lineRule="auto"/>
        <w:ind w:left="0" w:right="0" w:firstLine="0"/>
        <w:jc w:val="left"/>
        <w:rPr>
          <w:rFonts w:ascii="SimSun" w:eastAsia="SimSun" w:hAnsi="SimSun" w:cs="SimSun"/>
          <w:b/>
          <w:bCs/>
          <w:spacing w:val="0"/>
          <w:w w:val="100"/>
          <w:position w:val="0"/>
          <w:sz w:val="30"/>
          <w:szCs w:val="30"/>
          <w:shd w:val="clear" w:color="auto" w:fill="auto"/>
        </w:rPr>
      </w:pPr>
      <w:r>
        <w:rPr>
          <w:rFonts w:ascii="SimSun" w:eastAsia="SimSun" w:hAnsi="SimSun" w:cs="SimSun"/>
          <w:b/>
          <w:bCs/>
          <w:spacing w:val="0"/>
          <w:w w:val="100"/>
          <w:position w:val="0"/>
          <w:sz w:val="30"/>
          <w:szCs w:val="30"/>
          <w:shd w:val="clear" w:color="auto" w:fill="auto"/>
        </w:rPr>
        <w:t>以上内容仅为本文档的试下载部分，为可阅读页数的一半内容。如要下载或阅读全文，请访问：</w:t>
      </w:r>
      <w:hyperlink r:id="rId32" w:history="1">
        <w:r>
          <w:rPr>
            <w:rFonts w:ascii="SimSun" w:eastAsia="SimSun" w:hAnsi="SimSun" w:cs="SimSun"/>
            <w:b/>
            <w:bCs/>
            <w:color w:val="0000EE"/>
            <w:spacing w:val="0"/>
            <w:w w:val="100"/>
            <w:position w:val="0"/>
            <w:sz w:val="30"/>
            <w:szCs w:val="30"/>
            <w:u w:val="single" w:color="0000EE"/>
            <w:shd w:val="clear" w:color="auto" w:fill="auto"/>
          </w:rPr>
          <w:t>https://d.book118.com/706105104033010042</w:t>
        </w:r>
      </w:hyperlink>
    </w:p>
    <w:p>
      <w:pPr>
        <w:ind w:firstLine="560" w:firstLineChars="200"/>
        <w:rPr>
          <w:rFonts w:ascii="仿宋" w:eastAsia="仿宋" w:hAnsi="仿宋" w:cs="仿宋" w:hint="eastAsia"/>
          <w:sz w:val="28"/>
          <w:lang w:eastAsia="zh-CN"/>
        </w:rPr>
      </w:pPr>
    </w:p>
    <w:sectPr>
      <w:headerReference w:type="default" r:id="rId33"/>
      <w:footerReference w:type="default" r:id="rId34"/>
      <w:type w:val="nextPage"/>
      <w:pgSz w:w="11906" w:h="16838"/>
      <w:pgMar w:top="1440" w:right="1800" w:bottom="1440" w:left="1800" w:header="851" w:footer="992" w:gutter="0"/>
      <w:pgNumType w:start="1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钒项目可行性研究报告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钒项目可行性研究报告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钒项目可行性研究报告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钒项目可行性研究报告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钒项目可行性研究报告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钒项目可行性研究报告</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钒项目可行性研究报告</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钒项目可行性研究报告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钒项目可行性研究报告</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钒项目可行性研究报告</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钒项目可行性研究报告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钒项目可行性研究报告</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钒项目可行性研究报告</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钒项目可行性研究报告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钒项目可行性研究报告</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keepNext w:val="0"/>
      <w:keepLines w:val="0"/>
      <w:widowControl w:val="0"/>
      <w:shd w:val="clear" w:color="auto" w:fill="auto"/>
      <w:bidi w:val="0"/>
      <w:spacing w:before="0" w:after="0" w:line="240" w:lineRule="auto"/>
      <w:ind w:left="0" w:right="0" w:firstLine="0"/>
      <w:jc w:val="left"/>
    </w:pPr>
    <w:rPr>
      <w:rFonts w:ascii="Times New Roman" w:eastAsia="仿宋_GB2312" w:hAnsi="Times New Roman" w:cs="Courier New"/>
      <w:color w:val="000000"/>
      <w:spacing w:val="0"/>
      <w:w w:val="100"/>
      <w:position w:val="0"/>
      <w:sz w:val="24"/>
      <w:szCs w:val="24"/>
      <w:shd w:val="clear" w:color="auto" w:fill="auto"/>
      <w:lang w:val="en-US" w:eastAsia="en-US" w:bidi="en-US"/>
    </w:rPr>
  </w:style>
  <w:style w:type="paragraph" w:styleId="Heading1">
    <w:name w:val="heading 1"/>
    <w:basedOn w:val="Normal"/>
    <w:next w:val="Normal"/>
    <w:qFormat/>
    <w:pPr>
      <w:keepNext/>
      <w:keepLines/>
      <w:spacing w:before="340" w:beforeLines="0" w:beforeAutospacing="0" w:after="330" w:afterLines="0" w:afterAutospacing="0" w:line="360" w:lineRule="auto"/>
      <w:jc w:val="center"/>
      <w:outlineLvl w:val="0"/>
    </w:pPr>
    <w:rPr>
      <w:rFonts w:ascii="Times New Roman" w:hAnsi="Times New Roman" w:eastAsiaTheme="majorEastAsia" w:cs="Courier New"/>
      <w:b/>
      <w:color w:val="000000"/>
      <w:kern w:val="44"/>
      <w:sz w:val="44"/>
      <w:shd w:val="clear" w:color="auto" w:fill="auto"/>
      <w:lang w:eastAsia="en-US" w:bidi="en-US"/>
    </w:rPr>
  </w:style>
  <w:style w:type="paragraph" w:styleId="Heading2">
    <w:name w:val="heading 2"/>
    <w:basedOn w:val="Normal"/>
    <w:next w:val="Normal"/>
    <w:unhideWhenUsed/>
    <w:qFormat/>
    <w:pPr>
      <w:keepNext/>
      <w:keepLines/>
      <w:spacing w:before="140" w:beforeLines="0" w:beforeAutospacing="0" w:after="140" w:afterLines="0" w:afterAutospacing="0" w:line="240" w:lineRule="auto"/>
      <w:outlineLvl w:val="1"/>
    </w:pPr>
    <w:rPr>
      <w:rFonts w:eastAsia="仿宋_GB2312"/>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yperlink" Target="https://d.book118.com/706105104033010042" TargetMode="External" /><Relationship Id="rId33" Type="http://schemas.openxmlformats.org/officeDocument/2006/relationships/header" Target="header15.xml" /><Relationship Id="rId34" Type="http://schemas.openxmlformats.org/officeDocument/2006/relationships/footer" Target="footer15.xml" /><Relationship Id="rId35" Type="http://schemas.openxmlformats.org/officeDocument/2006/relationships/theme" Target="theme/theme1.xml" /><Relationship Id="rId36"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MyPC</dc:creator>
  <cp:lastModifiedBy>MyPC</cp:lastModifiedBy>
  <cp:revision>1</cp:revision>
  <dcterms:created xsi:type="dcterms:W3CDTF">2024-01-11T18:36:00Z</dcterms:created>
  <dcterms:modified xsi:type="dcterms:W3CDTF">2024-01-11T18:37:09Z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38E083CB255B43E4975728C35F05C6AA_11</vt:lpwstr>
  </property>
  <property fmtid="{D5CDD505-2E9C-101B-9397-08002B2CF9AE}" pid="3" name="KSOProductBuildVer">
    <vt:lpwstr>2052-12.1.0.16120</vt:lpwstr>
  </property>
</Properties>
</file>