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7C89" w:rsidP="00527C89" w14:paraId="583CAC79" w14:textId="77777777">
      <w:pPr>
        <w:spacing w:before="48" w:beforeLines="20" w:after="360" w:afterLines="150" w:line="360" w:lineRule="auto"/>
        <w:jc w:val="center"/>
        <w:rPr>
          <w:rFonts w:ascii="华文中宋" w:eastAsia="华文中宋" w:hAnsi="华文中宋"/>
          <w:b/>
          <w:sz w:val="30"/>
        </w:rPr>
      </w:pPr>
      <w:r w:rsidRPr="00527C89">
        <w:rPr>
          <w:rFonts w:ascii="华文中宋" w:eastAsia="华文中宋" w:hAnsi="华文中宋"/>
          <w:b/>
          <w:sz w:val="30"/>
        </w:rPr>
        <w:t>2024</w:t>
      </w:r>
      <w:r w:rsidRPr="00527C89">
        <w:rPr>
          <w:rFonts w:ascii="华文中宋" w:eastAsia="华文中宋" w:hAnsi="华文中宋"/>
          <w:b/>
          <w:sz w:val="30"/>
        </w:rPr>
        <w:t>浙江绍兴市教育局市直学校教师招引（第二轮）笔试备考题库及答案解析</w:t>
      </w:r>
    </w:p>
    <w:p w:rsidR="00A77B3E" w14:paraId="2AB172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8A2793" w14:textId="77777777">
      <w:pPr>
        <w:spacing w:after="260" w:line="360" w:lineRule="auto"/>
      </w:pPr>
      <w:r>
        <w:rPr>
          <w:rFonts w:ascii="微软雅黑" w:eastAsia="微软雅黑" w:cs="微软雅黑"/>
        </w:rPr>
        <w:t>一、选择题</w:t>
      </w:r>
    </w:p>
    <w:p w:rsidR="0030475A" w14:paraId="731D177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3E1AA4D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1F33DB1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236930F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15892AC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4A3A2DF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5014BB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DC3A60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25C4DA2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BF280F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714B037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5D09D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0F32987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30EC06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7F70BD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2B8E700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126CA17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6C7B6C2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55F031A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7AAD19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DBBE53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C543DC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16D2BEE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2DF1916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276525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6E4AE90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4ADB20D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3889E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3B324A6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135E5CD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261B85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08D40B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49D63EC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3B32F05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C3B459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78E8D790"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17A2B43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https://d.book118.com/706113132101010042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paraId="5F532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C89" w14:paraId="1C74E1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paraId="1308A63F" w14:textId="3B0BD7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7C89" w14:paraId="3B434F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paraId="60336C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C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textId="3B0BD7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7C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7C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rsidP="003A5363" w14:textId="3B0BD7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7C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paraId="3DCB60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paraId="1EDE155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paraId="60C087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7C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527C89"/>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28B9C4"/>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27C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7C89"/>
    <w:rPr>
      <w:sz w:val="18"/>
      <w:szCs w:val="18"/>
    </w:rPr>
  </w:style>
  <w:style w:type="paragraph" w:styleId="Footer">
    <w:name w:val="footer"/>
    <w:basedOn w:val="Normal"/>
    <w:link w:val="a0"/>
    <w:rsid w:val="00527C89"/>
    <w:pPr>
      <w:tabs>
        <w:tab w:val="center" w:pos="4153"/>
        <w:tab w:val="right" w:pos="8306"/>
      </w:tabs>
      <w:snapToGrid w:val="0"/>
    </w:pPr>
    <w:rPr>
      <w:sz w:val="18"/>
      <w:szCs w:val="18"/>
    </w:rPr>
  </w:style>
  <w:style w:type="character" w:customStyle="1" w:styleId="a0">
    <w:name w:val="页脚 字符"/>
    <w:basedOn w:val="DefaultParagraphFont"/>
    <w:link w:val="Footer"/>
    <w:rsid w:val="00527C89"/>
    <w:rPr>
      <w:sz w:val="18"/>
      <w:szCs w:val="18"/>
    </w:rPr>
  </w:style>
  <w:style w:type="character" w:styleId="PageNumber">
    <w:name w:val="page number"/>
    <w:basedOn w:val="DefaultParagraphFont"/>
    <w:rsid w:val="00527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6113132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3022</Words>
  <Characters>17231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