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jc w:val="center"/>
        <w:rPr>
          <w:rFonts w:ascii="宋体" w:eastAsia="宋体" w:hAnsi="宋体" w:cs="宋体" w:hint="eastAsia"/>
          <w:b/>
          <w:sz w:val="60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活动板房</w:t>
      </w:r>
      <w:r>
        <w:rPr>
          <w:rFonts w:ascii="宋体" w:eastAsia="宋体" w:hAnsi="宋体" w:cs="宋体" w:hint="eastAsia"/>
          <w:b/>
          <w:sz w:val="60"/>
          <w:lang w:eastAsia="zh-CN"/>
        </w:rPr>
        <w:t>项目创业计划书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36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_Toc25369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01" w:history="1">
        <w:r>
          <w:rPr>
            <w:rFonts w:ascii="仿宋" w:eastAsia="仿宋" w:hAnsi="仿宋" w:cs="仿宋" w:hint="eastAsia"/>
            <w:lang w:eastAsia="zh-CN"/>
          </w:rPr>
          <w:t>一、活动板房项目概论</w:t>
        </w:r>
        <w:r>
          <w:tab/>
        </w:r>
        <w:r>
          <w:fldChar w:fldCharType="begin"/>
        </w:r>
        <w:r>
          <w:instrText xml:space="preserve"> PAGEREF _Toc30801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7" w:history="1">
        <w:r>
          <w:rPr>
            <w:rFonts w:ascii="仿宋" w:eastAsia="仿宋" w:hAnsi="仿宋" w:cs="仿宋" w:hint="eastAsia"/>
            <w:lang w:eastAsia="zh-CN"/>
          </w:rPr>
          <w:t>(一)、活动板房项目承办单位基本情况</w:t>
        </w:r>
        <w:r>
          <w:tab/>
        </w:r>
        <w:r>
          <w:fldChar w:fldCharType="begin"/>
        </w:r>
        <w:r>
          <w:instrText xml:space="preserve"> PAGEREF _Toc15937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0" w:history="1">
        <w:r>
          <w:rPr>
            <w:rFonts w:ascii="仿宋" w:eastAsia="仿宋" w:hAnsi="仿宋" w:cs="仿宋" w:hint="eastAsia"/>
            <w:lang w:eastAsia="zh-CN"/>
          </w:rPr>
          <w:t>(二)、活动板房项目概况</w:t>
        </w:r>
        <w:r>
          <w:tab/>
        </w:r>
        <w:r>
          <w:fldChar w:fldCharType="begin"/>
        </w:r>
        <w:r>
          <w:instrText xml:space="preserve"> PAGEREF _Toc4570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6" w:history="1">
        <w:r>
          <w:rPr>
            <w:rFonts w:ascii="仿宋" w:eastAsia="仿宋" w:hAnsi="仿宋" w:cs="仿宋" w:hint="eastAsia"/>
            <w:lang w:eastAsia="zh-CN"/>
          </w:rPr>
          <w:t>(三)、活动板房项目评价</w:t>
        </w:r>
        <w:r>
          <w:tab/>
        </w:r>
        <w:r>
          <w:fldChar w:fldCharType="begin"/>
        </w:r>
        <w:r>
          <w:instrText xml:space="preserve"> PAGEREF _Toc17476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9" w:history="1">
        <w:r>
          <w:rPr>
            <w:rFonts w:ascii="仿宋" w:eastAsia="仿宋" w:hAnsi="仿宋" w:cs="仿宋" w:hint="eastAsia"/>
            <w:lang w:eastAsia="zh-CN"/>
          </w:rPr>
          <w:t>(四)、主要经济指标</w:t>
        </w:r>
        <w:r>
          <w:tab/>
        </w:r>
        <w:r>
          <w:fldChar w:fldCharType="begin"/>
        </w:r>
        <w:r>
          <w:instrText xml:space="preserve"> PAGEREF _Toc3349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16" w:history="1">
        <w:r>
          <w:rPr>
            <w:rFonts w:ascii="仿宋" w:eastAsia="仿宋" w:hAnsi="仿宋" w:cs="仿宋" w:hint="eastAsia"/>
            <w:lang w:eastAsia="zh-CN"/>
          </w:rPr>
          <w:t>二、市场分析</w:t>
        </w:r>
        <w:r>
          <w:tab/>
        </w:r>
        <w:r>
          <w:fldChar w:fldCharType="begin"/>
        </w:r>
        <w:r>
          <w:instrText xml:space="preserve"> PAGEREF _Toc7016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9" w:history="1">
        <w:r>
          <w:rPr>
            <w:rFonts w:ascii="仿宋" w:eastAsia="仿宋" w:hAnsi="仿宋" w:cs="仿宋" w:hint="eastAsia"/>
            <w:lang w:eastAsia="zh-CN"/>
          </w:rPr>
          <w:t>(一)、行业基本情况</w:t>
        </w:r>
        <w:r>
          <w:tab/>
        </w:r>
        <w:r>
          <w:fldChar w:fldCharType="begin"/>
        </w:r>
        <w:r>
          <w:instrText xml:space="preserve"> PAGEREF _Toc23369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_Toc11146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87" w:history="1">
        <w:r>
          <w:rPr>
            <w:rFonts w:ascii="仿宋" w:eastAsia="仿宋" w:hAnsi="仿宋" w:cs="仿宋" w:hint="eastAsia"/>
            <w:lang w:eastAsia="zh-CN"/>
          </w:rPr>
          <w:t>三、制度建设与员工手册</w:t>
        </w:r>
        <w:r>
          <w:tab/>
        </w:r>
        <w:r>
          <w:fldChar w:fldCharType="begin"/>
        </w:r>
        <w:r>
          <w:instrText xml:space="preserve"> PAGEREF _Toc22987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0" w:history="1">
        <w:r>
          <w:rPr>
            <w:rFonts w:ascii="仿宋" w:eastAsia="仿宋" w:hAnsi="仿宋" w:cs="仿宋" w:hint="eastAsia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_Toc17900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8" w:history="1">
        <w:r>
          <w:rPr>
            <w:rFonts w:ascii="仿宋" w:eastAsia="仿宋" w:hAnsi="仿宋" w:cs="仿宋" w:hint="eastAsia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_Toc24848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8" w:history="1">
        <w:r>
          <w:rPr>
            <w:rFonts w:ascii="仿宋" w:eastAsia="仿宋" w:hAnsi="仿宋" w:cs="仿宋" w:hint="eastAsia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_Toc25728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0" w:history="1">
        <w:r>
          <w:rPr>
            <w:rFonts w:ascii="仿宋" w:eastAsia="仿宋" w:hAnsi="仿宋" w:cs="仿宋" w:hint="eastAsia"/>
            <w:lang w:eastAsia="zh-CN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_Toc16710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" w:history="1">
        <w:r>
          <w:rPr>
            <w:rFonts w:ascii="仿宋" w:eastAsia="仿宋" w:hAnsi="仿宋" w:cs="仿宋" w:hint="eastAsia"/>
            <w:lang w:eastAsia="zh-CN"/>
          </w:rPr>
          <w:t>(五)、制度评估与改进</w:t>
        </w:r>
        <w:r>
          <w:tab/>
        </w:r>
        <w:r>
          <w:fldChar w:fldCharType="begin"/>
        </w:r>
        <w:r>
          <w:instrText xml:space="preserve"> PAGEREF _Toc1185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75" w:history="1">
        <w:r>
          <w:rPr>
            <w:rFonts w:ascii="仿宋" w:eastAsia="仿宋" w:hAnsi="仿宋" w:cs="仿宋" w:hint="eastAsia"/>
            <w:lang w:eastAsia="zh-CN"/>
          </w:rPr>
          <w:t>四、土建工程方案</w:t>
        </w:r>
        <w:r>
          <w:tab/>
        </w:r>
        <w:r>
          <w:fldChar w:fldCharType="begin"/>
        </w:r>
        <w:r>
          <w:instrText xml:space="preserve"> PAGEREF _Toc16575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_Toc70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2" w:history="1">
        <w:r>
          <w:rPr>
            <w:rFonts w:ascii="仿宋" w:eastAsia="仿宋" w:hAnsi="仿宋" w:cs="仿宋" w:hint="eastAsia"/>
            <w:lang w:eastAsia="zh-CN"/>
          </w:rPr>
          <w:t>(二)、活动板房项目总平面设计要求</w:t>
        </w:r>
        <w:r>
          <w:tab/>
        </w:r>
        <w:r>
          <w:fldChar w:fldCharType="begin"/>
        </w:r>
        <w:r>
          <w:instrText xml:space="preserve"> PAGEREF _Toc4792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0" w:history="1">
        <w:r>
          <w:rPr>
            <w:rFonts w:ascii="仿宋" w:eastAsia="仿宋" w:hAnsi="仿宋" w:cs="仿宋" w:hint="eastAsia"/>
            <w:lang w:eastAsia="zh-CN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_Toc8770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0" w:history="1">
        <w:r>
          <w:rPr>
            <w:rFonts w:ascii="仿宋" w:eastAsia="仿宋" w:hAnsi="仿宋" w:cs="仿宋" w:hint="eastAsia"/>
            <w:lang w:eastAsia="zh-CN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_Toc12600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0" w:history="1">
        <w:r>
          <w:rPr>
            <w:rFonts w:ascii="仿宋" w:eastAsia="仿宋" w:hAnsi="仿宋" w:cs="仿宋" w:hint="eastAsia"/>
            <w:lang w:eastAsia="zh-CN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_Toc21770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49" w:history="1">
        <w:r>
          <w:rPr>
            <w:rFonts w:ascii="仿宋" w:eastAsia="仿宋" w:hAnsi="仿宋" w:cs="仿宋" w:hint="eastAsia"/>
            <w:lang w:eastAsia="zh-CN"/>
          </w:rPr>
          <w:t>五、活动板房项目选址说明</w:t>
        </w:r>
        <w:r>
          <w:tab/>
        </w:r>
        <w:r>
          <w:fldChar w:fldCharType="begin"/>
        </w:r>
        <w:r>
          <w:instrText xml:space="preserve"> PAGEREF _Toc6949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" w:history="1">
        <w:r>
          <w:rPr>
            <w:rFonts w:ascii="仿宋" w:eastAsia="仿宋" w:hAnsi="仿宋" w:cs="仿宋" w:hint="eastAsia"/>
            <w:lang w:eastAsia="zh-CN"/>
          </w:rPr>
          <w:t>(一)、活动板房项目选址原则</w:t>
        </w:r>
        <w:r>
          <w:tab/>
        </w:r>
        <w:r>
          <w:fldChar w:fldCharType="begin"/>
        </w:r>
        <w:r>
          <w:instrText xml:space="preserve"> PAGEREF _Toc2322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8" w:history="1">
        <w:r>
          <w:rPr>
            <w:rFonts w:ascii="仿宋" w:eastAsia="仿宋" w:hAnsi="仿宋" w:cs="仿宋" w:hint="eastAsia"/>
            <w:lang w:eastAsia="zh-CN"/>
          </w:rPr>
          <w:t>(二)、活动板房项目选址</w:t>
        </w:r>
        <w:r>
          <w:tab/>
        </w:r>
        <w:r>
          <w:fldChar w:fldCharType="begin"/>
        </w:r>
        <w:r>
          <w:instrText xml:space="preserve"> PAGEREF _Toc16318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7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_Toc5837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5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_Toc27415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6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_Toc16836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3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_Toc25423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0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_Toc28010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4" w:history="1">
        <w:r>
          <w:rPr>
            <w:rFonts w:ascii="仿宋" w:eastAsia="仿宋" w:hAnsi="仿宋" w:cs="仿宋" w:hint="eastAsia"/>
            <w:lang w:eastAsia="zh-CN"/>
          </w:rPr>
          <w:t>(八)、选址综合评价</w:t>
        </w:r>
        <w:r>
          <w:tab/>
        </w:r>
        <w:r>
          <w:fldChar w:fldCharType="begin"/>
        </w:r>
        <w:r>
          <w:instrText xml:space="preserve"> PAGEREF _Toc9364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36" w:history="1">
        <w:r>
          <w:rPr>
            <w:rFonts w:ascii="仿宋" w:eastAsia="仿宋" w:hAnsi="仿宋" w:cs="仿宋" w:hint="eastAsia"/>
            <w:lang w:eastAsia="zh-CN"/>
          </w:rPr>
          <w:t>六、财务管理与资金运作</w:t>
        </w:r>
        <w:r>
          <w:tab/>
        </w:r>
        <w:r>
          <w:fldChar w:fldCharType="begin"/>
        </w:r>
        <w:r>
          <w:instrText xml:space="preserve"> PAGEREF _Toc22936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2" w:history="1">
        <w:r>
          <w:rPr>
            <w:rFonts w:ascii="仿宋" w:eastAsia="仿宋" w:hAnsi="仿宋" w:cs="仿宋" w:hint="eastAsia"/>
            <w:lang w:eastAsia="zh-CN"/>
          </w:rPr>
          <w:t>(一)、财务战略规划</w:t>
        </w:r>
        <w:r>
          <w:tab/>
        </w:r>
        <w:r>
          <w:fldChar w:fldCharType="begin"/>
        </w:r>
        <w:r>
          <w:instrText xml:space="preserve"> PAGEREF _Toc23092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0" w:history="1">
        <w:r>
          <w:rPr>
            <w:rFonts w:ascii="仿宋" w:eastAsia="仿宋" w:hAnsi="仿宋" w:cs="仿宋" w:hint="eastAsia"/>
            <w:lang w:eastAsia="zh-CN"/>
          </w:rPr>
          <w:t>(二)、资金需求与筹措</w:t>
        </w:r>
        <w:r>
          <w:tab/>
        </w:r>
        <w:r>
          <w:fldChar w:fldCharType="begin"/>
        </w:r>
        <w:r>
          <w:instrText xml:space="preserve"> PAGEREF _Toc11220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3" w:history="1">
        <w:r>
          <w:rPr>
            <w:rFonts w:ascii="仿宋" w:eastAsia="仿宋" w:hAnsi="仿宋" w:cs="仿宋" w:hint="eastAsia"/>
            <w:lang w:eastAsia="zh-CN"/>
          </w:rPr>
          <w:t>(三)、成本与费用管理</w:t>
        </w:r>
        <w:r>
          <w:tab/>
        </w:r>
        <w:r>
          <w:fldChar w:fldCharType="begin"/>
        </w:r>
        <w:r>
          <w:instrText xml:space="preserve"> PAGEREF _Toc25933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0" w:history="1">
        <w:r>
          <w:rPr>
            <w:rFonts w:ascii="仿宋" w:eastAsia="仿宋" w:hAnsi="仿宋" w:cs="仿宋" w:hint="eastAsia"/>
            <w:lang w:eastAsia="zh-CN"/>
          </w:rPr>
          <w:t>(四)、投资决策与财务风险防范</w:t>
        </w:r>
        <w:r>
          <w:tab/>
        </w:r>
        <w:r>
          <w:fldChar w:fldCharType="begin"/>
        </w:r>
        <w:r>
          <w:instrText xml:space="preserve"> PAGEREF _Toc29640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4" w:history="1">
        <w:r>
          <w:rPr>
            <w:rFonts w:ascii="仿宋" w:eastAsia="仿宋" w:hAnsi="仿宋" w:cs="仿宋" w:hint="eastAsia"/>
            <w:lang w:eastAsia="zh-CN"/>
          </w:rPr>
          <w:t>七、风险评估</w:t>
        </w:r>
        <w:r>
          <w:tab/>
        </w:r>
        <w:r>
          <w:fldChar w:fldCharType="begin"/>
        </w:r>
        <w:r>
          <w:instrText xml:space="preserve"> PAGEREF _Toc1494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" w:history="1">
        <w:r>
          <w:rPr>
            <w:rFonts w:ascii="仿宋" w:eastAsia="仿宋" w:hAnsi="仿宋" w:cs="仿宋" w:hint="eastAsia"/>
            <w:lang w:eastAsia="zh-CN"/>
          </w:rPr>
          <w:t>(一)、活动板房项目风险分析</w:t>
        </w:r>
        <w:r>
          <w:tab/>
        </w:r>
        <w:r>
          <w:fldChar w:fldCharType="begin"/>
        </w:r>
        <w:r>
          <w:instrText xml:space="preserve"> PAGEREF _Toc3231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2" w:history="1">
        <w:r>
          <w:rPr>
            <w:rFonts w:ascii="仿宋" w:eastAsia="仿宋" w:hAnsi="仿宋" w:cs="仿宋" w:hint="eastAsia"/>
            <w:lang w:eastAsia="zh-CN"/>
          </w:rPr>
          <w:t>(二)、活动板房项目风险对策</w:t>
        </w:r>
        <w:r>
          <w:tab/>
        </w:r>
        <w:r>
          <w:fldChar w:fldCharType="begin"/>
        </w:r>
        <w:r>
          <w:instrText xml:space="preserve"> PAGEREF _Toc8472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4" w:history="1">
        <w:r>
          <w:rPr>
            <w:rFonts w:ascii="仿宋" w:eastAsia="仿宋" w:hAnsi="仿宋" w:cs="仿宋" w:hint="eastAsia"/>
            <w:lang w:eastAsia="zh-CN"/>
          </w:rPr>
          <w:t>八、市场营销策略</w:t>
        </w:r>
        <w:r>
          <w:tab/>
        </w:r>
        <w:r>
          <w:fldChar w:fldCharType="begin"/>
        </w:r>
        <w:r>
          <w:instrText xml:space="preserve"> PAGEREF _Toc2594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7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_Toc14547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2" w:history="1">
        <w:r>
          <w:rPr>
            <w:rFonts w:ascii="仿宋" w:eastAsia="仿宋" w:hAnsi="仿宋" w:cs="仿宋" w:hint="eastAsia"/>
            <w:lang w:eastAsia="zh-CN"/>
          </w:rPr>
          <w:t>(二)、市场定位</w:t>
        </w:r>
        <w:r>
          <w:tab/>
        </w:r>
        <w:r>
          <w:fldChar w:fldCharType="begin"/>
        </w:r>
        <w:r>
          <w:instrText xml:space="preserve"> PAGEREF _Toc6082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0" w:history="1">
        <w:r>
          <w:rPr>
            <w:rFonts w:ascii="仿宋" w:eastAsia="仿宋" w:hAnsi="仿宋" w:cs="仿宋" w:hint="eastAsia"/>
            <w:lang w:eastAsia="zh-CN"/>
          </w:rPr>
          <w:t>(三)、产品定价策略</w:t>
        </w:r>
        <w:r>
          <w:tab/>
        </w:r>
        <w:r>
          <w:fldChar w:fldCharType="begin"/>
        </w:r>
        <w:r>
          <w:instrText xml:space="preserve"> PAGEREF _Toc160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8" w:history="1">
        <w:r>
          <w:rPr>
            <w:rFonts w:ascii="仿宋" w:eastAsia="仿宋" w:hAnsi="仿宋" w:cs="仿宋" w:hint="eastAsia"/>
            <w:lang w:eastAsia="zh-CN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_Toc8438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9" w:history="1">
        <w:r>
          <w:rPr>
            <w:rFonts w:ascii="仿宋" w:eastAsia="仿宋" w:hAnsi="仿宋" w:cs="仿宋" w:hint="eastAsia"/>
            <w:lang w:eastAsia="zh-CN"/>
          </w:rPr>
          <w:t>(五)、促销与广告策略</w:t>
        </w:r>
        <w:r>
          <w:tab/>
        </w:r>
        <w:r>
          <w:fldChar w:fldCharType="begin"/>
        </w:r>
        <w:r>
          <w:instrText xml:space="preserve"> PAGEREF _Toc11089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1" w:history="1">
        <w:r>
          <w:rPr>
            <w:rFonts w:ascii="仿宋" w:eastAsia="仿宋" w:hAnsi="仿宋" w:cs="仿宋" w:hint="eastAsia"/>
            <w:lang w:eastAsia="zh-CN"/>
          </w:rPr>
          <w:t>(六)、售后服务策略</w:t>
        </w:r>
        <w:r>
          <w:tab/>
        </w:r>
        <w:r>
          <w:fldChar w:fldCharType="begin"/>
        </w:r>
        <w:r>
          <w:instrText xml:space="preserve"> PAGEREF _Toc5531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35" w:history="1">
        <w:r>
          <w:rPr>
            <w:rFonts w:ascii="仿宋" w:eastAsia="仿宋" w:hAnsi="仿宋" w:cs="仿宋" w:hint="eastAsia"/>
            <w:lang w:eastAsia="zh-CN"/>
          </w:rPr>
          <w:t>九、进度计划</w:t>
        </w:r>
        <w:r>
          <w:tab/>
        </w:r>
        <w:r>
          <w:fldChar w:fldCharType="begin"/>
        </w:r>
        <w:r>
          <w:instrText xml:space="preserve"> PAGEREF _Toc6235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4" w:history="1">
        <w:r>
          <w:rPr>
            <w:rFonts w:ascii="仿宋" w:eastAsia="仿宋" w:hAnsi="仿宋" w:cs="仿宋" w:hint="eastAsia"/>
            <w:lang w:eastAsia="zh-CN"/>
          </w:rPr>
          <w:t>(一)、活动板房项目进度安排</w:t>
        </w:r>
        <w:r>
          <w:tab/>
        </w:r>
        <w:r>
          <w:fldChar w:fldCharType="begin"/>
        </w:r>
        <w:r>
          <w:instrText xml:space="preserve"> PAGEREF _Toc29234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" w:history="1">
        <w:r>
          <w:rPr>
            <w:rFonts w:ascii="仿宋" w:eastAsia="仿宋" w:hAnsi="仿宋" w:cs="仿宋" w:hint="eastAsia"/>
            <w:lang w:eastAsia="zh-CN"/>
          </w:rPr>
          <w:t>(二)、活动板房项目实施保障措施</w:t>
        </w:r>
        <w:r>
          <w:tab/>
        </w:r>
        <w:r>
          <w:fldChar w:fldCharType="begin"/>
        </w:r>
        <w:r>
          <w:instrText xml:space="preserve"> PAGEREF _Toc2451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07" w:history="1">
        <w:r>
          <w:rPr>
            <w:rFonts w:ascii="仿宋" w:eastAsia="仿宋" w:hAnsi="仿宋" w:cs="仿宋" w:hint="eastAsia"/>
            <w:lang w:eastAsia="zh-CN"/>
          </w:rPr>
          <w:t>十、公司治理与法律合规</w:t>
        </w:r>
        <w:r>
          <w:tab/>
        </w:r>
        <w:r>
          <w:fldChar w:fldCharType="begin"/>
        </w:r>
        <w:r>
          <w:instrText xml:space="preserve"> PAGEREF _Toc13107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" w:history="1">
        <w:r>
          <w:rPr>
            <w:rFonts w:ascii="仿宋" w:eastAsia="仿宋" w:hAnsi="仿宋" w:cs="仿宋" w:hint="eastAsia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_Toc3005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2" w:history="1">
        <w:r>
          <w:rPr>
            <w:rFonts w:ascii="仿宋" w:eastAsia="仿宋" w:hAnsi="仿宋" w:cs="仿宋" w:hint="eastAsia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_Toc21452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2" w:history="1">
        <w:r>
          <w:rPr>
            <w:rFonts w:ascii="仿宋" w:eastAsia="仿宋" w:hAnsi="仿宋" w:cs="仿宋" w:hint="eastAsia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_Toc20682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0" w:history="1">
        <w:r>
          <w:rPr>
            <w:rFonts w:ascii="仿宋" w:eastAsia="仿宋" w:hAnsi="仿宋" w:cs="仿宋" w:hint="eastAsia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_Toc15300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4" w:history="1">
        <w:r>
          <w:rPr>
            <w:rFonts w:ascii="仿宋" w:eastAsia="仿宋" w:hAnsi="仿宋" w:cs="仿宋" w:hint="eastAsia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_Toc28844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04" w:history="1">
        <w:r>
          <w:rPr>
            <w:rFonts w:ascii="仿宋" w:eastAsia="仿宋" w:hAnsi="仿宋" w:cs="仿宋" w:hint="eastAsia"/>
            <w:lang w:eastAsia="zh-CN"/>
          </w:rPr>
          <w:t>十一、制度建设与员工手册</w:t>
        </w:r>
        <w:r>
          <w:tab/>
        </w:r>
        <w:r>
          <w:fldChar w:fldCharType="begin"/>
        </w:r>
        <w:r>
          <w:instrText xml:space="preserve"> PAGEREF _Toc23904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5" w:history="1">
        <w:r>
          <w:rPr>
            <w:rFonts w:ascii="仿宋" w:eastAsia="仿宋" w:hAnsi="仿宋" w:cs="仿宋" w:hint="eastAsia"/>
            <w:lang w:eastAsia="zh-CN"/>
          </w:rPr>
          <w:t>(一)、公司制度建设</w:t>
        </w:r>
        <w:r>
          <w:tab/>
        </w:r>
        <w:r>
          <w:fldChar w:fldCharType="begin"/>
        </w:r>
        <w:r>
          <w:instrText xml:space="preserve"> PAGEREF _Toc28205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" w:history="1">
        <w:r>
          <w:rPr>
            <w:rFonts w:ascii="仿宋" w:eastAsia="仿宋" w:hAnsi="仿宋" w:cs="仿宋" w:hint="eastAsia"/>
            <w:lang w:eastAsia="zh-CN"/>
          </w:rPr>
          <w:t>(二)、员工手册编制</w:t>
        </w:r>
        <w:r>
          <w:tab/>
        </w:r>
        <w:r>
          <w:fldChar w:fldCharType="begin"/>
        </w:r>
        <w:r>
          <w:instrText xml:space="preserve"> PAGEREF _Toc2936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" w:history="1">
        <w:r>
          <w:rPr>
            <w:rFonts w:ascii="仿宋" w:eastAsia="仿宋" w:hAnsi="仿宋" w:cs="仿宋" w:hint="eastAsia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_Toc1843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9" w:history="1">
        <w:r>
          <w:rPr>
            <w:rFonts w:ascii="仿宋" w:eastAsia="仿宋" w:hAnsi="仿宋" w:cs="仿宋" w:hint="eastAsia"/>
            <w:lang w:eastAsia="zh-CN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_Toc4379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9" w:history="1">
        <w:r>
          <w:rPr>
            <w:rFonts w:ascii="仿宋" w:eastAsia="仿宋" w:hAnsi="仿宋" w:cs="仿宋" w:hint="eastAsia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_Toc21579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52" w:history="1">
        <w:r>
          <w:rPr>
            <w:rFonts w:ascii="仿宋" w:eastAsia="仿宋" w:hAnsi="仿宋" w:cs="仿宋" w:hint="eastAsia"/>
            <w:lang w:eastAsia="zh-CN"/>
          </w:rPr>
          <w:t>十二、人力资源管理</w:t>
        </w:r>
        <w:r>
          <w:tab/>
        </w:r>
        <w:r>
          <w:fldChar w:fldCharType="begin"/>
        </w:r>
        <w:r>
          <w:instrText xml:space="preserve"> PAGEREF _Toc8052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2" w:history="1">
        <w:r>
          <w:rPr>
            <w:rFonts w:ascii="仿宋" w:eastAsia="仿宋" w:hAnsi="仿宋" w:cs="仿宋" w:hint="eastAsia"/>
            <w:lang w:eastAsia="zh-CN"/>
          </w:rPr>
          <w:t>(一)、人力资源战略规划</w:t>
        </w:r>
        <w:r>
          <w:tab/>
        </w:r>
        <w:r>
          <w:fldChar w:fldCharType="begin"/>
        </w:r>
        <w:r>
          <w:instrText xml:space="preserve"> PAGEREF _Toc6522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" w:history="1">
        <w:r>
          <w:rPr>
            <w:rFonts w:ascii="仿宋" w:eastAsia="仿宋" w:hAnsi="仿宋" w:cs="仿宋" w:hint="eastAsia"/>
            <w:lang w:eastAsia="zh-CN"/>
          </w:rPr>
          <w:t>(二)、人员招聘与选拔</w:t>
        </w:r>
        <w:r>
          <w:tab/>
        </w:r>
        <w:r>
          <w:fldChar w:fldCharType="begin"/>
        </w:r>
        <w:r>
          <w:instrText xml:space="preserve"> PAGEREF _Toc3031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2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_Toc31392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9" w:history="1">
        <w:r>
          <w:rPr>
            <w:rFonts w:ascii="仿宋" w:eastAsia="仿宋" w:hAnsi="仿宋" w:cs="仿宋" w:hint="eastAsia"/>
            <w:lang w:eastAsia="zh-CN"/>
          </w:rPr>
          <w:t>(四)、绩效管理与激励</w:t>
        </w:r>
        <w:r>
          <w:tab/>
        </w:r>
        <w:r>
          <w:fldChar w:fldCharType="begin"/>
        </w:r>
        <w:r>
          <w:instrText xml:space="preserve"> PAGEREF _Toc26389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4" w:history="1">
        <w:r>
          <w:rPr>
            <w:rFonts w:ascii="仿宋" w:eastAsia="仿宋" w:hAnsi="仿宋" w:cs="仿宋" w:hint="eastAsia"/>
            <w:lang w:eastAsia="zh-CN"/>
          </w:rPr>
          <w:t>(五)、职业规划与晋升</w:t>
        </w:r>
        <w:r>
          <w:tab/>
        </w:r>
        <w:r>
          <w:fldChar w:fldCharType="begin"/>
        </w:r>
        <w:r>
          <w:instrText xml:space="preserve"> PAGEREF _Toc6134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" w:history="1">
        <w:r>
          <w:rPr>
            <w:rFonts w:ascii="仿宋" w:eastAsia="仿宋" w:hAnsi="仿宋" w:cs="仿宋" w:hint="eastAsia"/>
            <w:lang w:eastAsia="zh-CN"/>
          </w:rPr>
          <w:t>(六)、员工关系与团队建设</w:t>
        </w:r>
        <w:r>
          <w:tab/>
        </w:r>
        <w:r>
          <w:fldChar w:fldCharType="begin"/>
        </w:r>
        <w:r>
          <w:instrText xml:space="preserve"> PAGEREF _Toc135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91" w:history="1">
        <w:r>
          <w:rPr>
            <w:rFonts w:ascii="仿宋" w:eastAsia="仿宋" w:hAnsi="仿宋" w:cs="仿宋" w:hint="eastAsia"/>
            <w:lang w:eastAsia="zh-CN"/>
          </w:rPr>
          <w:t>十三、供应链管理</w:t>
        </w:r>
        <w:r>
          <w:tab/>
        </w:r>
        <w:r>
          <w:fldChar w:fldCharType="begin"/>
        </w:r>
        <w:r>
          <w:instrText xml:space="preserve"> PAGEREF _Toc31591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9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_Toc14969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5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_Toc17885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_Toc726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8" w:history="1">
        <w:r>
          <w:rPr>
            <w:rFonts w:ascii="仿宋" w:eastAsia="仿宋" w:hAnsi="仿宋" w:cs="仿宋" w:hint="eastAsia"/>
            <w:lang w:eastAsia="zh-CN"/>
          </w:rPr>
          <w:t>(四)、供应链风险管理</w:t>
        </w:r>
        <w:r>
          <w:tab/>
        </w:r>
        <w:r>
          <w:fldChar w:fldCharType="begin"/>
        </w:r>
        <w:r>
          <w:instrText xml:space="preserve"> PAGEREF _Toc17328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2" w:history="1">
        <w:r>
          <w:rPr>
            <w:rFonts w:ascii="仿宋" w:eastAsia="仿宋" w:hAnsi="仿宋" w:cs="仿宋" w:hint="eastAsia"/>
            <w:lang w:eastAsia="zh-CN"/>
          </w:rPr>
          <w:t>(五)、供应链协同与信息共享</w:t>
        </w:r>
        <w:r>
          <w:tab/>
        </w:r>
        <w:r>
          <w:fldChar w:fldCharType="begin"/>
        </w:r>
        <w:r>
          <w:instrText xml:space="preserve"> PAGEREF _Toc6722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36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</w:t>
      </w:r>
      <w:r>
        <w:rPr>
          <w:rFonts w:ascii="仿宋" w:eastAsia="仿宋" w:hAnsi="仿宋" w:cs="仿宋" w:hint="eastAsia"/>
          <w:sz w:val="28"/>
          <w:lang w:eastAsia="zh-CN"/>
        </w:rPr>
        <w:t>项目商业计划书</w:t>
      </w:r>
      <w:r>
        <w:rPr>
          <w:rFonts w:ascii="仿宋" w:eastAsia="仿宋" w:hAnsi="仿宋" w:cs="仿宋" w:hint="eastAsia"/>
          <w:sz w:val="28"/>
          <w:lang w:eastAsia="zh-CN"/>
        </w:rPr>
        <w:t>旨在全面介绍和规划一个创新性的活动板房项目，以满足需求。该方案的目的是为了提供活动板房项目的全面概览，包括项目的目标、范围、关键利益相关者和实施计划。通过本方案的学习交流，希望能为相关人员提供一个深入了解项目的平台，以促进进一步的合作和研究。请注意，本方案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801"/>
      <w:r>
        <w:rPr>
          <w:rFonts w:ascii="仿宋" w:eastAsia="仿宋" w:hAnsi="仿宋" w:cs="仿宋" w:hint="eastAsia"/>
          <w:sz w:val="28"/>
          <w:lang w:eastAsia="zh-CN"/>
        </w:rPr>
        <w:t>一、活动板房项目概论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937"/>
      <w:r>
        <w:rPr>
          <w:rFonts w:ascii="仿宋" w:eastAsia="仿宋" w:hAnsi="仿宋" w:cs="仿宋" w:hint="eastAsia"/>
          <w:lang w:eastAsia="zh-CN"/>
        </w:rPr>
        <w:t>(一)、活动板房项目承办单位基本情况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 XX公司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 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成立时间： XX年XX月XX日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法定代表人： 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 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 XX业务、XX业务、XX业务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企业简介： XX公司成立于XX年，是一家专注于XX领域的企业。公司以提供高品质XX服务而闻名，拥有一支充满创造力和实力的团队。我们的使命是XX，愿景是XX，核心价值观是XX。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570"/>
      <w:r>
        <w:rPr>
          <w:rFonts w:ascii="仿宋" w:eastAsia="仿宋" w:hAnsi="仿宋" w:cs="仿宋" w:hint="eastAsia"/>
          <w:sz w:val="28"/>
          <w:lang w:eastAsia="zh-CN"/>
        </w:rPr>
        <w:t>(二)、活动板房项目概况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活动板房项目名称： 活动板房项目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活动板房项目类型： 制造业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活动板房项目地点： XX市XX区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活动板房项目规模： 投资XX万元，年产值XX万元，占地面积XX平方米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活动板房项目周期： 建设期XX个月，运营期XX年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活动板房项目背景： 活动板房项目的建设旨在XX，将为XX领域带来新的发展机遇。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476"/>
      <w:r>
        <w:rPr>
          <w:rFonts w:ascii="仿宋" w:eastAsia="仿宋" w:hAnsi="仿宋" w:cs="仿宋" w:hint="eastAsia"/>
          <w:sz w:val="28"/>
          <w:lang w:eastAsia="zh-CN"/>
        </w:rPr>
        <w:t>(三)、活动板房项目评价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市场前景： 该活动板房项目处于XX行业，市场前景广阔，有望在未来取得可观的市场份额。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竞争优势： 我们具备先进的XX技术，以及在XX方面的专业经验，将在市场竞争中占据有利位置。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风险分析： 尽管存在一些市场和技术上的风险，但通过XX策略和XX措施，我们将努力降低潜在风险。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可行性分析： 经过全面的技术、市场和财务可行性分析，该活动板房项目具备较高的实施可行性。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349"/>
      <w:r>
        <w:rPr>
          <w:rFonts w:ascii="仿宋" w:eastAsia="仿宋" w:hAnsi="仿宋" w:cs="仿宋" w:hint="eastAsia"/>
          <w:sz w:val="28"/>
          <w:lang w:eastAsia="zh-CN"/>
        </w:rPr>
        <w:t>(四)、主要经济指标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预计投资总额： 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预计年产值： 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预计年利润： 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就业人数： 预计创造就业机会XX人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投资回收期： 预计投资回收期为XX年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财务内部收益率： 预计财务内部收益率为XX%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7016"/>
      <w:r>
        <w:rPr>
          <w:rFonts w:ascii="仿宋" w:eastAsia="仿宋" w:hAnsi="仿宋" w:cs="仿宋" w:hint="eastAsia"/>
          <w:sz w:val="28"/>
          <w:lang w:eastAsia="zh-CN"/>
        </w:rPr>
        <w:t>二、市场分析</w:t>
      </w:r>
      <w:bookmarkEnd w:id="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8" w:name="_Toc23369"/>
      <w:r>
        <w:rPr>
          <w:rFonts w:ascii="仿宋" w:eastAsia="仿宋" w:hAnsi="仿宋" w:cs="仿宋" w:hint="eastAsia"/>
          <w:lang w:eastAsia="zh-CN"/>
        </w:rPr>
        <w:t>(一)、行业基本情况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行业概况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活动板房行业作为一个充满活力的领域，涵盖了广泛的产品和服务，为国家经济的健康发展做出了积极贡献。其多元化的业务领域使得该行业成为科技进步、市场需求不断演变的前沿阵地。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业市场规模庞大，呈现出年复一年的增长势头。这一增长主要受益于消费者对高品质产品和创新服务的持续追求。随着消费者对技术和创新的渴望不断提高，市场规模不仅持续扩大，而且为新进入者提供了更多的机会，使行业内竞争更加激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行业内部，存在一些市场份额较高的龙头企业，这些企业通常拥有雄厚的技术实力和广泛的品牌影响力。然而，随着新兴力量的崛起，市场上的竞争格局愈发多元化。新进入者通过不断创新和灵活的战略，逐渐在市场上崭露头角，形成了多层次的竞争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技术水平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迅猛发展，活动板房行业在技术上取得了显著的突破。高新技术的广泛应用，如人工智能、大数据分析等，不仅提高了生产效率，还拓展了产品和服务的边界。这种技术水平的提升为行业带来了更多的发展可能性，同时也推动了行业朝着数字化和智能化方向迅速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1146"/>
      <w:r>
        <w:rPr>
          <w:rFonts w:ascii="仿宋" w:eastAsia="仿宋" w:hAnsi="仿宋" w:cs="仿宋" w:hint="eastAsia"/>
          <w:sz w:val="28"/>
          <w:lang w:eastAsia="zh-CN"/>
        </w:rPr>
        <w:t>(二)、市场分析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**活动板房行业**是一片充满活力的领域，囊括了广泛的产品和服务。根据最新的统计数据，该行业在过去几年保持了平稳增长，为国家经济的健康发展做出了积极贡献。行业内涉及的领域包括但不限于XXX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消费趋势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消费者的需求不断演变，对高品质、高技术含量的产品和服务的追求愈发强烈。因此，市场上对于满足这些高标准的产品的需求也在不断上升。这为企业提供了创新和升级产品线的机会，尤其是在追求科技感和个性化的新一代消费者中更为明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活动板房行业市场规模庞大，年复一年的增长势头不减。这主要受益于消费者对高品质产品和创新服务的不断追求。市场规模的扩大也为新进入者提供了更多的机遇，加剧了行业内的竞争。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行业内存在一些具有较高市场份额的企业，它们通常拥有雄厚的技术实力和品牌影响力。与此同时，新兴力量通过不断创新和灵活的战略在市场上崭露头角，形成了多层次的竞争格局。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技术水平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随着科技的飞速发展，活动板房行业在技术上取得了显著的突破。高新技术的应用，如人工智能、大数据分析等，不仅提高了生产效率，也拓展了产品和服务的边界，为行业带来了更多的发展可能性。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2987"/>
      <w:r>
        <w:rPr>
          <w:rFonts w:ascii="仿宋" w:eastAsia="仿宋" w:hAnsi="仿宋" w:cs="仿宋" w:hint="eastAsia"/>
          <w:sz w:val="28"/>
          <w:lang w:eastAsia="zh-CN"/>
        </w:rPr>
        <w:t>三、制度建设与员工手册</w:t>
      </w:r>
      <w:bookmarkEnd w:id="10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1" w:name="_Toc17900"/>
      <w:r>
        <w:rPr>
          <w:rFonts w:ascii="仿宋" w:eastAsia="仿宋" w:hAnsi="仿宋" w:cs="仿宋" w:hint="eastAsia"/>
          <w:lang w:eastAsia="zh-CN"/>
        </w:rPr>
        <w:t>(一)、公司制度体系规划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制度体系规划包括组织架构设计、流程规范、员工权益保障、信息安全与保密、激励机制、文化建设等多个关键方面。首先，组织架构设计是核心，通过建立清晰而灵活的结构，实现高效内外部协同工作。其次，流程规范着重于设计明确、高效的业务流程，以提高整体运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员工权益保障涵盖薪酬福利、工作条件和职业发展机会，激发员工积极性。信息安全与保密方面，公司需要制定科学的信息管理政策，确保公司数据的安全性和机密性。激励机制通过建立科学的激励和奖惯机制，鼓励员工创新和高效工作。文化建设则注重塑造积极向上、开放包容的公司文化，增强员工的集体认同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最后，风险管理是保障企业长期发展的关键。制定全面的风险管理策略，包括风险的识别、评估和应对方法，确保公司在面对不确定性时能够做出明智的决策。这些方面的有机结合构建了公司健康的制度体系，为企业在竞争激烈的市场中保持灵活性和适应性提供了坚实的基础。在实际规划中，需要根据公司的具体情况进行差异化的调整和优化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4848"/>
      <w:r>
        <w:rPr>
          <w:rFonts w:ascii="仿宋" w:eastAsia="仿宋" w:hAnsi="仿宋" w:cs="仿宋" w:hint="eastAsia"/>
          <w:sz w:val="28"/>
          <w:lang w:eastAsia="zh-CN"/>
        </w:rPr>
        <w:t>(二)、员工手册编制与更新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员工手册编制：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员工手册是企业管理的重要组成部分，其编制应当注重细节和全面性，以确保员工对企业文化和管理规定有清晰的认识。下面是员工手册编制的具体步骤：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企业概况介绍： 在员工手册中应当包括企业的发展历程、组织结构、核心价值观等信息，帮助员工更好地理解企业的使命和愿景。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员工权益和职责明确： 在手册中明确员工的权益，包括但不限于薪资福利、工时制度、休假政策、培训机会等，同时阐述员工在企业中的基本职责和期望。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薪酬福利说明： 提供详细的薪资结构、绩效考核标准、奖惩机制等内容，使员工清晰了解薪酬体系和激励政策。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工时制度和休假政策规定： 清晰规定工作时间、加班制度、以及各类休假的申请和使用流程，确保员工工作生活平衡。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公司文化阐释： 强调企业的文化理念、核心价值观，通过实际案例或故事形式生动展示，帮助员工更好地融入企业文化。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员工手册更新：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员工手册是动态的文件，需要随着法规的变化、企业发展的需要和员工反馈的情况进行及时更新。下面是员工手册更新的一些建议：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法规跟踪： 建立专业团队负责跟踪国家和地方的法规变化，确保员工手册的内容符合最新的法规要求。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员工反馈机制： 设立员工反馈通道，定期收集员工对手册的建议和意见，以便及时调整和更新相关内容。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内外部审查： 定期邀请内外部专业人员对员工手册进行审查，确保其中的规定与企业实际运作一致。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多媒体形式运用： 利用图文并茂、多媒体的方式，使员工手册更生动直观，提高员工对内容的理解和记忆。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定期培训： 针对员工手册的更新内容，组织相关培训，确保员工了解新的规定和政策，降低信息误解的风险。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通过以上措施，企业可以更好地维护员工手册的实用性和适应性，使其成为企业管理的有效工具。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5728"/>
      <w:r>
        <w:rPr>
          <w:rFonts w:ascii="仿宋" w:eastAsia="仿宋" w:hAnsi="仿宋" w:cs="仿宋" w:hint="eastAsia"/>
          <w:sz w:val="28"/>
          <w:lang w:eastAsia="zh-CN"/>
        </w:rPr>
        <w:t>(三)、制度宣导与培训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制度宣导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目标设定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本公司坚持通过制度宣导加强员工对企业规章制度的理解和遵循。目标是确保员工充分了解公司的各项制度，并在实际工作中正确应用，从而提高公司整体管理水平。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宣导途径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宣导途径包括但不限于公司内部邮件通知、内部社交平台发布、公司内刊宣传，以及定期例会强调。通过多途径宣导，公司可以确保信息覆盖全员，提高制度知晓率。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实例说明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为了更生动地解释制度的重要性，宣导过程中将使用实际案例。通过分享公司成功应用制度的经验和相关案例，使员工更容易理解制度的实际应用场景。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1.4 制度手册分发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为了让员工更好地理解和记忆制度内容，公司将准备清晰简明的制度手册，并通过内部渠道进行全员分发。手册内容将包含易懂的语言、生动的案例，以提高员工的学习兴趣。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制度培训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需求评估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在进行制度培训前，将通过员工调查、小组讨论等方式，充分了解员工对制度的认知和存在的疑问。这有助于制定有针对性的培训计划。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制定全面、有层次的培训计划，明确培训的内容、形式、时间和地点。确保培训计划覆盖所有关键点，确保培训的全面性。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培训方式选择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根据员工的特点和制度内容的复杂程度，选择内部员工培训、专业外部培训或在线学习平台等多种培训方式，以确保培训的全面性和有效性。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材料准备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为培训准备相关材料，包括PPT、案例分析、讲义等。材料要生动有趣，能够引发员工的兴趣，提高培训效果。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互动开展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在培训中注重互动，通过讨论、小组活动等方式，激发员工的学习兴趣，促进信息的传递和消化。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测验与反馈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培训结束后进行小测验，检验员工的学习效果。同时，收集员工的反馈，了解培训的不足之处，为日后的改进提供依据。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6710"/>
      <w:r>
        <w:rPr>
          <w:rFonts w:ascii="仿宋" w:eastAsia="仿宋" w:hAnsi="仿宋" w:cs="仿宋" w:hint="eastAsia"/>
          <w:sz w:val="28"/>
          <w:lang w:eastAsia="zh-CN"/>
        </w:rPr>
        <w:t>(四)、制度执行与监督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制度执行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落实责任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确保每位员工了解其岗位上的相关制度，并明确制度执行的责任人。明确责任有助于保持制度的实施效果。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制度执行考核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建立制度执行的考核机制，通过定期的内部审核和检查，检验制度的执行情况。对执行不到位的情况进行及时纠正。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https://d.book118.com/706120231222010045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F9474B"/>
    <w:rsid w:val="35F9474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0612023122201004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</dc:creator>
  <cp:lastModifiedBy>fly</cp:lastModifiedBy>
  <cp:revision>1</cp:revision>
  <dcterms:created xsi:type="dcterms:W3CDTF">2024-01-24T04:17:00Z</dcterms:created>
  <dcterms:modified xsi:type="dcterms:W3CDTF">2024-01-24T04:18:18Z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B1C9B04680734B02A78C8FF53F66B56D_11</vt:lpwstr>
  </property>
  <property fmtid="{D5CDD505-2E9C-101B-9397-08002B2CF9AE}" pid="3" name="KSOProductBuildVer">
    <vt:lpwstr>2052-12.1.0.16250</vt:lpwstr>
  </property>
</Properties>
</file>