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硬质材料加工机床及其零件项目规划设计纲要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13" w:history="1">
        <w:r>
          <w:rPr>
            <w:rFonts w:ascii="仿宋" w:eastAsia="仿宋" w:hAnsi="仿宋" w:cs="仿宋" w:hint="eastAsia"/>
            <w:lang w:eastAsia="zh-CN"/>
          </w:rPr>
          <w:t>概论</w:t>
        </w:r>
        <w:r>
          <w:tab/>
        </w:r>
        <w:r>
          <w:fldChar w:fldCharType="begin"/>
        </w:r>
        <w:r>
          <w:instrText xml:space="preserve"> PAGEREF _Toc17713 \h </w:instrText>
        </w:r>
        <w:r>
          <w:fldChar w:fldCharType="separate"/>
        </w:r>
        <w:r>
          <w:t>3</w:t>
        </w:r>
        <w:r>
          <w:fldChar w:fldCharType="end"/>
        </w:r>
      </w:hyperlink>
    </w:p>
    <w:p>
      <w:pPr>
        <w:pStyle w:val="TOC1"/>
        <w:tabs>
          <w:tab w:val="right" w:leader="dot" w:pos="8306"/>
        </w:tabs>
      </w:pPr>
      <w:hyperlink w:anchor="_Toc22045" w:history="1">
        <w:r>
          <w:rPr>
            <w:rFonts w:ascii="仿宋" w:eastAsia="仿宋" w:hAnsi="仿宋" w:cs="仿宋" w:hint="eastAsia"/>
            <w:lang w:eastAsia="zh-CN"/>
          </w:rPr>
          <w:t>一、硬质材料加工机床及其零件项目绩效评估</w:t>
        </w:r>
        <w:r>
          <w:tab/>
        </w:r>
        <w:r>
          <w:fldChar w:fldCharType="begin"/>
        </w:r>
        <w:r>
          <w:instrText xml:space="preserve"> PAGEREF _Toc22045 \h </w:instrText>
        </w:r>
        <w:r>
          <w:fldChar w:fldCharType="separate"/>
        </w:r>
        <w:r>
          <w:t>3</w:t>
        </w:r>
        <w:r>
          <w:fldChar w:fldCharType="end"/>
        </w:r>
      </w:hyperlink>
    </w:p>
    <w:p>
      <w:pPr>
        <w:pStyle w:val="TOC2"/>
        <w:tabs>
          <w:tab w:val="right" w:leader="dot" w:pos="8306"/>
        </w:tabs>
      </w:pPr>
      <w:hyperlink w:anchor="_Toc6720" w:history="1">
        <w:r>
          <w:rPr>
            <w:rFonts w:ascii="仿宋" w:eastAsia="仿宋" w:hAnsi="仿宋" w:cs="仿宋" w:hint="eastAsia"/>
            <w:lang w:eastAsia="zh-CN"/>
          </w:rPr>
          <w:t>(一)、绩效评估指标</w:t>
        </w:r>
        <w:r>
          <w:tab/>
        </w:r>
        <w:r>
          <w:fldChar w:fldCharType="begin"/>
        </w:r>
        <w:r>
          <w:instrText xml:space="preserve"> PAGEREF _Toc6720 \h </w:instrText>
        </w:r>
        <w:r>
          <w:fldChar w:fldCharType="separate"/>
        </w:r>
        <w:r>
          <w:t>3</w:t>
        </w:r>
        <w:r>
          <w:fldChar w:fldCharType="end"/>
        </w:r>
      </w:hyperlink>
    </w:p>
    <w:p>
      <w:pPr>
        <w:pStyle w:val="TOC2"/>
        <w:tabs>
          <w:tab w:val="right" w:leader="dot" w:pos="8306"/>
        </w:tabs>
      </w:pPr>
      <w:hyperlink w:anchor="_Toc6351" w:history="1">
        <w:r>
          <w:rPr>
            <w:rFonts w:ascii="仿宋" w:eastAsia="仿宋" w:hAnsi="仿宋" w:cs="仿宋" w:hint="eastAsia"/>
            <w:lang w:eastAsia="zh-CN"/>
          </w:rPr>
          <w:t>(二)、绩效评估方法</w:t>
        </w:r>
        <w:r>
          <w:tab/>
        </w:r>
        <w:r>
          <w:fldChar w:fldCharType="begin"/>
        </w:r>
        <w:r>
          <w:instrText xml:space="preserve"> PAGEREF _Toc6351 \h </w:instrText>
        </w:r>
        <w:r>
          <w:fldChar w:fldCharType="separate"/>
        </w:r>
        <w:r>
          <w:t>4</w:t>
        </w:r>
        <w:r>
          <w:fldChar w:fldCharType="end"/>
        </w:r>
      </w:hyperlink>
    </w:p>
    <w:p>
      <w:pPr>
        <w:pStyle w:val="TOC2"/>
        <w:tabs>
          <w:tab w:val="right" w:leader="dot" w:pos="8306"/>
        </w:tabs>
      </w:pPr>
      <w:hyperlink w:anchor="_Toc27949" w:history="1">
        <w:r>
          <w:rPr>
            <w:rFonts w:ascii="仿宋" w:eastAsia="仿宋" w:hAnsi="仿宋" w:cs="仿宋" w:hint="eastAsia"/>
            <w:lang w:eastAsia="zh-CN"/>
          </w:rPr>
          <w:t>(三)、绩效评估周期</w:t>
        </w:r>
        <w:r>
          <w:tab/>
        </w:r>
        <w:r>
          <w:fldChar w:fldCharType="begin"/>
        </w:r>
        <w:r>
          <w:instrText xml:space="preserve"> PAGEREF _Toc27949 \h </w:instrText>
        </w:r>
        <w:r>
          <w:fldChar w:fldCharType="separate"/>
        </w:r>
        <w:r>
          <w:t>5</w:t>
        </w:r>
        <w:r>
          <w:fldChar w:fldCharType="end"/>
        </w:r>
      </w:hyperlink>
    </w:p>
    <w:p>
      <w:pPr>
        <w:pStyle w:val="TOC1"/>
        <w:tabs>
          <w:tab w:val="right" w:leader="dot" w:pos="8306"/>
        </w:tabs>
      </w:pPr>
      <w:hyperlink w:anchor="_Toc11558" w:history="1">
        <w:r>
          <w:rPr>
            <w:rFonts w:ascii="仿宋" w:eastAsia="仿宋" w:hAnsi="仿宋" w:cs="仿宋" w:hint="eastAsia"/>
            <w:lang w:eastAsia="zh-CN"/>
          </w:rPr>
          <w:t>二、工艺说明</w:t>
        </w:r>
        <w:r>
          <w:tab/>
        </w:r>
        <w:r>
          <w:fldChar w:fldCharType="begin"/>
        </w:r>
        <w:r>
          <w:instrText xml:space="preserve"> PAGEREF _Toc11558 \h </w:instrText>
        </w:r>
        <w:r>
          <w:fldChar w:fldCharType="separate"/>
        </w:r>
        <w:r>
          <w:t>7</w:t>
        </w:r>
        <w:r>
          <w:fldChar w:fldCharType="end"/>
        </w:r>
      </w:hyperlink>
    </w:p>
    <w:p>
      <w:pPr>
        <w:pStyle w:val="TOC2"/>
        <w:tabs>
          <w:tab w:val="right" w:leader="dot" w:pos="8306"/>
        </w:tabs>
      </w:pPr>
      <w:hyperlink w:anchor="_Toc28273" w:history="1">
        <w:r>
          <w:rPr>
            <w:rFonts w:ascii="仿宋" w:eastAsia="仿宋" w:hAnsi="仿宋" w:cs="仿宋" w:hint="eastAsia"/>
            <w:lang w:eastAsia="zh-CN"/>
          </w:rPr>
          <w:t>(一)、技术管理特点</w:t>
        </w:r>
        <w:r>
          <w:tab/>
        </w:r>
        <w:r>
          <w:fldChar w:fldCharType="begin"/>
        </w:r>
        <w:r>
          <w:instrText xml:space="preserve"> PAGEREF _Toc28273 \h </w:instrText>
        </w:r>
        <w:r>
          <w:fldChar w:fldCharType="separate"/>
        </w:r>
        <w:r>
          <w:t>7</w:t>
        </w:r>
        <w:r>
          <w:fldChar w:fldCharType="end"/>
        </w:r>
      </w:hyperlink>
    </w:p>
    <w:p>
      <w:pPr>
        <w:pStyle w:val="TOC2"/>
        <w:tabs>
          <w:tab w:val="right" w:leader="dot" w:pos="8306"/>
        </w:tabs>
      </w:pPr>
      <w:hyperlink w:anchor="_Toc15775" w:history="1">
        <w:r>
          <w:rPr>
            <w:rFonts w:ascii="仿宋" w:eastAsia="仿宋" w:hAnsi="仿宋" w:cs="仿宋" w:hint="eastAsia"/>
            <w:lang w:eastAsia="zh-CN"/>
          </w:rPr>
          <w:t>(二)、硬质材料加工机床及其零件项目工艺技术设计方案</w:t>
        </w:r>
        <w:r>
          <w:tab/>
        </w:r>
        <w:r>
          <w:fldChar w:fldCharType="begin"/>
        </w:r>
        <w:r>
          <w:instrText xml:space="preserve"> PAGEREF _Toc15775 \h </w:instrText>
        </w:r>
        <w:r>
          <w:fldChar w:fldCharType="separate"/>
        </w:r>
        <w:r>
          <w:t>8</w:t>
        </w:r>
        <w:r>
          <w:fldChar w:fldCharType="end"/>
        </w:r>
      </w:hyperlink>
    </w:p>
    <w:p>
      <w:pPr>
        <w:pStyle w:val="TOC2"/>
        <w:tabs>
          <w:tab w:val="right" w:leader="dot" w:pos="8306"/>
        </w:tabs>
      </w:pPr>
      <w:hyperlink w:anchor="_Toc4825" w:history="1">
        <w:r>
          <w:rPr>
            <w:rFonts w:ascii="仿宋" w:eastAsia="仿宋" w:hAnsi="仿宋" w:cs="仿宋" w:hint="eastAsia"/>
            <w:lang w:eastAsia="zh-CN"/>
          </w:rPr>
          <w:t>(三)、设备选型方案</w:t>
        </w:r>
        <w:r>
          <w:tab/>
        </w:r>
        <w:r>
          <w:fldChar w:fldCharType="begin"/>
        </w:r>
        <w:r>
          <w:instrText xml:space="preserve"> PAGEREF _Toc4825 \h </w:instrText>
        </w:r>
        <w:r>
          <w:fldChar w:fldCharType="separate"/>
        </w:r>
        <w:r>
          <w:t>9</w:t>
        </w:r>
        <w:r>
          <w:fldChar w:fldCharType="end"/>
        </w:r>
      </w:hyperlink>
    </w:p>
    <w:p>
      <w:pPr>
        <w:pStyle w:val="TOC1"/>
        <w:tabs>
          <w:tab w:val="right" w:leader="dot" w:pos="8306"/>
        </w:tabs>
      </w:pPr>
      <w:hyperlink w:anchor="_Toc5899" w:history="1">
        <w:r>
          <w:rPr>
            <w:rFonts w:ascii="仿宋" w:eastAsia="仿宋" w:hAnsi="仿宋" w:cs="仿宋" w:hint="eastAsia"/>
            <w:lang w:eastAsia="zh-CN"/>
          </w:rPr>
          <w:t>三、市场分析、调研</w:t>
        </w:r>
        <w:r>
          <w:tab/>
        </w:r>
        <w:r>
          <w:fldChar w:fldCharType="begin"/>
        </w:r>
        <w:r>
          <w:instrText xml:space="preserve"> PAGEREF _Toc5899 \h </w:instrText>
        </w:r>
        <w:r>
          <w:fldChar w:fldCharType="separate"/>
        </w:r>
        <w:r>
          <w:t>11</w:t>
        </w:r>
        <w:r>
          <w:fldChar w:fldCharType="end"/>
        </w:r>
      </w:hyperlink>
    </w:p>
    <w:p>
      <w:pPr>
        <w:pStyle w:val="TOC2"/>
        <w:tabs>
          <w:tab w:val="right" w:leader="dot" w:pos="8306"/>
        </w:tabs>
      </w:pPr>
      <w:hyperlink w:anchor="_Toc23108" w:history="1">
        <w:r>
          <w:rPr>
            <w:rFonts w:ascii="仿宋" w:eastAsia="仿宋" w:hAnsi="仿宋" w:cs="仿宋" w:hint="eastAsia"/>
            <w:lang w:eastAsia="zh-CN"/>
          </w:rPr>
          <w:t>(一)、硬质材料加工机床及其零件行业分析</w:t>
        </w:r>
        <w:r>
          <w:tab/>
        </w:r>
        <w:r>
          <w:fldChar w:fldCharType="begin"/>
        </w:r>
        <w:r>
          <w:instrText xml:space="preserve"> PAGEREF _Toc23108 \h </w:instrText>
        </w:r>
        <w:r>
          <w:fldChar w:fldCharType="separate"/>
        </w:r>
        <w:r>
          <w:t>11</w:t>
        </w:r>
        <w:r>
          <w:fldChar w:fldCharType="end"/>
        </w:r>
      </w:hyperlink>
    </w:p>
    <w:p>
      <w:pPr>
        <w:pStyle w:val="TOC2"/>
        <w:tabs>
          <w:tab w:val="right" w:leader="dot" w:pos="8306"/>
        </w:tabs>
      </w:pPr>
      <w:hyperlink w:anchor="_Toc20188" w:history="1">
        <w:r>
          <w:rPr>
            <w:rFonts w:ascii="仿宋" w:eastAsia="仿宋" w:hAnsi="仿宋" w:cs="仿宋" w:hint="eastAsia"/>
            <w:lang w:eastAsia="zh-CN"/>
          </w:rPr>
          <w:t>(二)、硬质材料加工机床及其零件市场分析预测</w:t>
        </w:r>
        <w:r>
          <w:tab/>
        </w:r>
        <w:r>
          <w:fldChar w:fldCharType="begin"/>
        </w:r>
        <w:r>
          <w:instrText xml:space="preserve"> PAGEREF _Toc20188 \h </w:instrText>
        </w:r>
        <w:r>
          <w:fldChar w:fldCharType="separate"/>
        </w:r>
        <w:r>
          <w:t>12</w:t>
        </w:r>
        <w:r>
          <w:fldChar w:fldCharType="end"/>
        </w:r>
      </w:hyperlink>
    </w:p>
    <w:p>
      <w:pPr>
        <w:pStyle w:val="TOC1"/>
        <w:tabs>
          <w:tab w:val="right" w:leader="dot" w:pos="8306"/>
        </w:tabs>
      </w:pPr>
      <w:hyperlink w:anchor="_Toc27968" w:history="1">
        <w:r>
          <w:rPr>
            <w:rFonts w:ascii="仿宋" w:eastAsia="仿宋" w:hAnsi="仿宋" w:cs="仿宋" w:hint="eastAsia"/>
            <w:lang w:eastAsia="zh-CN"/>
          </w:rPr>
          <w:t>四、硬质材料加工机床及其零件项目文档管理</w:t>
        </w:r>
        <w:r>
          <w:tab/>
        </w:r>
        <w:r>
          <w:fldChar w:fldCharType="begin"/>
        </w:r>
        <w:r>
          <w:instrText xml:space="preserve"> PAGEREF _Toc27968 \h </w:instrText>
        </w:r>
        <w:r>
          <w:fldChar w:fldCharType="separate"/>
        </w:r>
        <w:r>
          <w:t>12</w:t>
        </w:r>
        <w:r>
          <w:fldChar w:fldCharType="end"/>
        </w:r>
      </w:hyperlink>
    </w:p>
    <w:p>
      <w:pPr>
        <w:pStyle w:val="TOC2"/>
        <w:tabs>
          <w:tab w:val="right" w:leader="dot" w:pos="8306"/>
        </w:tabs>
      </w:pPr>
      <w:hyperlink w:anchor="_Toc14524" w:history="1">
        <w:r>
          <w:rPr>
            <w:rFonts w:ascii="仿宋" w:eastAsia="仿宋" w:hAnsi="仿宋" w:cs="仿宋" w:hint="eastAsia"/>
            <w:lang w:eastAsia="zh-CN"/>
          </w:rPr>
          <w:t>(一)、文档编制与审查</w:t>
        </w:r>
        <w:r>
          <w:tab/>
        </w:r>
        <w:r>
          <w:fldChar w:fldCharType="begin"/>
        </w:r>
        <w:r>
          <w:instrText xml:space="preserve"> PAGEREF _Toc14524 \h </w:instrText>
        </w:r>
        <w:r>
          <w:fldChar w:fldCharType="separate"/>
        </w:r>
        <w:r>
          <w:t>12</w:t>
        </w:r>
        <w:r>
          <w:fldChar w:fldCharType="end"/>
        </w:r>
      </w:hyperlink>
    </w:p>
    <w:p>
      <w:pPr>
        <w:pStyle w:val="TOC2"/>
        <w:tabs>
          <w:tab w:val="right" w:leader="dot" w:pos="8306"/>
        </w:tabs>
      </w:pPr>
      <w:hyperlink w:anchor="_Toc20671" w:history="1">
        <w:r>
          <w:rPr>
            <w:rFonts w:ascii="仿宋" w:eastAsia="仿宋" w:hAnsi="仿宋" w:cs="仿宋" w:hint="eastAsia"/>
            <w:lang w:eastAsia="zh-CN"/>
          </w:rPr>
          <w:t>(二)、文档发布与分发</w:t>
        </w:r>
        <w:r>
          <w:tab/>
        </w:r>
        <w:r>
          <w:fldChar w:fldCharType="begin"/>
        </w:r>
        <w:r>
          <w:instrText xml:space="preserve"> PAGEREF _Toc20671 \h </w:instrText>
        </w:r>
        <w:r>
          <w:fldChar w:fldCharType="separate"/>
        </w:r>
        <w:r>
          <w:t>14</w:t>
        </w:r>
        <w:r>
          <w:fldChar w:fldCharType="end"/>
        </w:r>
      </w:hyperlink>
    </w:p>
    <w:p>
      <w:pPr>
        <w:pStyle w:val="TOC2"/>
        <w:tabs>
          <w:tab w:val="right" w:leader="dot" w:pos="8306"/>
        </w:tabs>
      </w:pPr>
      <w:hyperlink w:anchor="_Toc3589" w:history="1">
        <w:r>
          <w:rPr>
            <w:rFonts w:ascii="仿宋" w:eastAsia="仿宋" w:hAnsi="仿宋" w:cs="仿宋" w:hint="eastAsia"/>
            <w:lang w:eastAsia="zh-CN"/>
          </w:rPr>
          <w:t>(三)、文档存档与归档</w:t>
        </w:r>
        <w:r>
          <w:tab/>
        </w:r>
        <w:r>
          <w:fldChar w:fldCharType="begin"/>
        </w:r>
        <w:r>
          <w:instrText xml:space="preserve"> PAGEREF _Toc3589 \h </w:instrText>
        </w:r>
        <w:r>
          <w:fldChar w:fldCharType="separate"/>
        </w:r>
        <w:r>
          <w:t>15</w:t>
        </w:r>
        <w:r>
          <w:fldChar w:fldCharType="end"/>
        </w:r>
      </w:hyperlink>
    </w:p>
    <w:p>
      <w:pPr>
        <w:pStyle w:val="TOC1"/>
        <w:tabs>
          <w:tab w:val="right" w:leader="dot" w:pos="8306"/>
        </w:tabs>
      </w:pPr>
      <w:hyperlink w:anchor="_Toc10292" w:history="1">
        <w:r>
          <w:rPr>
            <w:rFonts w:ascii="仿宋" w:eastAsia="仿宋" w:hAnsi="仿宋" w:cs="仿宋" w:hint="eastAsia"/>
            <w:lang w:eastAsia="zh-CN"/>
          </w:rPr>
          <w:t>五、硬质材料加工机床及其零件项目危机管理</w:t>
        </w:r>
        <w:r>
          <w:tab/>
        </w:r>
        <w:r>
          <w:fldChar w:fldCharType="begin"/>
        </w:r>
        <w:r>
          <w:instrText xml:space="preserve"> PAGEREF _Toc10292 \h </w:instrText>
        </w:r>
        <w:r>
          <w:fldChar w:fldCharType="separate"/>
        </w:r>
        <w:r>
          <w:t>16</w:t>
        </w:r>
        <w:r>
          <w:fldChar w:fldCharType="end"/>
        </w:r>
      </w:hyperlink>
    </w:p>
    <w:p>
      <w:pPr>
        <w:pStyle w:val="TOC2"/>
        <w:tabs>
          <w:tab w:val="right" w:leader="dot" w:pos="8306"/>
        </w:tabs>
      </w:pPr>
      <w:hyperlink w:anchor="_Toc32213" w:history="1">
        <w:r>
          <w:rPr>
            <w:rFonts w:ascii="仿宋" w:eastAsia="仿宋" w:hAnsi="仿宋" w:cs="仿宋" w:hint="eastAsia"/>
            <w:lang w:eastAsia="zh-CN"/>
          </w:rPr>
          <w:t>(一)、危机预警与识别</w:t>
        </w:r>
        <w:r>
          <w:tab/>
        </w:r>
        <w:r>
          <w:fldChar w:fldCharType="begin"/>
        </w:r>
        <w:r>
          <w:instrText xml:space="preserve"> PAGEREF _Toc32213 \h </w:instrText>
        </w:r>
        <w:r>
          <w:fldChar w:fldCharType="separate"/>
        </w:r>
        <w:r>
          <w:t>16</w:t>
        </w:r>
        <w:r>
          <w:fldChar w:fldCharType="end"/>
        </w:r>
      </w:hyperlink>
    </w:p>
    <w:p>
      <w:pPr>
        <w:pStyle w:val="TOC2"/>
        <w:tabs>
          <w:tab w:val="right" w:leader="dot" w:pos="8306"/>
        </w:tabs>
      </w:pPr>
      <w:hyperlink w:anchor="_Toc471" w:history="1">
        <w:r>
          <w:rPr>
            <w:rFonts w:ascii="仿宋" w:eastAsia="仿宋" w:hAnsi="仿宋" w:cs="仿宋" w:hint="eastAsia"/>
            <w:lang w:eastAsia="zh-CN"/>
          </w:rPr>
          <w:t>(二)、危机应对与恢复</w:t>
        </w:r>
        <w:r>
          <w:tab/>
        </w:r>
        <w:r>
          <w:fldChar w:fldCharType="begin"/>
        </w:r>
        <w:r>
          <w:instrText xml:space="preserve"> PAGEREF _Toc471 \h </w:instrText>
        </w:r>
        <w:r>
          <w:fldChar w:fldCharType="separate"/>
        </w:r>
        <w:r>
          <w:t>17</w:t>
        </w:r>
        <w:r>
          <w:fldChar w:fldCharType="end"/>
        </w:r>
      </w:hyperlink>
    </w:p>
    <w:p>
      <w:pPr>
        <w:pStyle w:val="TOC1"/>
        <w:tabs>
          <w:tab w:val="right" w:leader="dot" w:pos="8306"/>
        </w:tabs>
      </w:pPr>
      <w:hyperlink w:anchor="_Toc21197" w:history="1">
        <w:r>
          <w:rPr>
            <w:rFonts w:ascii="仿宋" w:eastAsia="仿宋" w:hAnsi="仿宋" w:cs="仿宋" w:hint="eastAsia"/>
            <w:lang w:eastAsia="zh-CN"/>
          </w:rPr>
          <w:t>六、硬质材料加工机床及其零件项目建设背景及必要性分析</w:t>
        </w:r>
        <w:r>
          <w:tab/>
        </w:r>
        <w:r>
          <w:fldChar w:fldCharType="begin"/>
        </w:r>
        <w:r>
          <w:instrText xml:space="preserve"> PAGEREF _Toc21197 \h </w:instrText>
        </w:r>
        <w:r>
          <w:fldChar w:fldCharType="separate"/>
        </w:r>
        <w:r>
          <w:t>19</w:t>
        </w:r>
        <w:r>
          <w:fldChar w:fldCharType="end"/>
        </w:r>
      </w:hyperlink>
    </w:p>
    <w:p>
      <w:pPr>
        <w:pStyle w:val="TOC2"/>
        <w:tabs>
          <w:tab w:val="right" w:leader="dot" w:pos="8306"/>
        </w:tabs>
      </w:pPr>
      <w:hyperlink w:anchor="_Toc17900" w:history="1">
        <w:r>
          <w:rPr>
            <w:rFonts w:ascii="仿宋" w:eastAsia="仿宋" w:hAnsi="仿宋" w:cs="仿宋" w:hint="eastAsia"/>
            <w:lang w:eastAsia="zh-CN"/>
          </w:rPr>
          <w:t>(一)、硬质材料加工机床及其零件项目背景分析</w:t>
        </w:r>
        <w:r>
          <w:tab/>
        </w:r>
        <w:r>
          <w:fldChar w:fldCharType="begin"/>
        </w:r>
        <w:r>
          <w:instrText xml:space="preserve"> PAGEREF _Toc17900 \h </w:instrText>
        </w:r>
        <w:r>
          <w:fldChar w:fldCharType="separate"/>
        </w:r>
        <w:r>
          <w:t>19</w:t>
        </w:r>
        <w:r>
          <w:fldChar w:fldCharType="end"/>
        </w:r>
      </w:hyperlink>
    </w:p>
    <w:p>
      <w:pPr>
        <w:pStyle w:val="TOC2"/>
        <w:tabs>
          <w:tab w:val="right" w:leader="dot" w:pos="8306"/>
        </w:tabs>
      </w:pPr>
      <w:hyperlink w:anchor="_Toc955" w:history="1">
        <w:r>
          <w:rPr>
            <w:rFonts w:ascii="仿宋" w:eastAsia="仿宋" w:hAnsi="仿宋" w:cs="仿宋" w:hint="eastAsia"/>
            <w:lang w:eastAsia="zh-CN"/>
          </w:rPr>
          <w:t>(二)、硬质材料加工机床及其零件项目建设必要性分析</w:t>
        </w:r>
        <w:r>
          <w:tab/>
        </w:r>
        <w:r>
          <w:fldChar w:fldCharType="begin"/>
        </w:r>
        <w:r>
          <w:instrText xml:space="preserve"> PAGEREF _Toc955 \h </w:instrText>
        </w:r>
        <w:r>
          <w:fldChar w:fldCharType="separate"/>
        </w:r>
        <w:r>
          <w:t>20</w:t>
        </w:r>
        <w:r>
          <w:fldChar w:fldCharType="end"/>
        </w:r>
      </w:hyperlink>
    </w:p>
    <w:p>
      <w:pPr>
        <w:pStyle w:val="TOC1"/>
        <w:tabs>
          <w:tab w:val="right" w:leader="dot" w:pos="8306"/>
        </w:tabs>
      </w:pPr>
      <w:hyperlink w:anchor="_Toc26932" w:history="1">
        <w:r>
          <w:rPr>
            <w:rFonts w:ascii="仿宋" w:eastAsia="仿宋" w:hAnsi="仿宋" w:cs="仿宋" w:hint="eastAsia"/>
            <w:lang w:eastAsia="zh-CN"/>
          </w:rPr>
          <w:t>七、硬质材料加工机床及其零件项目财务管理</w:t>
        </w:r>
        <w:r>
          <w:tab/>
        </w:r>
        <w:r>
          <w:fldChar w:fldCharType="begin"/>
        </w:r>
        <w:r>
          <w:instrText xml:space="preserve"> PAGEREF _Toc26932 \h </w:instrText>
        </w:r>
        <w:r>
          <w:fldChar w:fldCharType="separate"/>
        </w:r>
        <w:r>
          <w:t>22</w:t>
        </w:r>
        <w:r>
          <w:fldChar w:fldCharType="end"/>
        </w:r>
      </w:hyperlink>
    </w:p>
    <w:p>
      <w:pPr>
        <w:pStyle w:val="TOC2"/>
        <w:tabs>
          <w:tab w:val="right" w:leader="dot" w:pos="8306"/>
        </w:tabs>
      </w:pPr>
      <w:hyperlink w:anchor="_Toc28363" w:history="1">
        <w:r>
          <w:rPr>
            <w:rFonts w:ascii="仿宋" w:eastAsia="仿宋" w:hAnsi="仿宋" w:cs="仿宋" w:hint="eastAsia"/>
            <w:lang w:eastAsia="zh-CN"/>
          </w:rPr>
          <w:t>(一)、资金需求大</w:t>
        </w:r>
        <w:r>
          <w:tab/>
        </w:r>
        <w:r>
          <w:fldChar w:fldCharType="begin"/>
        </w:r>
        <w:r>
          <w:instrText xml:space="preserve"> PAGEREF _Toc28363 \h </w:instrText>
        </w:r>
        <w:r>
          <w:fldChar w:fldCharType="separate"/>
        </w:r>
        <w:r>
          <w:t>22</w:t>
        </w:r>
        <w:r>
          <w:fldChar w:fldCharType="end"/>
        </w:r>
      </w:hyperlink>
    </w:p>
    <w:p>
      <w:pPr>
        <w:pStyle w:val="TOC2"/>
        <w:tabs>
          <w:tab w:val="right" w:leader="dot" w:pos="8306"/>
        </w:tabs>
      </w:pPr>
      <w:hyperlink w:anchor="_Toc17394" w:history="1">
        <w:r>
          <w:rPr>
            <w:rFonts w:ascii="仿宋" w:eastAsia="仿宋" w:hAnsi="仿宋" w:cs="仿宋" w:hint="eastAsia"/>
            <w:lang w:eastAsia="zh-CN"/>
          </w:rPr>
          <w:t>(二)、研发周期长</w:t>
        </w:r>
        <w:r>
          <w:tab/>
        </w:r>
        <w:r>
          <w:fldChar w:fldCharType="begin"/>
        </w:r>
        <w:r>
          <w:instrText xml:space="preserve"> PAGEREF _Toc17394 \h </w:instrText>
        </w:r>
        <w:r>
          <w:fldChar w:fldCharType="separate"/>
        </w:r>
        <w:r>
          <w:t>23</w:t>
        </w:r>
        <w:r>
          <w:fldChar w:fldCharType="end"/>
        </w:r>
      </w:hyperlink>
    </w:p>
    <w:p>
      <w:pPr>
        <w:pStyle w:val="TOC2"/>
        <w:tabs>
          <w:tab w:val="right" w:leader="dot" w:pos="8306"/>
        </w:tabs>
      </w:pPr>
      <w:hyperlink w:anchor="_Toc15080" w:history="1">
        <w:r>
          <w:rPr>
            <w:rFonts w:ascii="仿宋" w:eastAsia="仿宋" w:hAnsi="仿宋" w:cs="仿宋" w:hint="eastAsia"/>
            <w:lang w:eastAsia="zh-CN"/>
          </w:rPr>
          <w:t>(三)、市场风险大</w:t>
        </w:r>
        <w:r>
          <w:tab/>
        </w:r>
        <w:r>
          <w:fldChar w:fldCharType="begin"/>
        </w:r>
        <w:r>
          <w:instrText xml:space="preserve"> PAGEREF _Toc15080 \h </w:instrText>
        </w:r>
        <w:r>
          <w:fldChar w:fldCharType="separate"/>
        </w:r>
        <w:r>
          <w:t>25</w:t>
        </w:r>
        <w:r>
          <w:fldChar w:fldCharType="end"/>
        </w:r>
      </w:hyperlink>
    </w:p>
    <w:p>
      <w:pPr>
        <w:pStyle w:val="TOC2"/>
        <w:tabs>
          <w:tab w:val="right" w:leader="dot" w:pos="8306"/>
        </w:tabs>
      </w:pPr>
      <w:hyperlink w:anchor="_Toc14901" w:history="1">
        <w:r>
          <w:rPr>
            <w:rFonts w:ascii="仿宋" w:eastAsia="仿宋" w:hAnsi="仿宋" w:cs="仿宋" w:hint="eastAsia"/>
            <w:lang w:eastAsia="zh-CN"/>
          </w:rPr>
          <w:t>(四)、利润率高</w:t>
        </w:r>
        <w:r>
          <w:tab/>
        </w:r>
        <w:r>
          <w:fldChar w:fldCharType="begin"/>
        </w:r>
        <w:r>
          <w:instrText xml:space="preserve"> PAGEREF _Toc14901 \h </w:instrText>
        </w:r>
        <w:r>
          <w:fldChar w:fldCharType="separate"/>
        </w:r>
        <w:r>
          <w:t>28</w:t>
        </w:r>
        <w:r>
          <w:fldChar w:fldCharType="end"/>
        </w:r>
      </w:hyperlink>
    </w:p>
    <w:p>
      <w:pPr>
        <w:pStyle w:val="TOC1"/>
        <w:tabs>
          <w:tab w:val="right" w:leader="dot" w:pos="8306"/>
        </w:tabs>
      </w:pPr>
      <w:hyperlink w:anchor="_Toc31091" w:history="1">
        <w:r>
          <w:rPr>
            <w:rFonts w:ascii="仿宋" w:eastAsia="仿宋" w:hAnsi="仿宋" w:cs="仿宋" w:hint="eastAsia"/>
            <w:lang w:eastAsia="zh-CN"/>
          </w:rPr>
          <w:t>八、硬质材料加工机床及其零件项目人力资源培养与发展</w:t>
        </w:r>
        <w:r>
          <w:tab/>
        </w:r>
        <w:r>
          <w:fldChar w:fldCharType="begin"/>
        </w:r>
        <w:r>
          <w:instrText xml:space="preserve"> PAGEREF _Toc31091 \h </w:instrText>
        </w:r>
        <w:r>
          <w:fldChar w:fldCharType="separate"/>
        </w:r>
        <w:r>
          <w:t>30</w:t>
        </w:r>
        <w:r>
          <w:fldChar w:fldCharType="end"/>
        </w:r>
      </w:hyperlink>
    </w:p>
    <w:p>
      <w:pPr>
        <w:pStyle w:val="TOC2"/>
        <w:tabs>
          <w:tab w:val="right" w:leader="dot" w:pos="8306"/>
        </w:tabs>
      </w:pPr>
      <w:hyperlink w:anchor="_Toc1853" w:history="1">
        <w:r>
          <w:rPr>
            <w:rFonts w:ascii="仿宋" w:eastAsia="仿宋" w:hAnsi="仿宋" w:cs="仿宋" w:hint="eastAsia"/>
            <w:lang w:eastAsia="zh-CN"/>
          </w:rPr>
          <w:t>(一)、人才需求与规划</w:t>
        </w:r>
        <w:r>
          <w:tab/>
        </w:r>
        <w:r>
          <w:fldChar w:fldCharType="begin"/>
        </w:r>
        <w:r>
          <w:instrText xml:space="preserve"> PAGEREF _Toc1853 \h </w:instrText>
        </w:r>
        <w:r>
          <w:fldChar w:fldCharType="separate"/>
        </w:r>
        <w:r>
          <w:t>30</w:t>
        </w:r>
        <w:r>
          <w:fldChar w:fldCharType="end"/>
        </w:r>
      </w:hyperlink>
    </w:p>
    <w:p>
      <w:pPr>
        <w:pStyle w:val="TOC2"/>
        <w:tabs>
          <w:tab w:val="right" w:leader="dot" w:pos="8306"/>
        </w:tabs>
      </w:pPr>
      <w:hyperlink w:anchor="_Toc12931" w:history="1">
        <w:r>
          <w:rPr>
            <w:rFonts w:ascii="仿宋" w:eastAsia="仿宋" w:hAnsi="仿宋" w:cs="仿宋" w:hint="eastAsia"/>
            <w:lang w:eastAsia="zh-CN"/>
          </w:rPr>
          <w:t>(二)、培训与发展计划</w:t>
        </w:r>
        <w:r>
          <w:tab/>
        </w:r>
        <w:r>
          <w:fldChar w:fldCharType="begin"/>
        </w:r>
        <w:r>
          <w:instrText xml:space="preserve"> PAGEREF _Toc12931 \h </w:instrText>
        </w:r>
        <w:r>
          <w:fldChar w:fldCharType="separate"/>
        </w:r>
        <w:r>
          <w:t>30</w:t>
        </w:r>
        <w:r>
          <w:fldChar w:fldCharType="end"/>
        </w:r>
      </w:hyperlink>
    </w:p>
    <w:p>
      <w:pPr>
        <w:pStyle w:val="TOC1"/>
        <w:tabs>
          <w:tab w:val="right" w:leader="dot" w:pos="8306"/>
        </w:tabs>
      </w:pPr>
      <w:hyperlink w:anchor="_Toc19764" w:history="1">
        <w:r>
          <w:rPr>
            <w:rFonts w:ascii="仿宋" w:eastAsia="仿宋" w:hAnsi="仿宋" w:cs="仿宋" w:hint="eastAsia"/>
            <w:lang w:eastAsia="zh-CN"/>
          </w:rPr>
          <w:t>九、硬质材料加工机床及其零件项目人力资源管理</w:t>
        </w:r>
        <w:r>
          <w:tab/>
        </w:r>
        <w:r>
          <w:fldChar w:fldCharType="begin"/>
        </w:r>
        <w:r>
          <w:instrText xml:space="preserve"> PAGEREF _Toc19764 \h </w:instrText>
        </w:r>
        <w:r>
          <w:fldChar w:fldCharType="separate"/>
        </w:r>
        <w:r>
          <w:t>31</w:t>
        </w:r>
        <w:r>
          <w:fldChar w:fldCharType="end"/>
        </w:r>
      </w:hyperlink>
    </w:p>
    <w:p>
      <w:pPr>
        <w:pStyle w:val="TOC2"/>
        <w:tabs>
          <w:tab w:val="right" w:leader="dot" w:pos="8306"/>
        </w:tabs>
      </w:pPr>
      <w:hyperlink w:anchor="_Toc6213" w:history="1">
        <w:r>
          <w:rPr>
            <w:rFonts w:ascii="仿宋" w:eastAsia="仿宋" w:hAnsi="仿宋" w:cs="仿宋" w:hint="eastAsia"/>
            <w:lang w:eastAsia="zh-CN"/>
          </w:rPr>
          <w:t>(一)、建立健全的预算管理制度</w:t>
        </w:r>
        <w:r>
          <w:tab/>
        </w:r>
        <w:r>
          <w:fldChar w:fldCharType="begin"/>
        </w:r>
        <w:r>
          <w:instrText xml:space="preserve"> PAGEREF _Toc6213 \h </w:instrText>
        </w:r>
        <w:r>
          <w:fldChar w:fldCharType="separate"/>
        </w:r>
        <w:r>
          <w:t>31</w:t>
        </w:r>
        <w:r>
          <w:fldChar w:fldCharType="end"/>
        </w:r>
      </w:hyperlink>
    </w:p>
    <w:p>
      <w:pPr>
        <w:pStyle w:val="TOC2"/>
        <w:tabs>
          <w:tab w:val="right" w:leader="dot" w:pos="8306"/>
        </w:tabs>
      </w:pPr>
      <w:hyperlink w:anchor="_Toc21401" w:history="1">
        <w:r>
          <w:rPr>
            <w:rFonts w:ascii="仿宋" w:eastAsia="仿宋" w:hAnsi="仿宋" w:cs="仿宋" w:hint="eastAsia"/>
            <w:lang w:eastAsia="zh-CN"/>
          </w:rPr>
          <w:t>(二)、加强资金流动监控</w:t>
        </w:r>
        <w:r>
          <w:tab/>
        </w:r>
        <w:r>
          <w:fldChar w:fldCharType="begin"/>
        </w:r>
        <w:r>
          <w:instrText xml:space="preserve"> PAGEREF _Toc21401 \h </w:instrText>
        </w:r>
        <w:r>
          <w:fldChar w:fldCharType="separate"/>
        </w:r>
        <w:r>
          <w:t>33</w:t>
        </w:r>
        <w:r>
          <w:fldChar w:fldCharType="end"/>
        </w:r>
      </w:hyperlink>
    </w:p>
    <w:p>
      <w:pPr>
        <w:pStyle w:val="TOC2"/>
        <w:tabs>
          <w:tab w:val="right" w:leader="dot" w:pos="8306"/>
        </w:tabs>
      </w:pPr>
      <w:hyperlink w:anchor="_Toc16948" w:history="1">
        <w:r>
          <w:rPr>
            <w:rFonts w:ascii="仿宋" w:eastAsia="仿宋" w:hAnsi="仿宋" w:cs="仿宋" w:hint="eastAsia"/>
            <w:lang w:eastAsia="zh-CN"/>
          </w:rPr>
          <w:t>(三)、制定完善的风险控制机制</w:t>
        </w:r>
        <w:r>
          <w:tab/>
        </w:r>
        <w:r>
          <w:fldChar w:fldCharType="begin"/>
        </w:r>
        <w:r>
          <w:instrText xml:space="preserve"> PAGEREF _Toc16948 \h </w:instrText>
        </w:r>
        <w:r>
          <w:fldChar w:fldCharType="separate"/>
        </w:r>
        <w:r>
          <w:t>34</w:t>
        </w:r>
        <w:r>
          <w:fldChar w:fldCharType="end"/>
        </w:r>
      </w:hyperlink>
    </w:p>
    <w:p>
      <w:pPr>
        <w:pStyle w:val="TOC2"/>
        <w:tabs>
          <w:tab w:val="right" w:leader="dot" w:pos="8306"/>
        </w:tabs>
      </w:pPr>
      <w:hyperlink w:anchor="_Toc29195" w:history="1">
        <w:r>
          <w:rPr>
            <w:rFonts w:ascii="仿宋" w:eastAsia="仿宋" w:hAnsi="仿宋" w:cs="仿宋" w:hint="eastAsia"/>
            <w:lang w:eastAsia="zh-CN"/>
          </w:rPr>
          <w:t>(四)、优化成本管理</w:t>
        </w:r>
        <w:r>
          <w:tab/>
        </w:r>
        <w:r>
          <w:fldChar w:fldCharType="begin"/>
        </w:r>
        <w:r>
          <w:instrText xml:space="preserve"> PAGEREF _Toc29195 \h </w:instrText>
        </w:r>
        <w:r>
          <w:fldChar w:fldCharType="separate"/>
        </w:r>
        <w:r>
          <w:t>36</w:t>
        </w:r>
        <w:r>
          <w:fldChar w:fldCharType="end"/>
        </w:r>
      </w:hyperlink>
    </w:p>
    <w:p>
      <w:pPr>
        <w:pStyle w:val="TOC1"/>
        <w:tabs>
          <w:tab w:val="right" w:leader="dot" w:pos="8306"/>
        </w:tabs>
      </w:pPr>
      <w:hyperlink w:anchor="_Toc5956" w:history="1">
        <w:r>
          <w:rPr>
            <w:rFonts w:ascii="仿宋" w:eastAsia="仿宋" w:hAnsi="仿宋" w:cs="仿宋" w:hint="eastAsia"/>
            <w:lang w:eastAsia="zh-CN"/>
          </w:rPr>
          <w:t>十、硬质材料加工机床及其零件项目投资规划</w:t>
        </w:r>
        <w:r>
          <w:tab/>
        </w:r>
        <w:r>
          <w:fldChar w:fldCharType="begin"/>
        </w:r>
        <w:r>
          <w:instrText xml:space="preserve"> PAGEREF _Toc5956 \h </w:instrText>
        </w:r>
        <w:r>
          <w:fldChar w:fldCharType="separate"/>
        </w:r>
        <w:r>
          <w:t>37</w:t>
        </w:r>
        <w:r>
          <w:fldChar w:fldCharType="end"/>
        </w:r>
      </w:hyperlink>
    </w:p>
    <w:p>
      <w:pPr>
        <w:pStyle w:val="TOC2"/>
        <w:tabs>
          <w:tab w:val="right" w:leader="dot" w:pos="8306"/>
        </w:tabs>
      </w:pPr>
      <w:hyperlink w:anchor="_Toc21072" w:history="1">
        <w:r>
          <w:rPr>
            <w:rFonts w:ascii="仿宋" w:eastAsia="仿宋" w:hAnsi="仿宋" w:cs="仿宋" w:hint="eastAsia"/>
            <w:lang w:eastAsia="zh-CN"/>
          </w:rPr>
          <w:t>(一)、硬质材料加工机床及其零件项目总投资估算</w:t>
        </w:r>
        <w:r>
          <w:tab/>
        </w:r>
        <w:r>
          <w:fldChar w:fldCharType="begin"/>
        </w:r>
        <w:r>
          <w:instrText xml:space="preserve"> PAGEREF _Toc21072 \h </w:instrText>
        </w:r>
        <w:r>
          <w:fldChar w:fldCharType="separate"/>
        </w:r>
        <w:r>
          <w:t>37</w:t>
        </w:r>
        <w:r>
          <w:fldChar w:fldCharType="end"/>
        </w:r>
      </w:hyperlink>
    </w:p>
    <w:p>
      <w:pPr>
        <w:pStyle w:val="TOC2"/>
        <w:tabs>
          <w:tab w:val="right" w:leader="dot" w:pos="8306"/>
        </w:tabs>
      </w:pPr>
      <w:hyperlink w:anchor="_Toc1590" w:history="1">
        <w:r>
          <w:rPr>
            <w:rFonts w:ascii="仿宋" w:eastAsia="仿宋" w:hAnsi="仿宋" w:cs="仿宋" w:hint="eastAsia"/>
            <w:lang w:eastAsia="zh-CN"/>
          </w:rPr>
          <w:t>(二)、资金筹措</w:t>
        </w:r>
        <w:r>
          <w:tab/>
        </w:r>
        <w:r>
          <w:fldChar w:fldCharType="begin"/>
        </w:r>
        <w:r>
          <w:instrText xml:space="preserve"> PAGEREF _Toc1590 \h </w:instrText>
        </w:r>
        <w:r>
          <w:fldChar w:fldCharType="separate"/>
        </w:r>
        <w:r>
          <w:t>39</w:t>
        </w:r>
        <w:r>
          <w:fldChar w:fldCharType="end"/>
        </w:r>
      </w:hyperlink>
    </w:p>
    <w:p>
      <w:pPr>
        <w:pStyle w:val="TOC1"/>
        <w:tabs>
          <w:tab w:val="right" w:leader="dot" w:pos="8306"/>
        </w:tabs>
      </w:pPr>
      <w:hyperlink w:anchor="_Toc19414" w:history="1">
        <w:r>
          <w:rPr>
            <w:rFonts w:ascii="仿宋" w:eastAsia="仿宋" w:hAnsi="仿宋" w:cs="仿宋" w:hint="eastAsia"/>
            <w:lang w:eastAsia="zh-CN"/>
          </w:rPr>
          <w:t>十一、硬质材料加工机床及其零件项目社会影响</w:t>
        </w:r>
        <w:r>
          <w:tab/>
        </w:r>
        <w:r>
          <w:fldChar w:fldCharType="begin"/>
        </w:r>
        <w:r>
          <w:instrText xml:space="preserve"> PAGEREF _Toc19414 \h </w:instrText>
        </w:r>
        <w:r>
          <w:fldChar w:fldCharType="separate"/>
        </w:r>
        <w:r>
          <w:t>39</w:t>
        </w:r>
        <w:r>
          <w:fldChar w:fldCharType="end"/>
        </w:r>
      </w:hyperlink>
    </w:p>
    <w:p>
      <w:pPr>
        <w:pStyle w:val="TOC2"/>
        <w:tabs>
          <w:tab w:val="right" w:leader="dot" w:pos="8306"/>
        </w:tabs>
      </w:pPr>
      <w:hyperlink w:anchor="_Toc26026" w:history="1">
        <w:r>
          <w:rPr>
            <w:rFonts w:ascii="仿宋" w:eastAsia="仿宋" w:hAnsi="仿宋" w:cs="仿宋" w:hint="eastAsia"/>
            <w:lang w:eastAsia="zh-CN"/>
          </w:rPr>
          <w:t>(一)、社会责任与义务</w:t>
        </w:r>
        <w:r>
          <w:tab/>
        </w:r>
        <w:r>
          <w:fldChar w:fldCharType="begin"/>
        </w:r>
        <w:r>
          <w:instrText xml:space="preserve"> PAGEREF _Toc26026 \h </w:instrText>
        </w:r>
        <w:r>
          <w:fldChar w:fldCharType="separate"/>
        </w:r>
        <w:r>
          <w:t>39</w:t>
        </w:r>
        <w:r>
          <w:fldChar w:fldCharType="end"/>
        </w:r>
      </w:hyperlink>
    </w:p>
    <w:p>
      <w:pPr>
        <w:pStyle w:val="TOC2"/>
        <w:tabs>
          <w:tab w:val="right" w:leader="dot" w:pos="8306"/>
        </w:tabs>
      </w:pPr>
      <w:hyperlink w:anchor="_Toc27651" w:history="1">
        <w:r>
          <w:rPr>
            <w:rFonts w:ascii="仿宋" w:eastAsia="仿宋" w:hAnsi="仿宋" w:cs="仿宋" w:hint="eastAsia"/>
            <w:lang w:eastAsia="zh-CN"/>
          </w:rPr>
          <w:t>(二)、社会参与与沟通</w:t>
        </w:r>
        <w:r>
          <w:tab/>
        </w:r>
        <w:r>
          <w:fldChar w:fldCharType="begin"/>
        </w:r>
        <w:r>
          <w:instrText xml:space="preserve"> PAGEREF _Toc27651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06" w:history="1">
        <w:r>
          <w:rPr>
            <w:rFonts w:ascii="仿宋" w:eastAsia="仿宋" w:hAnsi="仿宋" w:cs="仿宋" w:hint="eastAsia"/>
            <w:lang w:eastAsia="zh-CN"/>
          </w:rPr>
          <w:t>十二、硬质材料加工机床及其零件项目风险管理</w:t>
        </w:r>
        <w:r>
          <w:tab/>
        </w:r>
        <w:r>
          <w:fldChar w:fldCharType="begin"/>
        </w:r>
        <w:r>
          <w:instrText xml:space="preserve"> PAGEREF _Toc25006 \h </w:instrText>
        </w:r>
        <w:r>
          <w:fldChar w:fldCharType="separate"/>
        </w:r>
        <w:r>
          <w:t>41</w:t>
        </w:r>
        <w:r>
          <w:fldChar w:fldCharType="end"/>
        </w:r>
      </w:hyperlink>
    </w:p>
    <w:p>
      <w:pPr>
        <w:pStyle w:val="TOC2"/>
        <w:tabs>
          <w:tab w:val="right" w:leader="dot" w:pos="8306"/>
        </w:tabs>
      </w:pPr>
      <w:hyperlink w:anchor="_Toc6651" w:history="1">
        <w:r>
          <w:rPr>
            <w:rFonts w:ascii="仿宋" w:eastAsia="仿宋" w:hAnsi="仿宋" w:cs="仿宋" w:hint="eastAsia"/>
            <w:lang w:eastAsia="zh-CN"/>
          </w:rPr>
          <w:t>(一)、风险识别与评估</w:t>
        </w:r>
        <w:r>
          <w:tab/>
        </w:r>
        <w:r>
          <w:fldChar w:fldCharType="begin"/>
        </w:r>
        <w:r>
          <w:instrText xml:space="preserve"> PAGEREF _Toc6651 \h </w:instrText>
        </w:r>
        <w:r>
          <w:fldChar w:fldCharType="separate"/>
        </w:r>
        <w:r>
          <w:t>41</w:t>
        </w:r>
        <w:r>
          <w:fldChar w:fldCharType="end"/>
        </w:r>
      </w:hyperlink>
    </w:p>
    <w:p>
      <w:pPr>
        <w:pStyle w:val="TOC2"/>
        <w:tabs>
          <w:tab w:val="right" w:leader="dot" w:pos="8306"/>
        </w:tabs>
      </w:pPr>
      <w:hyperlink w:anchor="_Toc19162" w:history="1">
        <w:r>
          <w:rPr>
            <w:rFonts w:ascii="仿宋" w:eastAsia="仿宋" w:hAnsi="仿宋" w:cs="仿宋" w:hint="eastAsia"/>
            <w:lang w:eastAsia="zh-CN"/>
          </w:rPr>
          <w:t>(二)、风险应对策略</w:t>
        </w:r>
        <w:r>
          <w:tab/>
        </w:r>
        <w:r>
          <w:fldChar w:fldCharType="begin"/>
        </w:r>
        <w:r>
          <w:instrText xml:space="preserve"> PAGEREF _Toc19162 \h </w:instrText>
        </w:r>
        <w:r>
          <w:fldChar w:fldCharType="separate"/>
        </w:r>
        <w:r>
          <w:t>42</w:t>
        </w:r>
        <w:r>
          <w:fldChar w:fldCharType="end"/>
        </w:r>
      </w:hyperlink>
    </w:p>
    <w:p>
      <w:pPr>
        <w:pStyle w:val="TOC2"/>
        <w:tabs>
          <w:tab w:val="right" w:leader="dot" w:pos="8306"/>
        </w:tabs>
      </w:pPr>
      <w:hyperlink w:anchor="_Toc31193" w:history="1">
        <w:r>
          <w:rPr>
            <w:rFonts w:ascii="仿宋" w:eastAsia="仿宋" w:hAnsi="仿宋" w:cs="仿宋" w:hint="eastAsia"/>
            <w:lang w:eastAsia="zh-CN"/>
          </w:rPr>
          <w:t>(三)、风险监控与控制</w:t>
        </w:r>
        <w:r>
          <w:tab/>
        </w:r>
        <w:r>
          <w:fldChar w:fldCharType="begin"/>
        </w:r>
        <w:r>
          <w:instrText xml:space="preserve"> PAGEREF _Toc31193 \h </w:instrText>
        </w:r>
        <w:r>
          <w:fldChar w:fldCharType="separate"/>
        </w:r>
        <w:r>
          <w:t>44</w:t>
        </w:r>
        <w:r>
          <w:fldChar w:fldCharType="end"/>
        </w:r>
      </w:hyperlink>
    </w:p>
    <w:p>
      <w:pPr>
        <w:pStyle w:val="TOC1"/>
        <w:tabs>
          <w:tab w:val="right" w:leader="dot" w:pos="8306"/>
        </w:tabs>
      </w:pPr>
      <w:hyperlink w:anchor="_Toc31547" w:history="1">
        <w:r>
          <w:rPr>
            <w:rFonts w:ascii="仿宋" w:eastAsia="仿宋" w:hAnsi="仿宋" w:cs="仿宋" w:hint="eastAsia"/>
            <w:lang w:eastAsia="zh-CN"/>
          </w:rPr>
          <w:t>十三、风险识别与分类</w:t>
        </w:r>
        <w:r>
          <w:tab/>
        </w:r>
        <w:r>
          <w:fldChar w:fldCharType="begin"/>
        </w:r>
        <w:r>
          <w:instrText xml:space="preserve"> PAGEREF _Toc31547 \h </w:instrText>
        </w:r>
        <w:r>
          <w:fldChar w:fldCharType="separate"/>
        </w:r>
        <w:r>
          <w:t>45</w:t>
        </w:r>
        <w:r>
          <w:fldChar w:fldCharType="end"/>
        </w:r>
      </w:hyperlink>
    </w:p>
    <w:p>
      <w:pPr>
        <w:pStyle w:val="TOC2"/>
        <w:tabs>
          <w:tab w:val="right" w:leader="dot" w:pos="8306"/>
        </w:tabs>
      </w:pPr>
      <w:hyperlink w:anchor="_Toc4712" w:history="1">
        <w:r>
          <w:rPr>
            <w:rFonts w:ascii="仿宋" w:eastAsia="仿宋" w:hAnsi="仿宋" w:cs="仿宋" w:hint="eastAsia"/>
            <w:lang w:eastAsia="zh-CN"/>
          </w:rPr>
          <w:t>(一)、风险识别</w:t>
        </w:r>
        <w:r>
          <w:tab/>
        </w:r>
        <w:r>
          <w:fldChar w:fldCharType="begin"/>
        </w:r>
        <w:r>
          <w:instrText xml:space="preserve"> PAGEREF _Toc4712 \h </w:instrText>
        </w:r>
        <w:r>
          <w:fldChar w:fldCharType="separate"/>
        </w:r>
        <w:r>
          <w:t>45</w:t>
        </w:r>
        <w:r>
          <w:fldChar w:fldCharType="end"/>
        </w:r>
      </w:hyperlink>
    </w:p>
    <w:p>
      <w:pPr>
        <w:pStyle w:val="TOC2"/>
        <w:tabs>
          <w:tab w:val="right" w:leader="dot" w:pos="8306"/>
        </w:tabs>
      </w:pPr>
      <w:hyperlink w:anchor="_Toc26518" w:history="1">
        <w:r>
          <w:rPr>
            <w:rFonts w:ascii="仿宋" w:eastAsia="仿宋" w:hAnsi="仿宋" w:cs="仿宋" w:hint="eastAsia"/>
            <w:lang w:eastAsia="zh-CN"/>
          </w:rPr>
          <w:t>(二)、风险分类</w:t>
        </w:r>
        <w:r>
          <w:tab/>
        </w:r>
        <w:r>
          <w:fldChar w:fldCharType="begin"/>
        </w:r>
        <w:r>
          <w:instrText xml:space="preserve"> PAGEREF _Toc26518 \h </w:instrText>
        </w:r>
        <w:r>
          <w:fldChar w:fldCharType="separate"/>
        </w:r>
        <w:r>
          <w:t>47</w:t>
        </w:r>
        <w:r>
          <w:fldChar w:fldCharType="end"/>
        </w:r>
      </w:hyperlink>
    </w:p>
    <w:p>
      <w:pPr>
        <w:pStyle w:val="TOC1"/>
        <w:tabs>
          <w:tab w:val="right" w:leader="dot" w:pos="8306"/>
        </w:tabs>
      </w:pPr>
      <w:hyperlink w:anchor="_Toc4572" w:history="1">
        <w:r>
          <w:rPr>
            <w:rFonts w:ascii="仿宋" w:eastAsia="仿宋" w:hAnsi="仿宋" w:cs="仿宋" w:hint="eastAsia"/>
            <w:lang w:eastAsia="zh-CN"/>
          </w:rPr>
          <w:t>十四、硬质材料加工机床及其零件项目变更管理</w:t>
        </w:r>
        <w:r>
          <w:tab/>
        </w:r>
        <w:r>
          <w:fldChar w:fldCharType="begin"/>
        </w:r>
        <w:r>
          <w:instrText xml:space="preserve"> PAGEREF _Toc4572 \h </w:instrText>
        </w:r>
        <w:r>
          <w:fldChar w:fldCharType="separate"/>
        </w:r>
        <w:r>
          <w:t>49</w:t>
        </w:r>
        <w:r>
          <w:fldChar w:fldCharType="end"/>
        </w:r>
      </w:hyperlink>
    </w:p>
    <w:p>
      <w:pPr>
        <w:pStyle w:val="TOC2"/>
        <w:tabs>
          <w:tab w:val="right" w:leader="dot" w:pos="8306"/>
        </w:tabs>
      </w:pPr>
      <w:hyperlink w:anchor="_Toc26574" w:history="1">
        <w:r>
          <w:rPr>
            <w:rFonts w:ascii="仿宋" w:eastAsia="仿宋" w:hAnsi="仿宋" w:cs="仿宋" w:hint="eastAsia"/>
            <w:lang w:eastAsia="zh-CN"/>
          </w:rPr>
          <w:t>(一)、变更申请与评估</w:t>
        </w:r>
        <w:r>
          <w:tab/>
        </w:r>
        <w:r>
          <w:fldChar w:fldCharType="begin"/>
        </w:r>
        <w:r>
          <w:instrText xml:space="preserve"> PAGEREF _Toc26574 \h </w:instrText>
        </w:r>
        <w:r>
          <w:fldChar w:fldCharType="separate"/>
        </w:r>
        <w:r>
          <w:t>49</w:t>
        </w:r>
        <w:r>
          <w:fldChar w:fldCharType="end"/>
        </w:r>
      </w:hyperlink>
    </w:p>
    <w:p>
      <w:pPr>
        <w:pStyle w:val="TOC2"/>
        <w:tabs>
          <w:tab w:val="right" w:leader="dot" w:pos="8306"/>
        </w:tabs>
      </w:pPr>
      <w:hyperlink w:anchor="_Toc12572" w:history="1">
        <w:r>
          <w:rPr>
            <w:rFonts w:ascii="仿宋" w:eastAsia="仿宋" w:hAnsi="仿宋" w:cs="仿宋" w:hint="eastAsia"/>
            <w:lang w:eastAsia="zh-CN"/>
          </w:rPr>
          <w:t>(二)、变更实施与控制</w:t>
        </w:r>
        <w:r>
          <w:tab/>
        </w:r>
        <w:r>
          <w:fldChar w:fldCharType="begin"/>
        </w:r>
        <w:r>
          <w:instrText xml:space="preserve"> PAGEREF _Toc12572 \h </w:instrText>
        </w:r>
        <w:r>
          <w:fldChar w:fldCharType="separate"/>
        </w:r>
        <w:r>
          <w:t>49</w:t>
        </w:r>
        <w:r>
          <w:fldChar w:fldCharType="end"/>
        </w:r>
      </w:hyperlink>
    </w:p>
    <w:p>
      <w:pPr>
        <w:pStyle w:val="TOC1"/>
        <w:tabs>
          <w:tab w:val="right" w:leader="dot" w:pos="8306"/>
        </w:tabs>
      </w:pPr>
      <w:hyperlink w:anchor="_Toc22386" w:history="1">
        <w:r>
          <w:rPr>
            <w:rFonts w:ascii="仿宋" w:eastAsia="仿宋" w:hAnsi="仿宋" w:cs="仿宋" w:hint="eastAsia"/>
            <w:lang w:eastAsia="zh-CN"/>
          </w:rPr>
          <w:t>十五、质量管理体系</w:t>
        </w:r>
        <w:r>
          <w:tab/>
        </w:r>
        <w:r>
          <w:fldChar w:fldCharType="begin"/>
        </w:r>
        <w:r>
          <w:instrText xml:space="preserve"> PAGEREF _Toc22386 \h </w:instrText>
        </w:r>
        <w:r>
          <w:fldChar w:fldCharType="separate"/>
        </w:r>
        <w:r>
          <w:t>50</w:t>
        </w:r>
        <w:r>
          <w:fldChar w:fldCharType="end"/>
        </w:r>
      </w:hyperlink>
    </w:p>
    <w:p>
      <w:pPr>
        <w:pStyle w:val="TOC2"/>
        <w:tabs>
          <w:tab w:val="right" w:leader="dot" w:pos="8306"/>
        </w:tabs>
      </w:pPr>
      <w:hyperlink w:anchor="_Toc29343" w:history="1">
        <w:r>
          <w:rPr>
            <w:rFonts w:ascii="仿宋" w:eastAsia="仿宋" w:hAnsi="仿宋" w:cs="仿宋" w:hint="eastAsia"/>
            <w:lang w:eastAsia="zh-CN"/>
          </w:rPr>
          <w:t>(一)、质量目标与方针</w:t>
        </w:r>
        <w:r>
          <w:tab/>
        </w:r>
        <w:r>
          <w:fldChar w:fldCharType="begin"/>
        </w:r>
        <w:r>
          <w:instrText xml:space="preserve"> PAGEREF _Toc29343 \h </w:instrText>
        </w:r>
        <w:r>
          <w:fldChar w:fldCharType="separate"/>
        </w:r>
        <w:r>
          <w:t>50</w:t>
        </w:r>
        <w:r>
          <w:fldChar w:fldCharType="end"/>
        </w:r>
      </w:hyperlink>
    </w:p>
    <w:p>
      <w:pPr>
        <w:pStyle w:val="TOC2"/>
        <w:tabs>
          <w:tab w:val="right" w:leader="dot" w:pos="8306"/>
        </w:tabs>
      </w:pPr>
      <w:hyperlink w:anchor="_Toc30652" w:history="1">
        <w:r>
          <w:rPr>
            <w:rFonts w:ascii="仿宋" w:eastAsia="仿宋" w:hAnsi="仿宋" w:cs="仿宋" w:hint="eastAsia"/>
            <w:lang w:eastAsia="zh-CN"/>
          </w:rPr>
          <w:t>(二)、质量管理责任</w:t>
        </w:r>
        <w:r>
          <w:tab/>
        </w:r>
        <w:r>
          <w:fldChar w:fldCharType="begin"/>
        </w:r>
        <w:r>
          <w:instrText xml:space="preserve"> PAGEREF _Toc30652 \h </w:instrText>
        </w:r>
        <w:r>
          <w:fldChar w:fldCharType="separate"/>
        </w:r>
        <w:r>
          <w:t>51</w:t>
        </w:r>
        <w:r>
          <w:fldChar w:fldCharType="end"/>
        </w:r>
      </w:hyperlink>
    </w:p>
    <w:p>
      <w:pPr>
        <w:pStyle w:val="TOC2"/>
        <w:tabs>
          <w:tab w:val="right" w:leader="dot" w:pos="8306"/>
        </w:tabs>
      </w:pPr>
      <w:hyperlink w:anchor="_Toc8425" w:history="1">
        <w:r>
          <w:rPr>
            <w:rFonts w:ascii="仿宋" w:eastAsia="仿宋" w:hAnsi="仿宋" w:cs="仿宋" w:hint="eastAsia"/>
            <w:lang w:eastAsia="zh-CN"/>
          </w:rPr>
          <w:t>(三)、质量管理体系文件</w:t>
        </w:r>
        <w:r>
          <w:tab/>
        </w:r>
        <w:r>
          <w:fldChar w:fldCharType="begin"/>
        </w:r>
        <w:r>
          <w:instrText xml:space="preserve"> PAGEREF _Toc8425 \h </w:instrText>
        </w:r>
        <w:r>
          <w:fldChar w:fldCharType="separate"/>
        </w:r>
        <w:r>
          <w:t>53</w:t>
        </w:r>
        <w:r>
          <w:fldChar w:fldCharType="end"/>
        </w:r>
      </w:hyperlink>
    </w:p>
    <w:p>
      <w:pPr>
        <w:pStyle w:val="TOC2"/>
        <w:tabs>
          <w:tab w:val="right" w:leader="dot" w:pos="8306"/>
        </w:tabs>
      </w:pPr>
      <w:hyperlink w:anchor="_Toc1672" w:history="1">
        <w:r>
          <w:rPr>
            <w:rFonts w:ascii="仿宋" w:eastAsia="仿宋" w:hAnsi="仿宋" w:cs="仿宋" w:hint="eastAsia"/>
            <w:lang w:eastAsia="zh-CN"/>
          </w:rPr>
          <w:t>(四)、质量培训与教育</w:t>
        </w:r>
        <w:r>
          <w:tab/>
        </w:r>
        <w:r>
          <w:fldChar w:fldCharType="begin"/>
        </w:r>
        <w:r>
          <w:instrText xml:space="preserve"> PAGEREF _Toc1672 \h </w:instrText>
        </w:r>
        <w:r>
          <w:fldChar w:fldCharType="separate"/>
        </w:r>
        <w:r>
          <w:t>55</w:t>
        </w:r>
        <w:r>
          <w:fldChar w:fldCharType="end"/>
        </w:r>
      </w:hyperlink>
    </w:p>
    <w:p>
      <w:pPr>
        <w:pStyle w:val="TOC2"/>
        <w:tabs>
          <w:tab w:val="right" w:leader="dot" w:pos="8306"/>
        </w:tabs>
      </w:pPr>
      <w:hyperlink w:anchor="_Toc21028" w:history="1">
        <w:r>
          <w:rPr>
            <w:rFonts w:ascii="仿宋" w:eastAsia="仿宋" w:hAnsi="仿宋" w:cs="仿宋" w:hint="eastAsia"/>
            <w:lang w:eastAsia="zh-CN"/>
          </w:rPr>
          <w:t>(五)、质量审核与评价</w:t>
        </w:r>
        <w:r>
          <w:tab/>
        </w:r>
        <w:r>
          <w:fldChar w:fldCharType="begin"/>
        </w:r>
        <w:r>
          <w:instrText xml:space="preserve"> PAGEREF _Toc21028 \h </w:instrText>
        </w:r>
        <w:r>
          <w:fldChar w:fldCharType="separate"/>
        </w:r>
        <w:r>
          <w:t>56</w:t>
        </w:r>
        <w:r>
          <w:fldChar w:fldCharType="end"/>
        </w:r>
      </w:hyperlink>
    </w:p>
    <w:p>
      <w:pPr>
        <w:pStyle w:val="TOC2"/>
        <w:tabs>
          <w:tab w:val="right" w:leader="dot" w:pos="8306"/>
        </w:tabs>
      </w:pPr>
      <w:hyperlink w:anchor="_Toc23057" w:history="1">
        <w:r>
          <w:rPr>
            <w:rFonts w:ascii="仿宋" w:eastAsia="仿宋" w:hAnsi="仿宋" w:cs="仿宋" w:hint="eastAsia"/>
            <w:lang w:eastAsia="zh-CN"/>
          </w:rPr>
          <w:t>(六)、不符合与纠正措施</w:t>
        </w:r>
        <w:r>
          <w:tab/>
        </w:r>
        <w:r>
          <w:fldChar w:fldCharType="begin"/>
        </w:r>
        <w:r>
          <w:instrText xml:space="preserve"> PAGEREF _Toc23057 \h </w:instrText>
        </w:r>
        <w:r>
          <w:fldChar w:fldCharType="separate"/>
        </w:r>
        <w:r>
          <w:t>57</w:t>
        </w:r>
        <w:r>
          <w:fldChar w:fldCharType="end"/>
        </w:r>
      </w:hyperlink>
    </w:p>
    <w:p>
      <w:pPr>
        <w:pStyle w:val="TOC1"/>
        <w:tabs>
          <w:tab w:val="right" w:leader="dot" w:pos="8306"/>
        </w:tabs>
      </w:pPr>
      <w:hyperlink w:anchor="_Toc8568" w:history="1">
        <w:r>
          <w:rPr>
            <w:rFonts w:ascii="仿宋" w:eastAsia="仿宋" w:hAnsi="仿宋" w:cs="仿宋" w:hint="eastAsia"/>
            <w:lang w:eastAsia="zh-CN"/>
          </w:rPr>
          <w:t>十六、供应链管理</w:t>
        </w:r>
        <w:r>
          <w:tab/>
        </w:r>
        <w:r>
          <w:fldChar w:fldCharType="begin"/>
        </w:r>
        <w:r>
          <w:instrText xml:space="preserve"> PAGEREF _Toc8568 \h </w:instrText>
        </w:r>
        <w:r>
          <w:fldChar w:fldCharType="separate"/>
        </w:r>
        <w:r>
          <w:t>58</w:t>
        </w:r>
        <w:r>
          <w:fldChar w:fldCharType="end"/>
        </w:r>
      </w:hyperlink>
    </w:p>
    <w:p>
      <w:pPr>
        <w:pStyle w:val="TOC2"/>
        <w:tabs>
          <w:tab w:val="right" w:leader="dot" w:pos="8306"/>
        </w:tabs>
      </w:pPr>
      <w:hyperlink w:anchor="_Toc3950" w:history="1">
        <w:r>
          <w:rPr>
            <w:rFonts w:ascii="仿宋" w:eastAsia="仿宋" w:hAnsi="仿宋" w:cs="仿宋" w:hint="eastAsia"/>
            <w:lang w:eastAsia="zh-CN"/>
          </w:rPr>
          <w:t>(一)、供应链战略规划</w:t>
        </w:r>
        <w:r>
          <w:tab/>
        </w:r>
        <w:r>
          <w:fldChar w:fldCharType="begin"/>
        </w:r>
        <w:r>
          <w:instrText xml:space="preserve"> PAGEREF _Toc3950 \h </w:instrText>
        </w:r>
        <w:r>
          <w:fldChar w:fldCharType="separate"/>
        </w:r>
        <w:r>
          <w:t>58</w:t>
        </w:r>
        <w:r>
          <w:fldChar w:fldCharType="end"/>
        </w:r>
      </w:hyperlink>
    </w:p>
    <w:p>
      <w:pPr>
        <w:pStyle w:val="TOC2"/>
        <w:tabs>
          <w:tab w:val="right" w:leader="dot" w:pos="8306"/>
        </w:tabs>
      </w:pPr>
      <w:hyperlink w:anchor="_Toc5118" w:history="1">
        <w:r>
          <w:rPr>
            <w:rFonts w:ascii="仿宋" w:eastAsia="仿宋" w:hAnsi="仿宋" w:cs="仿宋" w:hint="eastAsia"/>
            <w:lang w:eastAsia="zh-CN"/>
          </w:rPr>
          <w:t>(二)、供应商选择与合作</w:t>
        </w:r>
        <w:r>
          <w:tab/>
        </w:r>
        <w:r>
          <w:fldChar w:fldCharType="begin"/>
        </w:r>
        <w:r>
          <w:instrText xml:space="preserve"> PAGEREF _Toc5118 \h </w:instrText>
        </w:r>
        <w:r>
          <w:fldChar w:fldCharType="separate"/>
        </w:r>
        <w:r>
          <w:t>60</w:t>
        </w:r>
        <w:r>
          <w:fldChar w:fldCharType="end"/>
        </w:r>
      </w:hyperlink>
    </w:p>
    <w:p>
      <w:pPr>
        <w:pStyle w:val="TOC2"/>
        <w:tabs>
          <w:tab w:val="right" w:leader="dot" w:pos="8306"/>
        </w:tabs>
      </w:pPr>
      <w:hyperlink w:anchor="_Toc2600" w:history="1">
        <w:r>
          <w:rPr>
            <w:rFonts w:ascii="仿宋" w:eastAsia="仿宋" w:hAnsi="仿宋" w:cs="仿宋" w:hint="eastAsia"/>
            <w:lang w:eastAsia="zh-CN"/>
          </w:rPr>
          <w:t>(三)、物流与库存管理</w:t>
        </w:r>
        <w:r>
          <w:tab/>
        </w:r>
        <w:r>
          <w:fldChar w:fldCharType="begin"/>
        </w:r>
        <w:r>
          <w:instrText xml:space="preserve"> PAGEREF _Toc2600 \h </w:instrText>
        </w:r>
        <w:r>
          <w:fldChar w:fldCharType="separate"/>
        </w:r>
        <w:r>
          <w:t>61</w:t>
        </w:r>
        <w:r>
          <w:fldChar w:fldCharType="end"/>
        </w:r>
      </w:hyperlink>
    </w:p>
    <w:p>
      <w:pPr>
        <w:pStyle w:val="TOC1"/>
        <w:tabs>
          <w:tab w:val="right" w:leader="dot" w:pos="8306"/>
        </w:tabs>
      </w:pPr>
      <w:hyperlink w:anchor="_Toc3725" w:history="1">
        <w:r>
          <w:rPr>
            <w:rFonts w:ascii="仿宋" w:eastAsia="仿宋" w:hAnsi="仿宋" w:cs="仿宋" w:hint="eastAsia"/>
            <w:lang w:eastAsia="zh-CN"/>
          </w:rPr>
          <w:t>十七、营销与推广策略</w:t>
        </w:r>
        <w:r>
          <w:tab/>
        </w:r>
        <w:r>
          <w:fldChar w:fldCharType="begin"/>
        </w:r>
        <w:r>
          <w:instrText xml:space="preserve"> PAGEREF _Toc3725 \h </w:instrText>
        </w:r>
        <w:r>
          <w:fldChar w:fldCharType="separate"/>
        </w:r>
        <w:r>
          <w:t>63</w:t>
        </w:r>
        <w:r>
          <w:fldChar w:fldCharType="end"/>
        </w:r>
      </w:hyperlink>
    </w:p>
    <w:p>
      <w:pPr>
        <w:pStyle w:val="TOC2"/>
        <w:tabs>
          <w:tab w:val="right" w:leader="dot" w:pos="8306"/>
        </w:tabs>
      </w:pPr>
      <w:hyperlink w:anchor="_Toc13669" w:history="1">
        <w:r>
          <w:rPr>
            <w:rFonts w:ascii="仿宋" w:eastAsia="仿宋" w:hAnsi="仿宋" w:cs="仿宋" w:hint="eastAsia"/>
            <w:lang w:eastAsia="zh-CN"/>
          </w:rPr>
          <w:t>(一)、产品/服务定位与特点</w:t>
        </w:r>
        <w:r>
          <w:tab/>
        </w:r>
        <w:r>
          <w:fldChar w:fldCharType="begin"/>
        </w:r>
        <w:r>
          <w:instrText xml:space="preserve"> PAGEREF _Toc13669 \h </w:instrText>
        </w:r>
        <w:r>
          <w:fldChar w:fldCharType="separate"/>
        </w:r>
        <w:r>
          <w:t>63</w:t>
        </w:r>
        <w:r>
          <w:fldChar w:fldCharType="end"/>
        </w:r>
      </w:hyperlink>
    </w:p>
    <w:p>
      <w:pPr>
        <w:pStyle w:val="TOC2"/>
        <w:tabs>
          <w:tab w:val="right" w:leader="dot" w:pos="8306"/>
        </w:tabs>
      </w:pPr>
      <w:hyperlink w:anchor="_Toc10931" w:history="1">
        <w:r>
          <w:rPr>
            <w:rFonts w:ascii="仿宋" w:eastAsia="仿宋" w:hAnsi="仿宋" w:cs="仿宋" w:hint="eastAsia"/>
            <w:lang w:eastAsia="zh-CN"/>
          </w:rPr>
          <w:t>(二)、市场定位与竞争分析</w:t>
        </w:r>
        <w:r>
          <w:tab/>
        </w:r>
        <w:r>
          <w:fldChar w:fldCharType="begin"/>
        </w:r>
        <w:r>
          <w:instrText xml:space="preserve"> PAGEREF _Toc10931 \h </w:instrText>
        </w:r>
        <w:r>
          <w:fldChar w:fldCharType="separate"/>
        </w:r>
        <w:r>
          <w:t>64</w:t>
        </w:r>
        <w:r>
          <w:fldChar w:fldCharType="end"/>
        </w:r>
      </w:hyperlink>
    </w:p>
    <w:p>
      <w:pPr>
        <w:pStyle w:val="TOC2"/>
        <w:tabs>
          <w:tab w:val="right" w:leader="dot" w:pos="8306"/>
        </w:tabs>
      </w:pPr>
      <w:hyperlink w:anchor="_Toc15224" w:history="1">
        <w:r>
          <w:rPr>
            <w:rFonts w:ascii="仿宋" w:eastAsia="仿宋" w:hAnsi="仿宋" w:cs="仿宋" w:hint="eastAsia"/>
            <w:lang w:eastAsia="zh-CN"/>
          </w:rPr>
          <w:t>(三)、营销渠道与策略</w:t>
        </w:r>
        <w:r>
          <w:tab/>
        </w:r>
        <w:r>
          <w:fldChar w:fldCharType="begin"/>
        </w:r>
        <w:r>
          <w:instrText xml:space="preserve"> PAGEREF _Toc15224 \h </w:instrText>
        </w:r>
        <w:r>
          <w:fldChar w:fldCharType="separate"/>
        </w:r>
        <w:r>
          <w:t>66</w:t>
        </w:r>
        <w:r>
          <w:fldChar w:fldCharType="end"/>
        </w:r>
      </w:hyperlink>
    </w:p>
    <w:p>
      <w:pPr>
        <w:pStyle w:val="TOC2"/>
        <w:tabs>
          <w:tab w:val="right" w:leader="dot" w:pos="8306"/>
        </w:tabs>
      </w:pPr>
      <w:hyperlink w:anchor="_Toc27788" w:history="1">
        <w:r>
          <w:rPr>
            <w:rFonts w:ascii="仿宋" w:eastAsia="仿宋" w:hAnsi="仿宋" w:cs="仿宋" w:hint="eastAsia"/>
            <w:lang w:eastAsia="zh-CN"/>
          </w:rPr>
          <w:t>(四)、推广与宣传活动</w:t>
        </w:r>
        <w:r>
          <w:tab/>
        </w:r>
        <w:r>
          <w:fldChar w:fldCharType="begin"/>
        </w:r>
        <w:r>
          <w:instrText xml:space="preserve"> PAGEREF _Toc27788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045"/>
      <w:r>
        <w:rPr>
          <w:rFonts w:ascii="仿宋" w:eastAsia="仿宋" w:hAnsi="仿宋" w:cs="仿宋" w:hint="eastAsia"/>
          <w:sz w:val="28"/>
          <w:lang w:eastAsia="zh-CN"/>
        </w:rPr>
        <w:t>一、硬质材料加工机床及其零件项目绩效评估</w:t>
      </w:r>
      <w:bookmarkEnd w:id="2"/>
    </w:p>
    <w:p>
      <w:pPr>
        <w:pStyle w:val="Heading2"/>
        <w:rPr>
          <w:rFonts w:ascii="仿宋" w:eastAsia="仿宋" w:hAnsi="仿宋" w:cs="仿宋" w:hint="eastAsia"/>
          <w:lang w:eastAsia="zh-CN"/>
        </w:rPr>
      </w:pPr>
      <w:bookmarkStart w:id="3" w:name="_Toc672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硬质材料加工机床及其零件项目中，我们设计了一套全面的绩效评估指标，以确保硬质材料加工机床及其零件项目的可控和成功交付。这些指标跨足硬质材料加工机床及其零件项目目标、成本、进度和质量等多个维度，为我们提供了全面洞察硬质材料加工机床及其零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硬质材料加工机床及其零件项目目标达成率是我们关注的首要指标。我们设定了明确的目标，并通过定期监测和评估，迅速发现并应对潜在的目标偏差。这为硬质材料加工机床及其零件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成本绩效是另一个核心关注点。通过实际成本与预算成本的对比分析，我们深入了解成本差异的原因，及时调整资源分配，保持硬质材料加工机床及其零件项目在经济效益方面的合理水平。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硬质材料加工机床及其零件项目进度作为关键的绩效指标之一，得到了精心的关注。我们制定了详细的硬质材料加工机床及其零件项目进度计划，并设立了进度符合度指标，确保实际进度与计划进度保持一致。这使我们能够快速发现和解决潜在的进度问题，保持硬质材料加工机床及其零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硬质材料加工机床及其零件项目绩效的不可或缺的一环。我们引入了一系列的质量标准和客户满意度指标，以确保硬质材料加工机床及其零件项目交付的成果在质量上达到或超越预期水平。通过持续监测这些指标，我们努力提升硬质材料加工机床及其零件项目整体质量水平，为硬质材料加工机床及其零件项目的成功交付提供有力保障。通过这些科学且全面的绩效评估，我们能够更好地引导硬质材料加工机床及其零件项目的持续改进，确保硬质材料加工机床及其零件项目目标的顺利达成。</w:t>
      </w:r>
    </w:p>
    <w:p>
      <w:pPr>
        <w:pStyle w:val="Heading2"/>
        <w:ind w:firstLine="560" w:firstLineChars="200"/>
        <w:rPr>
          <w:rFonts w:ascii="仿宋" w:eastAsia="仿宋" w:hAnsi="仿宋" w:cs="仿宋" w:hint="eastAsia"/>
          <w:sz w:val="28"/>
          <w:lang w:eastAsia="zh-CN"/>
        </w:rPr>
      </w:pPr>
      <w:bookmarkStart w:id="4" w:name="_Toc635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绩效评估是硬质材料加工机床及其零件项目中的关键环节，为确保硬质材料加工机床及其零件项目达到预期目标，我们采用了多层次、多维度的绩效评估方法。</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硬质材料加工机床及其零件项目的战略目标对齐，确保每个决策和行动都与硬质材料加工机床及其零件项目整体目标保持一致。团队会定期召开战略对齐会议，审视当前工作与硬质材料加工机床及其零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硬质材料加工机床及其零件项目进度、质量、成本和风险等方面。这些指标通过数据收集和分析，为硬质材料加工机床及其零件项目管理团队提供了客观的评估依据。例如，我们通过硬质材料加工机床及其零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硬质材料加工机床及其零件项目内部，还考虑了硬质材料加工机床及其零件项目对外部环境的影响。我们定期进行干系人满意度调查，以了解各利益相关方对硬质材料加工机床及其零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这种多层次、多角度的绩效评估方法，使得我们能够全面了解硬质材料加工机床及其零件项目的运行状态，及时做出调整，确保硬质材料加工机床及其零件项目在不断变化的环境中保持稳健前行。</w:t>
      </w:r>
    </w:p>
    <w:p>
      <w:pPr>
        <w:pStyle w:val="Heading2"/>
        <w:ind w:firstLine="560" w:firstLineChars="200"/>
        <w:rPr>
          <w:rFonts w:ascii="仿宋" w:eastAsia="仿宋" w:hAnsi="仿宋" w:cs="仿宋" w:hint="eastAsia"/>
          <w:sz w:val="28"/>
          <w:lang w:eastAsia="zh-CN"/>
        </w:rPr>
      </w:pPr>
      <w:bookmarkStart w:id="5" w:name="_Toc2794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为了确保硬质材料加工机床及其零件项目的有效管理和不断优化，我们采用了精心设计的绩效评估周期。这个周期旨在实现灵活、实时和全面的评估，以适应硬质材料加工机床及其零件项目执行中的各种挑战。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硬质材料加工机床及其零件项目的不同需求，分为短期、中期和长期。短期评估关注每个迭代或工作周期，以及时发现和解决当前任务中的问题。中期评估涵盖几个迭代，深入了解整体硬质材料加工机床及其零件项目的趋势和性能。长期评估则着眼于整个硬质材料加工机床及其零件项目阶段，确保硬质材料加工机床及其零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硬质材料加工机床及其零件项目管理工具和协作平台，团队成员能够随时更新和分享硬质材料加工机床及其零件项目数据。这种实时性的反馈机制使我们能够及时察觉潜在问题，快速调整，保持硬质材料加工机床及其零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周期与硬质材料加工机床及其零件项目的决策制定密不可分。每个周期的硬质材料加工机床及其零件项目回顾会议成为集体总结经验、识别问题深层次原因并找到创新解决方案的平台。这种定期的反思与调整机制使硬质材料加工机床及其零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1558"/>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8273"/>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硬质材料加工机床及其零件项目的技术管理特点体现在其创新导向。通过引入最先进的技术趋势和解决方案，硬质材料加工机床及其零件项目致力于提升科技含量、提高质量和效率水平。这意味着我们将采用最新的工具和方法，确保硬质材料加工机床及其零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硬质材料加工机床及其零件项目技术管理的显著特征。通过整合不同领域的技术资源，我们实现了跨学科的协同工作。这有助于优化技术架构，提高整体效能。此外，整合性策略还促进了不同技术团队之间的紧密沟通和高效合作，确保硬质材料加工机床及其零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硬质材料加工机床及其零件项目所采用的技术。通过不断优化技术方案，硬质材料加工机床及其零件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硬质材料加工机床及其零件项目团队将在硬质材料加工机床及其零件项目初期识别可能的技术风险，并采取相应的预防和应对措施。通过建立健全的风险评估机制，硬质材料加工机床及其零件项目能够在实施过程中及时发现并解决潜在的技术问题，保障硬质材料加工机床及其零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硬质材料加工机床及其零件项目中，技术将成为硬质材料加工机床及其零件项目成功的有力支持。这一深度剖析揭示了技术管理在硬质材料加工机床及其零件项目实施中的关键作用，为硬质材料加工机床及其零件项目的技术基础奠定了坚实的基础。</w:t>
      </w:r>
    </w:p>
    <w:p>
      <w:pPr>
        <w:pStyle w:val="Heading2"/>
        <w:ind w:firstLine="560" w:firstLineChars="200"/>
        <w:rPr>
          <w:rFonts w:ascii="仿宋" w:eastAsia="仿宋" w:hAnsi="仿宋" w:cs="仿宋" w:hint="eastAsia"/>
          <w:sz w:val="28"/>
          <w:lang w:eastAsia="zh-CN"/>
        </w:rPr>
      </w:pPr>
      <w:bookmarkStart w:id="8" w:name="_Toc15775"/>
      <w:r>
        <w:rPr>
          <w:rFonts w:ascii="仿宋" w:eastAsia="仿宋" w:hAnsi="仿宋" w:cs="仿宋" w:hint="eastAsia"/>
          <w:sz w:val="28"/>
          <w:lang w:eastAsia="zh-CN"/>
        </w:rPr>
        <w:t>(二)、硬质材料加工机床及其零件项目工艺技术设计方案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硬质材料加工机床及其零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硬质材料加工机床及其零件项目将严格按照相关行业规范要求进行组织。通过有效控制产品质量，硬质材料加工机床及其零件项目将致力于为顾客提供优质的硬质材料加工机床及其零件项目产品和良好的服务。这体现了硬质材料加工机床及其零件项目对于生产活动合规性和质量标准的高度重视，为硬质材料加工机床及其零件项目的可持续发展和顾客满意度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硬质材料加工机床及其零件项目注重生态效益和清洁生产原则。硬质材料加工机床及其零件项目建设将紧密结合地方特色经济发展，与社会经济发展规划和区域环境保护规划方案相协调一致。通过与当地区域自然生态系统的结合，硬质材料加工机床及其零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硬质材料加工机床及其零件项目产品具有多样化的客户需求和个性化的特点。因此，硬质材料加工机床及其零件项目产品规格品种多样，且单批生产数量较小。为满足这一特点，硬质材料加工机床及其零件项目承办单位将建设先进的柔性制造生产线。通过广泛应用柔性制造技术，硬质材料加工机床及其零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硬质材料加工机床及其零件项目采用的技术具有较高的技术含量和自动化水平，处于国内先进水平。这一技术选用不仅体现了对生产效率、质量和环境友好性的高标准要求，同时为硬质材料加工机床及其零件项目的可持续发展奠定了坚实的基础。</w:t>
      </w:r>
    </w:p>
    <w:p>
      <w:pPr>
        <w:pStyle w:val="Heading2"/>
        <w:ind w:firstLine="560" w:firstLineChars="200"/>
        <w:rPr>
          <w:rFonts w:ascii="仿宋" w:eastAsia="仿宋" w:hAnsi="仿宋" w:cs="仿宋" w:hint="eastAsia"/>
          <w:sz w:val="28"/>
          <w:lang w:eastAsia="zh-CN"/>
        </w:rPr>
      </w:pPr>
      <w:bookmarkStart w:id="9" w:name="_Toc4825"/>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为确保硬质材料加工机床及其零件项目的高效生产和技术实施，我们制定了一套精心设计的设备选型方案，以满足硬质材料加工机床及其零件项目生产、质量和环保的要求。该方案的主要特点如下：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硬质材料加工机床及其零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硬质材料加工机床及其零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5899"/>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23108"/>
      <w:r>
        <w:rPr>
          <w:rFonts w:ascii="仿宋" w:eastAsia="仿宋" w:hAnsi="仿宋" w:cs="仿宋" w:hint="eastAsia"/>
          <w:lang w:eastAsia="zh-CN"/>
        </w:rPr>
        <w:t>(一)、硬质材料加工机床及其零件行业分析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硬质材料加工机床及其零件行业一直以来都是市场的关注焦点。行业内的发展趋势、竞争态势以及潜在机会都对硬质材料加工机床及其零件项目的推进产生深远的影响。通过深入研究行业的整体概貌，我们将更好地理解行业的核心特征，为硬质材料加工机床及其零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硬质材料加工机床及其零件行业，技术一直是推动创新和发展的关键因素。我们将对当前技术趋势进行详尽分析，包括但不限于人工智能、大数据应用、先进制造技术等。这有助于硬质材料加工机床及其零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了解行业内的竞争格局是硬质材料加工机床及其零件项目成功的基础。我们将对主要竞争对手进行深入研究，包括其市场份额、产品特点、市场定位等。通过全面了解竞争对手的优势和劣势，硬质材料加工机床及其零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20188"/>
      <w:r>
        <w:rPr>
          <w:rFonts w:ascii="仿宋" w:eastAsia="仿宋" w:hAnsi="仿宋" w:cs="仿宋" w:hint="eastAsia"/>
          <w:sz w:val="28"/>
          <w:lang w:eastAsia="zh-CN"/>
        </w:rPr>
        <w:t>(二)、硬质材料加工机床及其零件市场分析预测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硬质材料加工机床及其零件市场未来的增长趋势。这包括市场的整体规模、各细分领域的发展趋势等。硬质材料加工机床及其零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硬质材料加工机床及其零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硬质材料加工机床及其零件项目实施过程中需要充分考虑的因素。我们将对市场风险进行全面评估，包括但不限于政策法规风险、市场竞争风险、技术变革风险等。通过对潜在风险的深入分析，硬质材料加工机床及其零件项目可以制定相应的风险缓解策略，降低不确定性对硬质材料加工机床及其零件项目的影响。</w:t>
      </w:r>
    </w:p>
    <w:p>
      <w:pPr>
        <w:pStyle w:val="Heading1"/>
        <w:ind w:firstLine="560" w:firstLineChars="200"/>
        <w:rPr>
          <w:rFonts w:ascii="仿宋" w:eastAsia="仿宋" w:hAnsi="仿宋" w:cs="仿宋" w:hint="eastAsia"/>
          <w:sz w:val="28"/>
          <w:lang w:eastAsia="zh-CN"/>
        </w:rPr>
      </w:pPr>
      <w:bookmarkStart w:id="13" w:name="_Toc27968"/>
      <w:r>
        <w:rPr>
          <w:rFonts w:ascii="仿宋" w:eastAsia="仿宋" w:hAnsi="仿宋" w:cs="仿宋" w:hint="eastAsia"/>
          <w:sz w:val="28"/>
          <w:lang w:eastAsia="zh-CN"/>
        </w:rPr>
        <w:t>四、硬质材料加工机床及其零件项目文档管理</w:t>
      </w:r>
      <w:bookmarkEnd w:id="13"/>
    </w:p>
    <w:p>
      <w:pPr>
        <w:pStyle w:val="Heading2"/>
        <w:rPr>
          <w:rFonts w:ascii="仿宋" w:eastAsia="仿宋" w:hAnsi="仿宋" w:cs="仿宋" w:hint="eastAsia"/>
          <w:lang w:eastAsia="zh-CN"/>
        </w:rPr>
      </w:pPr>
      <w:bookmarkStart w:id="14" w:name="_Toc14524"/>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硬质材料加工机床及其零件项目高度重视文档的质量和准确性，以支持硬质材料加工机床及其零件项目的各项活动和决策。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硬质材料加工机床及其零件项目文档的编制始于硬质材料加工机床及其零件项目计划的初期，我们制定了详细的文档编制计划，明确了每个文档的内容、格式和编写责任人。在硬质材料加工机床及其零件项目启动阶段，我们首先编制了硬质材料加工机床及其零件项目章程，明确定义了硬质材料加工机床及其零件项目的目标、范围、风险等关键要素。随后，硬质材料加工机床及其零件项目团队根据计划陆续编制了需求文档、设计文档、测试文档等各类文档，确保硬质材料加工机床及其零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硬质材料加工机床及其零件项目管理中的重要环节，旨在确保硬质材料加工机床及其零件项目文档符合质量标准和硬质材料加工机床及其零件项目需求。在硬质材料加工机床及其零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硬质材料加工机床及其零件项目相关利益方和专业领域的专家对文档进行独立审查。这有助于获取更全面、客观的反馈，确保硬质材料加工机床及其零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硬质材料加工机床及其零件项目在文档编制与审查方面建立了严格的管理机制，通过规范的流程和多维度的审查，确保硬质材料加工机床及其零件项目文档的质量、准确性和可靠性，为硬质材料加工机床及其零件项目的顺利推进提供了有力支持。</w:t>
      </w:r>
    </w:p>
    <w:p>
      <w:pPr>
        <w:pStyle w:val="Heading2"/>
        <w:ind w:firstLine="560" w:firstLineChars="200"/>
        <w:rPr>
          <w:rFonts w:ascii="仿宋" w:eastAsia="仿宋" w:hAnsi="仿宋" w:cs="仿宋" w:hint="eastAsia"/>
          <w:sz w:val="28"/>
          <w:lang w:eastAsia="zh-CN"/>
        </w:rPr>
      </w:pPr>
      <w:bookmarkStart w:id="15" w:name="_Toc20671"/>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在硬质材料加工机床及其零件项目中，我们致力于优化文档发布与分发过程，以确保信息的高效传递和团队间协作的顺畅进行。以下是我们采取的关键优化策略：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我们通过多渠道发布文档，包括电子邮件、硬质材料加工机床及其零件项目管理平台、内部网站等，以满足不同团队成员的偏好和需求。多渠道发布确保了信息的全面覆盖。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我们采用了精细的权限控制，确保只有授权人员可以访问敏感信息。这种安全措施保护了硬质材料加工机床及其零件项目文档的机密性，防止了未经授权的信息泄露。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3589"/>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硬质材料加工机床及其零件项目生命周期中一个至关重要的环节，直接关系到硬质材料加工机床及其零件项目信息的长期保存和历史记录的完整性。在硬质材料加工机床及其零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10292"/>
      <w:r>
        <w:rPr>
          <w:rFonts w:ascii="仿宋" w:eastAsia="仿宋" w:hAnsi="仿宋" w:cs="仿宋" w:hint="eastAsia"/>
          <w:sz w:val="28"/>
          <w:lang w:eastAsia="zh-CN"/>
        </w:rPr>
        <w:t>五、硬质材料加工机床及其零件项目危机管理</w:t>
      </w:r>
      <w:bookmarkEnd w:id="17"/>
    </w:p>
    <w:p>
      <w:pPr>
        <w:pStyle w:val="Heading2"/>
        <w:rPr>
          <w:rFonts w:ascii="仿宋" w:eastAsia="仿宋" w:hAnsi="仿宋" w:cs="仿宋" w:hint="eastAsia"/>
          <w:lang w:eastAsia="zh-CN"/>
        </w:rPr>
      </w:pPr>
      <w:bookmarkStart w:id="18" w:name="_Toc32213"/>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硬质材料加工机床及其零件项目危机管理中，危机预警与识别是确保硬质材料加工机床及其零件项目稳健运行的核心步骤。通过建立全面的监测机制，硬质材料加工机床及其零件项目团队旨在及时发现和理解潜在的风险和危机因素，以便采取及时的预防和应对措施，确保硬质材料加工机床及其零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硬质材料加工机床及其零件项目团队全面分析了整个硬质材料加工机床及其零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https://d.book118.com/706123042231010035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8A3121"/>
    <w:rsid w:val="2C8A31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6123042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2024-01-19T03:46:00Z</dcterms:created>
  <dcterms:modified xsi:type="dcterms:W3CDTF">2024-01-19T03:47:12Z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ACEC199AF4464BDD8BF91F496EFB9512_11</vt:lpwstr>
  </property>
  <property fmtid="{D5CDD505-2E9C-101B-9397-08002B2CF9AE}" pid="3" name="KSOProductBuildVer">
    <vt:lpwstr>2052-12.1.0.16120</vt:lpwstr>
  </property>
</Properties>
</file>