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新型结构不锈钢丝绳项目规划设计蓝图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3" w:history="1">
        <w:r>
          <w:rPr>
            <w:rFonts w:ascii="仿宋" w:eastAsia="仿宋" w:hAnsi="仿宋" w:cs="仿宋" w:hint="eastAsia"/>
            <w:lang w:eastAsia="zh-CN"/>
          </w:rPr>
          <w:t>前言</w:t>
        </w:r>
        <w:r>
          <w:tab/>
        </w:r>
        <w:r>
          <w:fldChar w:fldCharType="begin"/>
        </w:r>
        <w:r>
          <w:instrText xml:space="preserve"> PAGEREF _Toc21983 \h </w:instrText>
        </w:r>
        <w:r>
          <w:fldChar w:fldCharType="separate"/>
        </w:r>
        <w:r>
          <w:t>3</w:t>
        </w:r>
        <w:r>
          <w:fldChar w:fldCharType="end"/>
        </w:r>
      </w:hyperlink>
    </w:p>
    <w:p>
      <w:pPr>
        <w:pStyle w:val="TOC1"/>
        <w:tabs>
          <w:tab w:val="right" w:leader="dot" w:pos="8306"/>
        </w:tabs>
      </w:pPr>
      <w:hyperlink w:anchor="_Toc32207" w:history="1">
        <w:r>
          <w:rPr>
            <w:rFonts w:ascii="仿宋" w:eastAsia="仿宋" w:hAnsi="仿宋" w:cs="仿宋" w:hint="eastAsia"/>
            <w:lang w:eastAsia="zh-CN"/>
          </w:rPr>
          <w:t>一、新型结构不锈钢丝绳项目概论</w:t>
        </w:r>
        <w:r>
          <w:tab/>
        </w:r>
        <w:r>
          <w:fldChar w:fldCharType="begin"/>
        </w:r>
        <w:r>
          <w:instrText xml:space="preserve"> PAGEREF _Toc32207 \h </w:instrText>
        </w:r>
        <w:r>
          <w:fldChar w:fldCharType="separate"/>
        </w:r>
        <w:r>
          <w:t>3</w:t>
        </w:r>
        <w:r>
          <w:fldChar w:fldCharType="end"/>
        </w:r>
      </w:hyperlink>
    </w:p>
    <w:p>
      <w:pPr>
        <w:pStyle w:val="TOC2"/>
        <w:tabs>
          <w:tab w:val="right" w:leader="dot" w:pos="8306"/>
        </w:tabs>
      </w:pPr>
      <w:hyperlink w:anchor="_Toc29648" w:history="1">
        <w:r>
          <w:rPr>
            <w:rFonts w:ascii="仿宋" w:eastAsia="仿宋" w:hAnsi="仿宋" w:cs="仿宋" w:hint="eastAsia"/>
            <w:lang w:eastAsia="zh-CN"/>
          </w:rPr>
          <w:t>(一)、新型结构不锈钢丝绳项目概况</w:t>
        </w:r>
        <w:r>
          <w:tab/>
        </w:r>
        <w:r>
          <w:fldChar w:fldCharType="begin"/>
        </w:r>
        <w:r>
          <w:instrText xml:space="preserve"> PAGEREF _Toc29648 \h </w:instrText>
        </w:r>
        <w:r>
          <w:fldChar w:fldCharType="separate"/>
        </w:r>
        <w:r>
          <w:t>3</w:t>
        </w:r>
        <w:r>
          <w:fldChar w:fldCharType="end"/>
        </w:r>
      </w:hyperlink>
    </w:p>
    <w:p>
      <w:pPr>
        <w:pStyle w:val="TOC2"/>
        <w:tabs>
          <w:tab w:val="right" w:leader="dot" w:pos="8306"/>
        </w:tabs>
      </w:pPr>
      <w:hyperlink w:anchor="_Toc140" w:history="1">
        <w:r>
          <w:rPr>
            <w:rFonts w:ascii="仿宋" w:eastAsia="仿宋" w:hAnsi="仿宋" w:cs="仿宋" w:hint="eastAsia"/>
            <w:lang w:eastAsia="zh-CN"/>
          </w:rPr>
          <w:t>(二)、新型结构不锈钢丝绳项目目标</w:t>
        </w:r>
        <w:r>
          <w:tab/>
        </w:r>
        <w:r>
          <w:fldChar w:fldCharType="begin"/>
        </w:r>
        <w:r>
          <w:instrText xml:space="preserve"> PAGEREF _Toc140 \h </w:instrText>
        </w:r>
        <w:r>
          <w:fldChar w:fldCharType="separate"/>
        </w:r>
        <w:r>
          <w:t>6</w:t>
        </w:r>
        <w:r>
          <w:fldChar w:fldCharType="end"/>
        </w:r>
      </w:hyperlink>
    </w:p>
    <w:p>
      <w:pPr>
        <w:pStyle w:val="TOC2"/>
        <w:tabs>
          <w:tab w:val="right" w:leader="dot" w:pos="8306"/>
        </w:tabs>
      </w:pPr>
      <w:hyperlink w:anchor="_Toc9611" w:history="1">
        <w:r>
          <w:rPr>
            <w:rFonts w:ascii="仿宋" w:eastAsia="仿宋" w:hAnsi="仿宋" w:cs="仿宋" w:hint="eastAsia"/>
            <w:lang w:eastAsia="zh-CN"/>
          </w:rPr>
          <w:t>(三)、新型结构不锈钢丝绳项目提出的理由</w:t>
        </w:r>
        <w:r>
          <w:tab/>
        </w:r>
        <w:r>
          <w:fldChar w:fldCharType="begin"/>
        </w:r>
        <w:r>
          <w:instrText xml:space="preserve"> PAGEREF _Toc9611 \h </w:instrText>
        </w:r>
        <w:r>
          <w:fldChar w:fldCharType="separate"/>
        </w:r>
        <w:r>
          <w:t>6</w:t>
        </w:r>
        <w:r>
          <w:fldChar w:fldCharType="end"/>
        </w:r>
      </w:hyperlink>
    </w:p>
    <w:p>
      <w:pPr>
        <w:pStyle w:val="TOC2"/>
        <w:tabs>
          <w:tab w:val="right" w:leader="dot" w:pos="8306"/>
        </w:tabs>
      </w:pPr>
      <w:hyperlink w:anchor="_Toc20135" w:history="1">
        <w:r>
          <w:rPr>
            <w:rFonts w:ascii="仿宋" w:eastAsia="仿宋" w:hAnsi="仿宋" w:cs="仿宋" w:hint="eastAsia"/>
            <w:lang w:eastAsia="zh-CN"/>
          </w:rPr>
          <w:t>(四)、新型结构不锈钢丝绳项目意义</w:t>
        </w:r>
        <w:r>
          <w:tab/>
        </w:r>
        <w:r>
          <w:fldChar w:fldCharType="begin"/>
        </w:r>
        <w:r>
          <w:instrText xml:space="preserve"> PAGEREF _Toc20135 \h </w:instrText>
        </w:r>
        <w:r>
          <w:fldChar w:fldCharType="separate"/>
        </w:r>
        <w:r>
          <w:t>8</w:t>
        </w:r>
        <w:r>
          <w:fldChar w:fldCharType="end"/>
        </w:r>
      </w:hyperlink>
    </w:p>
    <w:p>
      <w:pPr>
        <w:pStyle w:val="TOC2"/>
        <w:tabs>
          <w:tab w:val="right" w:leader="dot" w:pos="8306"/>
        </w:tabs>
      </w:pPr>
      <w:hyperlink w:anchor="_Toc24060" w:history="1">
        <w:r>
          <w:rPr>
            <w:rFonts w:ascii="仿宋" w:eastAsia="仿宋" w:hAnsi="仿宋" w:cs="仿宋" w:hint="eastAsia"/>
            <w:lang w:eastAsia="zh-CN"/>
          </w:rPr>
          <w:t>(五)、新型结构不锈钢丝绳项目背景</w:t>
        </w:r>
        <w:r>
          <w:tab/>
        </w:r>
        <w:r>
          <w:fldChar w:fldCharType="begin"/>
        </w:r>
        <w:r>
          <w:instrText xml:space="preserve"> PAGEREF _Toc24060 \h </w:instrText>
        </w:r>
        <w:r>
          <w:fldChar w:fldCharType="separate"/>
        </w:r>
        <w:r>
          <w:t>9</w:t>
        </w:r>
        <w:r>
          <w:fldChar w:fldCharType="end"/>
        </w:r>
      </w:hyperlink>
    </w:p>
    <w:p>
      <w:pPr>
        <w:pStyle w:val="TOC1"/>
        <w:tabs>
          <w:tab w:val="right" w:leader="dot" w:pos="8306"/>
        </w:tabs>
      </w:pPr>
      <w:hyperlink w:anchor="_Toc22324" w:history="1">
        <w:r>
          <w:rPr>
            <w:rFonts w:ascii="仿宋" w:eastAsia="仿宋" w:hAnsi="仿宋" w:cs="仿宋" w:hint="eastAsia"/>
            <w:lang w:eastAsia="zh-CN"/>
          </w:rPr>
          <w:t>二、工艺说明</w:t>
        </w:r>
        <w:r>
          <w:tab/>
        </w:r>
        <w:r>
          <w:fldChar w:fldCharType="begin"/>
        </w:r>
        <w:r>
          <w:instrText xml:space="preserve"> PAGEREF _Toc22324 \h </w:instrText>
        </w:r>
        <w:r>
          <w:fldChar w:fldCharType="separate"/>
        </w:r>
        <w:r>
          <w:t>10</w:t>
        </w:r>
        <w:r>
          <w:fldChar w:fldCharType="end"/>
        </w:r>
      </w:hyperlink>
    </w:p>
    <w:p>
      <w:pPr>
        <w:pStyle w:val="TOC2"/>
        <w:tabs>
          <w:tab w:val="right" w:leader="dot" w:pos="8306"/>
        </w:tabs>
      </w:pPr>
      <w:hyperlink w:anchor="_Toc24661" w:history="1">
        <w:r>
          <w:rPr>
            <w:rFonts w:ascii="仿宋" w:eastAsia="仿宋" w:hAnsi="仿宋" w:cs="仿宋" w:hint="eastAsia"/>
            <w:lang w:eastAsia="zh-CN"/>
          </w:rPr>
          <w:t>(一)、技术管理特点</w:t>
        </w:r>
        <w:r>
          <w:tab/>
        </w:r>
        <w:r>
          <w:fldChar w:fldCharType="begin"/>
        </w:r>
        <w:r>
          <w:instrText xml:space="preserve"> PAGEREF _Toc24661 \h </w:instrText>
        </w:r>
        <w:r>
          <w:fldChar w:fldCharType="separate"/>
        </w:r>
        <w:r>
          <w:t>10</w:t>
        </w:r>
        <w:r>
          <w:fldChar w:fldCharType="end"/>
        </w:r>
      </w:hyperlink>
    </w:p>
    <w:p>
      <w:pPr>
        <w:pStyle w:val="TOC2"/>
        <w:tabs>
          <w:tab w:val="right" w:leader="dot" w:pos="8306"/>
        </w:tabs>
      </w:pPr>
      <w:hyperlink w:anchor="_Toc26441" w:history="1">
        <w:r>
          <w:rPr>
            <w:rFonts w:ascii="仿宋" w:eastAsia="仿宋" w:hAnsi="仿宋" w:cs="仿宋" w:hint="eastAsia"/>
            <w:lang w:eastAsia="zh-CN"/>
          </w:rPr>
          <w:t>(二)、新型结构不锈钢丝绳项目工艺技术设计方案</w:t>
        </w:r>
        <w:r>
          <w:tab/>
        </w:r>
        <w:r>
          <w:fldChar w:fldCharType="begin"/>
        </w:r>
        <w:r>
          <w:instrText xml:space="preserve"> PAGEREF _Toc26441 \h </w:instrText>
        </w:r>
        <w:r>
          <w:fldChar w:fldCharType="separate"/>
        </w:r>
        <w:r>
          <w:t>11</w:t>
        </w:r>
        <w:r>
          <w:fldChar w:fldCharType="end"/>
        </w:r>
      </w:hyperlink>
    </w:p>
    <w:p>
      <w:pPr>
        <w:pStyle w:val="TOC2"/>
        <w:tabs>
          <w:tab w:val="right" w:leader="dot" w:pos="8306"/>
        </w:tabs>
      </w:pPr>
      <w:hyperlink w:anchor="_Toc10584" w:history="1">
        <w:r>
          <w:rPr>
            <w:rFonts w:ascii="仿宋" w:eastAsia="仿宋" w:hAnsi="仿宋" w:cs="仿宋" w:hint="eastAsia"/>
            <w:lang w:eastAsia="zh-CN"/>
          </w:rPr>
          <w:t>(三)、设备选型方案</w:t>
        </w:r>
        <w:r>
          <w:tab/>
        </w:r>
        <w:r>
          <w:fldChar w:fldCharType="begin"/>
        </w:r>
        <w:r>
          <w:instrText xml:space="preserve"> PAGEREF _Toc10584 \h </w:instrText>
        </w:r>
        <w:r>
          <w:fldChar w:fldCharType="separate"/>
        </w:r>
        <w:r>
          <w:t>13</w:t>
        </w:r>
        <w:r>
          <w:fldChar w:fldCharType="end"/>
        </w:r>
      </w:hyperlink>
    </w:p>
    <w:p>
      <w:pPr>
        <w:pStyle w:val="TOC1"/>
        <w:tabs>
          <w:tab w:val="right" w:leader="dot" w:pos="8306"/>
        </w:tabs>
      </w:pPr>
      <w:hyperlink w:anchor="_Toc25752" w:history="1">
        <w:r>
          <w:rPr>
            <w:rFonts w:ascii="仿宋" w:eastAsia="仿宋" w:hAnsi="仿宋" w:cs="仿宋" w:hint="eastAsia"/>
            <w:lang w:eastAsia="zh-CN"/>
          </w:rPr>
          <w:t>三、产品规划分析</w:t>
        </w:r>
        <w:r>
          <w:tab/>
        </w:r>
        <w:r>
          <w:fldChar w:fldCharType="begin"/>
        </w:r>
        <w:r>
          <w:instrText xml:space="preserve"> PAGEREF _Toc25752 \h </w:instrText>
        </w:r>
        <w:r>
          <w:fldChar w:fldCharType="separate"/>
        </w:r>
        <w:r>
          <w:t>14</w:t>
        </w:r>
        <w:r>
          <w:fldChar w:fldCharType="end"/>
        </w:r>
      </w:hyperlink>
    </w:p>
    <w:p>
      <w:pPr>
        <w:pStyle w:val="TOC2"/>
        <w:tabs>
          <w:tab w:val="right" w:leader="dot" w:pos="8306"/>
        </w:tabs>
      </w:pPr>
      <w:hyperlink w:anchor="_Toc23554" w:history="1">
        <w:r>
          <w:rPr>
            <w:rFonts w:ascii="仿宋" w:eastAsia="仿宋" w:hAnsi="仿宋" w:cs="仿宋" w:hint="eastAsia"/>
            <w:lang w:eastAsia="zh-CN"/>
          </w:rPr>
          <w:t>(一)、产品规划</w:t>
        </w:r>
        <w:r>
          <w:tab/>
        </w:r>
        <w:r>
          <w:fldChar w:fldCharType="begin"/>
        </w:r>
        <w:r>
          <w:instrText xml:space="preserve"> PAGEREF _Toc23554 \h </w:instrText>
        </w:r>
        <w:r>
          <w:fldChar w:fldCharType="separate"/>
        </w:r>
        <w:r>
          <w:t>14</w:t>
        </w:r>
        <w:r>
          <w:fldChar w:fldCharType="end"/>
        </w:r>
      </w:hyperlink>
    </w:p>
    <w:p>
      <w:pPr>
        <w:pStyle w:val="TOC2"/>
        <w:tabs>
          <w:tab w:val="right" w:leader="dot" w:pos="8306"/>
        </w:tabs>
      </w:pPr>
      <w:hyperlink w:anchor="_Toc12789" w:history="1">
        <w:r>
          <w:rPr>
            <w:rFonts w:ascii="仿宋" w:eastAsia="仿宋" w:hAnsi="仿宋" w:cs="仿宋" w:hint="eastAsia"/>
            <w:lang w:eastAsia="zh-CN"/>
          </w:rPr>
          <w:t>(二)、建设规模</w:t>
        </w:r>
        <w:r>
          <w:tab/>
        </w:r>
        <w:r>
          <w:fldChar w:fldCharType="begin"/>
        </w:r>
        <w:r>
          <w:instrText xml:space="preserve"> PAGEREF _Toc12789 \h </w:instrText>
        </w:r>
        <w:r>
          <w:fldChar w:fldCharType="separate"/>
        </w:r>
        <w:r>
          <w:t>15</w:t>
        </w:r>
        <w:r>
          <w:fldChar w:fldCharType="end"/>
        </w:r>
      </w:hyperlink>
    </w:p>
    <w:p>
      <w:pPr>
        <w:pStyle w:val="TOC1"/>
        <w:tabs>
          <w:tab w:val="right" w:leader="dot" w:pos="8306"/>
        </w:tabs>
      </w:pPr>
      <w:hyperlink w:anchor="_Toc5239" w:history="1">
        <w:r>
          <w:rPr>
            <w:rFonts w:ascii="仿宋" w:eastAsia="仿宋" w:hAnsi="仿宋" w:cs="仿宋" w:hint="eastAsia"/>
            <w:lang w:eastAsia="zh-CN"/>
          </w:rPr>
          <w:t>四、新型结构不锈钢丝绳项目危机管理</w:t>
        </w:r>
        <w:r>
          <w:tab/>
        </w:r>
        <w:r>
          <w:fldChar w:fldCharType="begin"/>
        </w:r>
        <w:r>
          <w:instrText xml:space="preserve"> PAGEREF _Toc5239 \h </w:instrText>
        </w:r>
        <w:r>
          <w:fldChar w:fldCharType="separate"/>
        </w:r>
        <w:r>
          <w:t>16</w:t>
        </w:r>
        <w:r>
          <w:fldChar w:fldCharType="end"/>
        </w:r>
      </w:hyperlink>
    </w:p>
    <w:p>
      <w:pPr>
        <w:pStyle w:val="TOC2"/>
        <w:tabs>
          <w:tab w:val="right" w:leader="dot" w:pos="8306"/>
        </w:tabs>
      </w:pPr>
      <w:hyperlink w:anchor="_Toc13584" w:history="1">
        <w:r>
          <w:rPr>
            <w:rFonts w:ascii="仿宋" w:eastAsia="仿宋" w:hAnsi="仿宋" w:cs="仿宋" w:hint="eastAsia"/>
            <w:lang w:eastAsia="zh-CN"/>
          </w:rPr>
          <w:t>(一)、危机预警与识别</w:t>
        </w:r>
        <w:r>
          <w:tab/>
        </w:r>
        <w:r>
          <w:fldChar w:fldCharType="begin"/>
        </w:r>
        <w:r>
          <w:instrText xml:space="preserve"> PAGEREF _Toc13584 \h </w:instrText>
        </w:r>
        <w:r>
          <w:fldChar w:fldCharType="separate"/>
        </w:r>
        <w:r>
          <w:t>16</w:t>
        </w:r>
        <w:r>
          <w:fldChar w:fldCharType="end"/>
        </w:r>
      </w:hyperlink>
    </w:p>
    <w:p>
      <w:pPr>
        <w:pStyle w:val="TOC2"/>
        <w:tabs>
          <w:tab w:val="right" w:leader="dot" w:pos="8306"/>
        </w:tabs>
      </w:pPr>
      <w:hyperlink w:anchor="_Toc23388" w:history="1">
        <w:r>
          <w:rPr>
            <w:rFonts w:ascii="仿宋" w:eastAsia="仿宋" w:hAnsi="仿宋" w:cs="仿宋" w:hint="eastAsia"/>
            <w:lang w:eastAsia="zh-CN"/>
          </w:rPr>
          <w:t>(二)、危机应对与恢复</w:t>
        </w:r>
        <w:r>
          <w:tab/>
        </w:r>
        <w:r>
          <w:fldChar w:fldCharType="begin"/>
        </w:r>
        <w:r>
          <w:instrText xml:space="preserve"> PAGEREF _Toc23388 \h </w:instrText>
        </w:r>
        <w:r>
          <w:fldChar w:fldCharType="separate"/>
        </w:r>
        <w:r>
          <w:t>17</w:t>
        </w:r>
        <w:r>
          <w:fldChar w:fldCharType="end"/>
        </w:r>
      </w:hyperlink>
    </w:p>
    <w:p>
      <w:pPr>
        <w:pStyle w:val="TOC1"/>
        <w:tabs>
          <w:tab w:val="right" w:leader="dot" w:pos="8306"/>
        </w:tabs>
      </w:pPr>
      <w:hyperlink w:anchor="_Toc28385" w:history="1">
        <w:r>
          <w:rPr>
            <w:rFonts w:ascii="仿宋" w:eastAsia="仿宋" w:hAnsi="仿宋" w:cs="仿宋" w:hint="eastAsia"/>
            <w:lang w:eastAsia="zh-CN"/>
          </w:rPr>
          <w:t>五、新型结构不锈钢丝绳项目选址可行性分析</w:t>
        </w:r>
        <w:r>
          <w:tab/>
        </w:r>
        <w:r>
          <w:fldChar w:fldCharType="begin"/>
        </w:r>
        <w:r>
          <w:instrText xml:space="preserve"> PAGEREF _Toc28385 \h </w:instrText>
        </w:r>
        <w:r>
          <w:fldChar w:fldCharType="separate"/>
        </w:r>
        <w:r>
          <w:t>19</w:t>
        </w:r>
        <w:r>
          <w:fldChar w:fldCharType="end"/>
        </w:r>
      </w:hyperlink>
    </w:p>
    <w:p>
      <w:pPr>
        <w:pStyle w:val="TOC2"/>
        <w:tabs>
          <w:tab w:val="right" w:leader="dot" w:pos="8306"/>
        </w:tabs>
      </w:pPr>
      <w:hyperlink w:anchor="_Toc1288" w:history="1">
        <w:r>
          <w:rPr>
            <w:rFonts w:ascii="仿宋" w:eastAsia="仿宋" w:hAnsi="仿宋" w:cs="仿宋" w:hint="eastAsia"/>
            <w:lang w:eastAsia="zh-CN"/>
          </w:rPr>
          <w:t>(一)、新型结构不锈钢丝绳项目选址</w:t>
        </w:r>
        <w:r>
          <w:tab/>
        </w:r>
        <w:r>
          <w:fldChar w:fldCharType="begin"/>
        </w:r>
        <w:r>
          <w:instrText xml:space="preserve"> PAGEREF _Toc1288 \h </w:instrText>
        </w:r>
        <w:r>
          <w:fldChar w:fldCharType="separate"/>
        </w:r>
        <w:r>
          <w:t>19</w:t>
        </w:r>
        <w:r>
          <w:fldChar w:fldCharType="end"/>
        </w:r>
      </w:hyperlink>
    </w:p>
    <w:p>
      <w:pPr>
        <w:pStyle w:val="TOC2"/>
        <w:tabs>
          <w:tab w:val="right" w:leader="dot" w:pos="8306"/>
        </w:tabs>
      </w:pPr>
      <w:hyperlink w:anchor="_Toc25756" w:history="1">
        <w:r>
          <w:rPr>
            <w:rFonts w:ascii="仿宋" w:eastAsia="仿宋" w:hAnsi="仿宋" w:cs="仿宋" w:hint="eastAsia"/>
            <w:lang w:eastAsia="zh-CN"/>
          </w:rPr>
          <w:t>(二)、用地控制指标</w:t>
        </w:r>
        <w:r>
          <w:tab/>
        </w:r>
        <w:r>
          <w:fldChar w:fldCharType="begin"/>
        </w:r>
        <w:r>
          <w:instrText xml:space="preserve"> PAGEREF _Toc25756 \h </w:instrText>
        </w:r>
        <w:r>
          <w:fldChar w:fldCharType="separate"/>
        </w:r>
        <w:r>
          <w:t>19</w:t>
        </w:r>
        <w:r>
          <w:fldChar w:fldCharType="end"/>
        </w:r>
      </w:hyperlink>
    </w:p>
    <w:p>
      <w:pPr>
        <w:pStyle w:val="TOC2"/>
        <w:tabs>
          <w:tab w:val="right" w:leader="dot" w:pos="8306"/>
        </w:tabs>
      </w:pPr>
      <w:hyperlink w:anchor="_Toc25394" w:history="1">
        <w:r>
          <w:rPr>
            <w:rFonts w:ascii="仿宋" w:eastAsia="仿宋" w:hAnsi="仿宋" w:cs="仿宋" w:hint="eastAsia"/>
            <w:lang w:eastAsia="zh-CN"/>
          </w:rPr>
          <w:t>(三)、节约用地措施</w:t>
        </w:r>
        <w:r>
          <w:tab/>
        </w:r>
        <w:r>
          <w:fldChar w:fldCharType="begin"/>
        </w:r>
        <w:r>
          <w:instrText xml:space="preserve"> PAGEREF _Toc25394 \h </w:instrText>
        </w:r>
        <w:r>
          <w:fldChar w:fldCharType="separate"/>
        </w:r>
        <w:r>
          <w:t>21</w:t>
        </w:r>
        <w:r>
          <w:fldChar w:fldCharType="end"/>
        </w:r>
      </w:hyperlink>
    </w:p>
    <w:p>
      <w:pPr>
        <w:pStyle w:val="TOC2"/>
        <w:tabs>
          <w:tab w:val="right" w:leader="dot" w:pos="8306"/>
        </w:tabs>
      </w:pPr>
      <w:hyperlink w:anchor="_Toc17708" w:history="1">
        <w:r>
          <w:rPr>
            <w:rFonts w:ascii="仿宋" w:eastAsia="仿宋" w:hAnsi="仿宋" w:cs="仿宋" w:hint="eastAsia"/>
            <w:lang w:eastAsia="zh-CN"/>
          </w:rPr>
          <w:t>(四)、总图布置方案</w:t>
        </w:r>
        <w:r>
          <w:tab/>
        </w:r>
        <w:r>
          <w:fldChar w:fldCharType="begin"/>
        </w:r>
        <w:r>
          <w:instrText xml:space="preserve"> PAGEREF _Toc17708 \h </w:instrText>
        </w:r>
        <w:r>
          <w:fldChar w:fldCharType="separate"/>
        </w:r>
        <w:r>
          <w:t>22</w:t>
        </w:r>
        <w:r>
          <w:fldChar w:fldCharType="end"/>
        </w:r>
      </w:hyperlink>
    </w:p>
    <w:p>
      <w:pPr>
        <w:pStyle w:val="TOC2"/>
        <w:tabs>
          <w:tab w:val="right" w:leader="dot" w:pos="8306"/>
        </w:tabs>
      </w:pPr>
      <w:hyperlink w:anchor="_Toc9470" w:history="1">
        <w:r>
          <w:rPr>
            <w:rFonts w:ascii="仿宋" w:eastAsia="仿宋" w:hAnsi="仿宋" w:cs="仿宋" w:hint="eastAsia"/>
            <w:lang w:eastAsia="zh-CN"/>
          </w:rPr>
          <w:t>(五)、选址综合评价</w:t>
        </w:r>
        <w:r>
          <w:tab/>
        </w:r>
        <w:r>
          <w:fldChar w:fldCharType="begin"/>
        </w:r>
        <w:r>
          <w:instrText xml:space="preserve"> PAGEREF _Toc9470 \h </w:instrText>
        </w:r>
        <w:r>
          <w:fldChar w:fldCharType="separate"/>
        </w:r>
        <w:r>
          <w:t>23</w:t>
        </w:r>
        <w:r>
          <w:fldChar w:fldCharType="end"/>
        </w:r>
      </w:hyperlink>
    </w:p>
    <w:p>
      <w:pPr>
        <w:pStyle w:val="TOC1"/>
        <w:tabs>
          <w:tab w:val="right" w:leader="dot" w:pos="8306"/>
        </w:tabs>
      </w:pPr>
      <w:hyperlink w:anchor="_Toc22393" w:history="1">
        <w:r>
          <w:rPr>
            <w:rFonts w:ascii="仿宋" w:eastAsia="仿宋" w:hAnsi="仿宋" w:cs="仿宋" w:hint="eastAsia"/>
            <w:lang w:eastAsia="zh-CN"/>
          </w:rPr>
          <w:t>六、新型结构不锈钢丝绳项目建设单位说明</w:t>
        </w:r>
        <w:r>
          <w:tab/>
        </w:r>
        <w:r>
          <w:fldChar w:fldCharType="begin"/>
        </w:r>
        <w:r>
          <w:instrText xml:space="preserve"> PAGEREF _Toc22393 \h </w:instrText>
        </w:r>
        <w:r>
          <w:fldChar w:fldCharType="separate"/>
        </w:r>
        <w:r>
          <w:t>24</w:t>
        </w:r>
        <w:r>
          <w:fldChar w:fldCharType="end"/>
        </w:r>
      </w:hyperlink>
    </w:p>
    <w:p>
      <w:pPr>
        <w:pStyle w:val="TOC2"/>
        <w:tabs>
          <w:tab w:val="right" w:leader="dot" w:pos="8306"/>
        </w:tabs>
      </w:pPr>
      <w:hyperlink w:anchor="_Toc24737" w:history="1">
        <w:r>
          <w:rPr>
            <w:rFonts w:ascii="仿宋" w:eastAsia="仿宋" w:hAnsi="仿宋" w:cs="仿宋" w:hint="eastAsia"/>
            <w:lang w:eastAsia="zh-CN"/>
          </w:rPr>
          <w:t>(一)、新型结构不锈钢丝绳项目承办单位基本情况</w:t>
        </w:r>
        <w:r>
          <w:tab/>
        </w:r>
        <w:r>
          <w:fldChar w:fldCharType="begin"/>
        </w:r>
        <w:r>
          <w:instrText xml:space="preserve"> PAGEREF _Toc24737 \h </w:instrText>
        </w:r>
        <w:r>
          <w:fldChar w:fldCharType="separate"/>
        </w:r>
        <w:r>
          <w:t>24</w:t>
        </w:r>
        <w:r>
          <w:fldChar w:fldCharType="end"/>
        </w:r>
      </w:hyperlink>
    </w:p>
    <w:p>
      <w:pPr>
        <w:pStyle w:val="TOC2"/>
        <w:tabs>
          <w:tab w:val="right" w:leader="dot" w:pos="8306"/>
        </w:tabs>
      </w:pPr>
      <w:hyperlink w:anchor="_Toc24595" w:history="1">
        <w:r>
          <w:rPr>
            <w:rFonts w:ascii="仿宋" w:eastAsia="仿宋" w:hAnsi="仿宋" w:cs="仿宋" w:hint="eastAsia"/>
            <w:lang w:eastAsia="zh-CN"/>
          </w:rPr>
          <w:t>(二)、公司经济效益分析</w:t>
        </w:r>
        <w:r>
          <w:tab/>
        </w:r>
        <w:r>
          <w:fldChar w:fldCharType="begin"/>
        </w:r>
        <w:r>
          <w:instrText xml:space="preserve"> PAGEREF _Toc24595 \h </w:instrText>
        </w:r>
        <w:r>
          <w:fldChar w:fldCharType="separate"/>
        </w:r>
        <w:r>
          <w:t>25</w:t>
        </w:r>
        <w:r>
          <w:fldChar w:fldCharType="end"/>
        </w:r>
      </w:hyperlink>
    </w:p>
    <w:p>
      <w:pPr>
        <w:pStyle w:val="TOC1"/>
        <w:tabs>
          <w:tab w:val="right" w:leader="dot" w:pos="8306"/>
        </w:tabs>
      </w:pPr>
      <w:hyperlink w:anchor="_Toc23279" w:history="1">
        <w:r>
          <w:rPr>
            <w:rFonts w:ascii="仿宋" w:eastAsia="仿宋" w:hAnsi="仿宋" w:cs="仿宋" w:hint="eastAsia"/>
            <w:lang w:eastAsia="zh-CN"/>
          </w:rPr>
          <w:t>七、新型结构不锈钢丝绳项目计划安排</w:t>
        </w:r>
        <w:r>
          <w:tab/>
        </w:r>
        <w:r>
          <w:fldChar w:fldCharType="begin"/>
        </w:r>
        <w:r>
          <w:instrText xml:space="preserve"> PAGEREF _Toc23279 \h </w:instrText>
        </w:r>
        <w:r>
          <w:fldChar w:fldCharType="separate"/>
        </w:r>
        <w:r>
          <w:t>26</w:t>
        </w:r>
        <w:r>
          <w:fldChar w:fldCharType="end"/>
        </w:r>
      </w:hyperlink>
    </w:p>
    <w:p>
      <w:pPr>
        <w:pStyle w:val="TOC2"/>
        <w:tabs>
          <w:tab w:val="right" w:leader="dot" w:pos="8306"/>
        </w:tabs>
      </w:pPr>
      <w:hyperlink w:anchor="_Toc24818" w:history="1">
        <w:r>
          <w:rPr>
            <w:rFonts w:ascii="仿宋" w:eastAsia="仿宋" w:hAnsi="仿宋" w:cs="仿宋" w:hint="eastAsia"/>
            <w:lang w:eastAsia="zh-CN"/>
          </w:rPr>
          <w:t>(一)、建设周期</w:t>
        </w:r>
        <w:r>
          <w:tab/>
        </w:r>
        <w:r>
          <w:fldChar w:fldCharType="begin"/>
        </w:r>
        <w:r>
          <w:instrText xml:space="preserve"> PAGEREF _Toc24818 \h </w:instrText>
        </w:r>
        <w:r>
          <w:fldChar w:fldCharType="separate"/>
        </w:r>
        <w:r>
          <w:t>26</w:t>
        </w:r>
        <w:r>
          <w:fldChar w:fldCharType="end"/>
        </w:r>
      </w:hyperlink>
    </w:p>
    <w:p>
      <w:pPr>
        <w:pStyle w:val="TOC2"/>
        <w:tabs>
          <w:tab w:val="right" w:leader="dot" w:pos="8306"/>
        </w:tabs>
      </w:pPr>
      <w:hyperlink w:anchor="_Toc1170" w:history="1">
        <w:r>
          <w:rPr>
            <w:rFonts w:ascii="仿宋" w:eastAsia="仿宋" w:hAnsi="仿宋" w:cs="仿宋" w:hint="eastAsia"/>
            <w:lang w:eastAsia="zh-CN"/>
          </w:rPr>
          <w:t>(二)、建设进度</w:t>
        </w:r>
        <w:r>
          <w:tab/>
        </w:r>
        <w:r>
          <w:fldChar w:fldCharType="begin"/>
        </w:r>
        <w:r>
          <w:instrText xml:space="preserve"> PAGEREF _Toc1170 \h </w:instrText>
        </w:r>
        <w:r>
          <w:fldChar w:fldCharType="separate"/>
        </w:r>
        <w:r>
          <w:t>27</w:t>
        </w:r>
        <w:r>
          <w:fldChar w:fldCharType="end"/>
        </w:r>
      </w:hyperlink>
    </w:p>
    <w:p>
      <w:pPr>
        <w:pStyle w:val="TOC2"/>
        <w:tabs>
          <w:tab w:val="right" w:leader="dot" w:pos="8306"/>
        </w:tabs>
      </w:pPr>
      <w:hyperlink w:anchor="_Toc27751" w:history="1">
        <w:r>
          <w:rPr>
            <w:rFonts w:ascii="仿宋" w:eastAsia="仿宋" w:hAnsi="仿宋" w:cs="仿宋" w:hint="eastAsia"/>
            <w:lang w:eastAsia="zh-CN"/>
          </w:rPr>
          <w:t>(三)、进度安排注意事项</w:t>
        </w:r>
        <w:r>
          <w:tab/>
        </w:r>
        <w:r>
          <w:fldChar w:fldCharType="begin"/>
        </w:r>
        <w:r>
          <w:instrText xml:space="preserve"> PAGEREF _Toc27751 \h </w:instrText>
        </w:r>
        <w:r>
          <w:fldChar w:fldCharType="separate"/>
        </w:r>
        <w:r>
          <w:t>28</w:t>
        </w:r>
        <w:r>
          <w:fldChar w:fldCharType="end"/>
        </w:r>
      </w:hyperlink>
    </w:p>
    <w:p>
      <w:pPr>
        <w:pStyle w:val="TOC2"/>
        <w:tabs>
          <w:tab w:val="right" w:leader="dot" w:pos="8306"/>
        </w:tabs>
      </w:pPr>
      <w:hyperlink w:anchor="_Toc8634" w:history="1">
        <w:r>
          <w:rPr>
            <w:rFonts w:ascii="仿宋" w:eastAsia="仿宋" w:hAnsi="仿宋" w:cs="仿宋" w:hint="eastAsia"/>
            <w:lang w:eastAsia="zh-CN"/>
          </w:rPr>
          <w:t>(四)、人力资源配置</w:t>
        </w:r>
        <w:r>
          <w:tab/>
        </w:r>
        <w:r>
          <w:fldChar w:fldCharType="begin"/>
        </w:r>
        <w:r>
          <w:instrText xml:space="preserve"> PAGEREF _Toc8634 \h </w:instrText>
        </w:r>
        <w:r>
          <w:fldChar w:fldCharType="separate"/>
        </w:r>
        <w:r>
          <w:t>30</w:t>
        </w:r>
        <w:r>
          <w:fldChar w:fldCharType="end"/>
        </w:r>
      </w:hyperlink>
    </w:p>
    <w:p>
      <w:pPr>
        <w:pStyle w:val="TOC1"/>
        <w:tabs>
          <w:tab w:val="right" w:leader="dot" w:pos="8306"/>
        </w:tabs>
      </w:pPr>
      <w:hyperlink w:anchor="_Toc19577" w:history="1">
        <w:r>
          <w:rPr>
            <w:rFonts w:ascii="仿宋" w:eastAsia="仿宋" w:hAnsi="仿宋" w:cs="仿宋" w:hint="eastAsia"/>
            <w:lang w:eastAsia="zh-CN"/>
          </w:rPr>
          <w:t>八、新型结构不锈钢丝绳项目创新与研发</w:t>
        </w:r>
        <w:r>
          <w:tab/>
        </w:r>
        <w:r>
          <w:fldChar w:fldCharType="begin"/>
        </w:r>
        <w:r>
          <w:instrText xml:space="preserve"> PAGEREF _Toc19577 \h </w:instrText>
        </w:r>
        <w:r>
          <w:fldChar w:fldCharType="separate"/>
        </w:r>
        <w:r>
          <w:t>30</w:t>
        </w:r>
        <w:r>
          <w:fldChar w:fldCharType="end"/>
        </w:r>
      </w:hyperlink>
    </w:p>
    <w:p>
      <w:pPr>
        <w:pStyle w:val="TOC2"/>
        <w:tabs>
          <w:tab w:val="right" w:leader="dot" w:pos="8306"/>
        </w:tabs>
      </w:pPr>
      <w:hyperlink w:anchor="_Toc30852" w:history="1">
        <w:r>
          <w:rPr>
            <w:rFonts w:ascii="仿宋" w:eastAsia="仿宋" w:hAnsi="仿宋" w:cs="仿宋" w:hint="eastAsia"/>
            <w:lang w:eastAsia="zh-CN"/>
          </w:rPr>
          <w:t>(一)、创新策略与方向</w:t>
        </w:r>
        <w:r>
          <w:tab/>
        </w:r>
        <w:r>
          <w:fldChar w:fldCharType="begin"/>
        </w:r>
        <w:r>
          <w:instrText xml:space="preserve"> PAGEREF _Toc30852 \h </w:instrText>
        </w:r>
        <w:r>
          <w:fldChar w:fldCharType="separate"/>
        </w:r>
        <w:r>
          <w:t>30</w:t>
        </w:r>
        <w:r>
          <w:fldChar w:fldCharType="end"/>
        </w:r>
      </w:hyperlink>
    </w:p>
    <w:p>
      <w:pPr>
        <w:pStyle w:val="TOC2"/>
        <w:tabs>
          <w:tab w:val="right" w:leader="dot" w:pos="8306"/>
        </w:tabs>
      </w:pPr>
      <w:hyperlink w:anchor="_Toc2622" w:history="1">
        <w:r>
          <w:rPr>
            <w:rFonts w:ascii="仿宋" w:eastAsia="仿宋" w:hAnsi="仿宋" w:cs="仿宋" w:hint="eastAsia"/>
            <w:lang w:eastAsia="zh-CN"/>
          </w:rPr>
          <w:t>(二)、研发规划与投入</w:t>
        </w:r>
        <w:r>
          <w:tab/>
        </w:r>
        <w:r>
          <w:fldChar w:fldCharType="begin"/>
        </w:r>
        <w:r>
          <w:instrText xml:space="preserve"> PAGEREF _Toc2622 \h </w:instrText>
        </w:r>
        <w:r>
          <w:fldChar w:fldCharType="separate"/>
        </w:r>
        <w:r>
          <w:t>32</w:t>
        </w:r>
        <w:r>
          <w:fldChar w:fldCharType="end"/>
        </w:r>
      </w:hyperlink>
    </w:p>
    <w:p>
      <w:pPr>
        <w:pStyle w:val="TOC1"/>
        <w:tabs>
          <w:tab w:val="right" w:leader="dot" w:pos="8306"/>
        </w:tabs>
      </w:pPr>
      <w:hyperlink w:anchor="_Toc877" w:history="1">
        <w:r>
          <w:rPr>
            <w:rFonts w:ascii="仿宋" w:eastAsia="仿宋" w:hAnsi="仿宋" w:cs="仿宋" w:hint="eastAsia"/>
            <w:lang w:eastAsia="zh-CN"/>
          </w:rPr>
          <w:t>九、新型结构不锈钢丝绳项目技术管理</w:t>
        </w:r>
        <w:r>
          <w:tab/>
        </w:r>
        <w:r>
          <w:fldChar w:fldCharType="begin"/>
        </w:r>
        <w:r>
          <w:instrText xml:space="preserve"> PAGEREF _Toc877 \h </w:instrText>
        </w:r>
        <w:r>
          <w:fldChar w:fldCharType="separate"/>
        </w:r>
        <w:r>
          <w:t>34</w:t>
        </w:r>
        <w:r>
          <w:fldChar w:fldCharType="end"/>
        </w:r>
      </w:hyperlink>
    </w:p>
    <w:p>
      <w:pPr>
        <w:pStyle w:val="TOC2"/>
        <w:tabs>
          <w:tab w:val="right" w:leader="dot" w:pos="8306"/>
        </w:tabs>
      </w:pPr>
      <w:hyperlink w:anchor="_Toc31990" w:history="1">
        <w:r>
          <w:rPr>
            <w:rFonts w:ascii="仿宋" w:eastAsia="仿宋" w:hAnsi="仿宋" w:cs="仿宋" w:hint="eastAsia"/>
            <w:lang w:eastAsia="zh-CN"/>
          </w:rPr>
          <w:t>(一)、技术方案选用方向</w:t>
        </w:r>
        <w:r>
          <w:tab/>
        </w:r>
        <w:r>
          <w:fldChar w:fldCharType="begin"/>
        </w:r>
        <w:r>
          <w:instrText xml:space="preserve"> PAGEREF _Toc31990 \h </w:instrText>
        </w:r>
        <w:r>
          <w:fldChar w:fldCharType="separate"/>
        </w:r>
        <w:r>
          <w:t>34</w:t>
        </w:r>
        <w:r>
          <w:fldChar w:fldCharType="end"/>
        </w:r>
      </w:hyperlink>
    </w:p>
    <w:p>
      <w:pPr>
        <w:pStyle w:val="TOC2"/>
        <w:tabs>
          <w:tab w:val="right" w:leader="dot" w:pos="8306"/>
        </w:tabs>
      </w:pPr>
      <w:hyperlink w:anchor="_Toc20620" w:history="1">
        <w:r>
          <w:rPr>
            <w:rFonts w:ascii="仿宋" w:eastAsia="仿宋" w:hAnsi="仿宋" w:cs="仿宋" w:hint="eastAsia"/>
            <w:lang w:eastAsia="zh-CN"/>
          </w:rPr>
          <w:t>(二)、工艺技术方案选用原则</w:t>
        </w:r>
        <w:r>
          <w:tab/>
        </w:r>
        <w:r>
          <w:fldChar w:fldCharType="begin"/>
        </w:r>
        <w:r>
          <w:instrText xml:space="preserve"> PAGEREF _Toc20620 \h </w:instrText>
        </w:r>
        <w:r>
          <w:fldChar w:fldCharType="separate"/>
        </w:r>
        <w:r>
          <w:t>36</w:t>
        </w:r>
        <w:r>
          <w:fldChar w:fldCharType="end"/>
        </w:r>
      </w:hyperlink>
    </w:p>
    <w:p>
      <w:pPr>
        <w:pStyle w:val="TOC2"/>
        <w:tabs>
          <w:tab w:val="right" w:leader="dot" w:pos="8306"/>
        </w:tabs>
      </w:pPr>
      <w:hyperlink w:anchor="_Toc1770" w:history="1">
        <w:r>
          <w:rPr>
            <w:rFonts w:ascii="仿宋" w:eastAsia="仿宋" w:hAnsi="仿宋" w:cs="仿宋" w:hint="eastAsia"/>
            <w:lang w:eastAsia="zh-CN"/>
          </w:rPr>
          <w:t>(三)、工艺技术方案要求</w:t>
        </w:r>
        <w:r>
          <w:tab/>
        </w:r>
        <w:r>
          <w:fldChar w:fldCharType="begin"/>
        </w:r>
        <w:r>
          <w:instrText xml:space="preserve"> PAGEREF _Toc1770 \h </w:instrText>
        </w:r>
        <w:r>
          <w:fldChar w:fldCharType="separate"/>
        </w:r>
        <w:r>
          <w:t>38</w:t>
        </w:r>
        <w:r>
          <w:fldChar w:fldCharType="end"/>
        </w:r>
      </w:hyperlink>
    </w:p>
    <w:p>
      <w:pPr>
        <w:pStyle w:val="TOC1"/>
        <w:tabs>
          <w:tab w:val="right" w:leader="dot" w:pos="8306"/>
        </w:tabs>
      </w:pPr>
      <w:hyperlink w:anchor="_Toc15206" w:history="1">
        <w:r>
          <w:rPr>
            <w:rFonts w:ascii="仿宋" w:eastAsia="仿宋" w:hAnsi="仿宋" w:cs="仿宋" w:hint="eastAsia"/>
            <w:lang w:eastAsia="zh-CN"/>
          </w:rPr>
          <w:t>十、新型结构不锈钢丝绳项目人力资源培养与发展</w:t>
        </w:r>
        <w:r>
          <w:tab/>
        </w:r>
        <w:r>
          <w:fldChar w:fldCharType="begin"/>
        </w:r>
        <w:r>
          <w:instrText xml:space="preserve"> PAGEREF _Toc15206 \h </w:instrText>
        </w:r>
        <w:r>
          <w:fldChar w:fldCharType="separate"/>
        </w:r>
        <w:r>
          <w:t>40</w:t>
        </w:r>
        <w:r>
          <w:fldChar w:fldCharType="end"/>
        </w:r>
      </w:hyperlink>
    </w:p>
    <w:p>
      <w:pPr>
        <w:pStyle w:val="TOC2"/>
        <w:tabs>
          <w:tab w:val="right" w:leader="dot" w:pos="8306"/>
        </w:tabs>
      </w:pPr>
      <w:hyperlink w:anchor="_Toc5727" w:history="1">
        <w:r>
          <w:rPr>
            <w:rFonts w:ascii="仿宋" w:eastAsia="仿宋" w:hAnsi="仿宋" w:cs="仿宋" w:hint="eastAsia"/>
            <w:lang w:eastAsia="zh-CN"/>
          </w:rPr>
          <w:t>(一)、人才需求与规划</w:t>
        </w:r>
        <w:r>
          <w:tab/>
        </w:r>
        <w:r>
          <w:fldChar w:fldCharType="begin"/>
        </w:r>
        <w:r>
          <w:instrText xml:space="preserve"> PAGEREF _Toc5727 \h </w:instrText>
        </w:r>
        <w:r>
          <w:fldChar w:fldCharType="separate"/>
        </w:r>
        <w:r>
          <w:t>40</w:t>
        </w:r>
        <w:r>
          <w:fldChar w:fldCharType="end"/>
        </w:r>
      </w:hyperlink>
    </w:p>
    <w:p>
      <w:pPr>
        <w:pStyle w:val="TOC2"/>
        <w:tabs>
          <w:tab w:val="right" w:leader="dot" w:pos="8306"/>
        </w:tabs>
      </w:pPr>
      <w:hyperlink w:anchor="_Toc24217" w:history="1">
        <w:r>
          <w:rPr>
            <w:rFonts w:ascii="仿宋" w:eastAsia="仿宋" w:hAnsi="仿宋" w:cs="仿宋" w:hint="eastAsia"/>
            <w:lang w:eastAsia="zh-CN"/>
          </w:rPr>
          <w:t>(二)、培训与发展计划</w:t>
        </w:r>
        <w:r>
          <w:tab/>
        </w:r>
        <w:r>
          <w:fldChar w:fldCharType="begin"/>
        </w:r>
        <w:r>
          <w:instrText xml:space="preserve"> PAGEREF _Toc24217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9" w:history="1">
        <w:r>
          <w:rPr>
            <w:rFonts w:ascii="仿宋" w:eastAsia="仿宋" w:hAnsi="仿宋" w:cs="仿宋" w:hint="eastAsia"/>
            <w:lang w:eastAsia="zh-CN"/>
          </w:rPr>
          <w:t>十一、新型结构不锈钢丝绳项目投资规划</w:t>
        </w:r>
        <w:r>
          <w:tab/>
        </w:r>
        <w:r>
          <w:fldChar w:fldCharType="begin"/>
        </w:r>
        <w:r>
          <w:instrText xml:space="preserve"> PAGEREF _Toc29479 \h </w:instrText>
        </w:r>
        <w:r>
          <w:fldChar w:fldCharType="separate"/>
        </w:r>
        <w:r>
          <w:t>41</w:t>
        </w:r>
        <w:r>
          <w:fldChar w:fldCharType="end"/>
        </w:r>
      </w:hyperlink>
    </w:p>
    <w:p>
      <w:pPr>
        <w:pStyle w:val="TOC2"/>
        <w:tabs>
          <w:tab w:val="right" w:leader="dot" w:pos="8306"/>
        </w:tabs>
      </w:pPr>
      <w:hyperlink w:anchor="_Toc17336" w:history="1">
        <w:r>
          <w:rPr>
            <w:rFonts w:ascii="仿宋" w:eastAsia="仿宋" w:hAnsi="仿宋" w:cs="仿宋" w:hint="eastAsia"/>
            <w:lang w:eastAsia="zh-CN"/>
          </w:rPr>
          <w:t>(一)、新型结构不锈钢丝绳项目总投资估算</w:t>
        </w:r>
        <w:r>
          <w:tab/>
        </w:r>
        <w:r>
          <w:fldChar w:fldCharType="begin"/>
        </w:r>
        <w:r>
          <w:instrText xml:space="preserve"> PAGEREF _Toc17336 \h </w:instrText>
        </w:r>
        <w:r>
          <w:fldChar w:fldCharType="separate"/>
        </w:r>
        <w:r>
          <w:t>41</w:t>
        </w:r>
        <w:r>
          <w:fldChar w:fldCharType="end"/>
        </w:r>
      </w:hyperlink>
    </w:p>
    <w:p>
      <w:pPr>
        <w:pStyle w:val="TOC2"/>
        <w:tabs>
          <w:tab w:val="right" w:leader="dot" w:pos="8306"/>
        </w:tabs>
      </w:pPr>
      <w:hyperlink w:anchor="_Toc25993" w:history="1">
        <w:r>
          <w:rPr>
            <w:rFonts w:ascii="仿宋" w:eastAsia="仿宋" w:hAnsi="仿宋" w:cs="仿宋" w:hint="eastAsia"/>
            <w:lang w:eastAsia="zh-CN"/>
          </w:rPr>
          <w:t>(二)、资金筹措</w:t>
        </w:r>
        <w:r>
          <w:tab/>
        </w:r>
        <w:r>
          <w:fldChar w:fldCharType="begin"/>
        </w:r>
        <w:r>
          <w:instrText xml:space="preserve"> PAGEREF _Toc25993 \h </w:instrText>
        </w:r>
        <w:r>
          <w:fldChar w:fldCharType="separate"/>
        </w:r>
        <w:r>
          <w:t>43</w:t>
        </w:r>
        <w:r>
          <w:fldChar w:fldCharType="end"/>
        </w:r>
      </w:hyperlink>
    </w:p>
    <w:p>
      <w:pPr>
        <w:pStyle w:val="TOC1"/>
        <w:tabs>
          <w:tab w:val="right" w:leader="dot" w:pos="8306"/>
        </w:tabs>
      </w:pPr>
      <w:hyperlink w:anchor="_Toc19197" w:history="1">
        <w:r>
          <w:rPr>
            <w:rFonts w:ascii="仿宋" w:eastAsia="仿宋" w:hAnsi="仿宋" w:cs="仿宋" w:hint="eastAsia"/>
            <w:lang w:eastAsia="zh-CN"/>
          </w:rPr>
          <w:t>十二、生产安全保护</w:t>
        </w:r>
        <w:r>
          <w:tab/>
        </w:r>
        <w:r>
          <w:fldChar w:fldCharType="begin"/>
        </w:r>
        <w:r>
          <w:instrText xml:space="preserve"> PAGEREF _Toc19197 \h </w:instrText>
        </w:r>
        <w:r>
          <w:fldChar w:fldCharType="separate"/>
        </w:r>
        <w:r>
          <w:t>43</w:t>
        </w:r>
        <w:r>
          <w:fldChar w:fldCharType="end"/>
        </w:r>
      </w:hyperlink>
    </w:p>
    <w:p>
      <w:pPr>
        <w:pStyle w:val="TOC2"/>
        <w:tabs>
          <w:tab w:val="right" w:leader="dot" w:pos="8306"/>
        </w:tabs>
      </w:pPr>
      <w:hyperlink w:anchor="_Toc27032" w:history="1">
        <w:r>
          <w:rPr>
            <w:rFonts w:ascii="仿宋" w:eastAsia="仿宋" w:hAnsi="仿宋" w:cs="仿宋" w:hint="eastAsia"/>
            <w:lang w:eastAsia="zh-CN"/>
          </w:rPr>
          <w:t>(一)、消防安全</w:t>
        </w:r>
        <w:r>
          <w:tab/>
        </w:r>
        <w:r>
          <w:fldChar w:fldCharType="begin"/>
        </w:r>
        <w:r>
          <w:instrText xml:space="preserve"> PAGEREF _Toc27032 \h </w:instrText>
        </w:r>
        <w:r>
          <w:fldChar w:fldCharType="separate"/>
        </w:r>
        <w:r>
          <w:t>43</w:t>
        </w:r>
        <w:r>
          <w:fldChar w:fldCharType="end"/>
        </w:r>
      </w:hyperlink>
    </w:p>
    <w:p>
      <w:pPr>
        <w:pStyle w:val="TOC2"/>
        <w:tabs>
          <w:tab w:val="right" w:leader="dot" w:pos="8306"/>
        </w:tabs>
      </w:pPr>
      <w:hyperlink w:anchor="_Toc20944" w:history="1">
        <w:r>
          <w:rPr>
            <w:rFonts w:ascii="仿宋" w:eastAsia="仿宋" w:hAnsi="仿宋" w:cs="仿宋" w:hint="eastAsia"/>
            <w:lang w:eastAsia="zh-CN"/>
          </w:rPr>
          <w:t>(二)、防火防爆总图布置措施</w:t>
        </w:r>
        <w:r>
          <w:tab/>
        </w:r>
        <w:r>
          <w:fldChar w:fldCharType="begin"/>
        </w:r>
        <w:r>
          <w:instrText xml:space="preserve"> PAGEREF _Toc20944 \h </w:instrText>
        </w:r>
        <w:r>
          <w:fldChar w:fldCharType="separate"/>
        </w:r>
        <w:r>
          <w:t>45</w:t>
        </w:r>
        <w:r>
          <w:fldChar w:fldCharType="end"/>
        </w:r>
      </w:hyperlink>
    </w:p>
    <w:p>
      <w:pPr>
        <w:pStyle w:val="TOC2"/>
        <w:tabs>
          <w:tab w:val="right" w:leader="dot" w:pos="8306"/>
        </w:tabs>
      </w:pPr>
      <w:hyperlink w:anchor="_Toc31294" w:history="1">
        <w:r>
          <w:rPr>
            <w:rFonts w:ascii="仿宋" w:eastAsia="仿宋" w:hAnsi="仿宋" w:cs="仿宋" w:hint="eastAsia"/>
            <w:lang w:eastAsia="zh-CN"/>
          </w:rPr>
          <w:t>(三)、自然灾害防范措施</w:t>
        </w:r>
        <w:r>
          <w:tab/>
        </w:r>
        <w:r>
          <w:fldChar w:fldCharType="begin"/>
        </w:r>
        <w:r>
          <w:instrText xml:space="preserve"> PAGEREF _Toc31294 \h </w:instrText>
        </w:r>
        <w:r>
          <w:fldChar w:fldCharType="separate"/>
        </w:r>
        <w:r>
          <w:t>46</w:t>
        </w:r>
        <w:r>
          <w:fldChar w:fldCharType="end"/>
        </w:r>
      </w:hyperlink>
    </w:p>
    <w:p>
      <w:pPr>
        <w:pStyle w:val="TOC2"/>
        <w:tabs>
          <w:tab w:val="right" w:leader="dot" w:pos="8306"/>
        </w:tabs>
      </w:pPr>
      <w:hyperlink w:anchor="_Toc5673" w:history="1">
        <w:r>
          <w:rPr>
            <w:rFonts w:ascii="仿宋" w:eastAsia="仿宋" w:hAnsi="仿宋" w:cs="仿宋" w:hint="eastAsia"/>
            <w:lang w:eastAsia="zh-CN"/>
          </w:rPr>
          <w:t>(四)、安全色及安全标志使用要求</w:t>
        </w:r>
        <w:r>
          <w:tab/>
        </w:r>
        <w:r>
          <w:fldChar w:fldCharType="begin"/>
        </w:r>
        <w:r>
          <w:instrText xml:space="preserve"> PAGEREF _Toc5673 \h </w:instrText>
        </w:r>
        <w:r>
          <w:fldChar w:fldCharType="separate"/>
        </w:r>
        <w:r>
          <w:t>47</w:t>
        </w:r>
        <w:r>
          <w:fldChar w:fldCharType="end"/>
        </w:r>
      </w:hyperlink>
    </w:p>
    <w:p>
      <w:pPr>
        <w:pStyle w:val="TOC2"/>
        <w:tabs>
          <w:tab w:val="right" w:leader="dot" w:pos="8306"/>
        </w:tabs>
      </w:pPr>
      <w:hyperlink w:anchor="_Toc6517" w:history="1">
        <w:r>
          <w:rPr>
            <w:rFonts w:ascii="仿宋" w:eastAsia="仿宋" w:hAnsi="仿宋" w:cs="仿宋" w:hint="eastAsia"/>
            <w:lang w:eastAsia="zh-CN"/>
          </w:rPr>
          <w:t>(五)、防尘防毒措施</w:t>
        </w:r>
        <w:r>
          <w:tab/>
        </w:r>
        <w:r>
          <w:fldChar w:fldCharType="begin"/>
        </w:r>
        <w:r>
          <w:instrText xml:space="preserve"> PAGEREF _Toc6517 \h </w:instrText>
        </w:r>
        <w:r>
          <w:fldChar w:fldCharType="separate"/>
        </w:r>
        <w:r>
          <w:t>48</w:t>
        </w:r>
        <w:r>
          <w:fldChar w:fldCharType="end"/>
        </w:r>
      </w:hyperlink>
    </w:p>
    <w:p>
      <w:pPr>
        <w:pStyle w:val="TOC2"/>
        <w:tabs>
          <w:tab w:val="right" w:leader="dot" w:pos="8306"/>
        </w:tabs>
      </w:pPr>
      <w:hyperlink w:anchor="_Toc1624" w:history="1">
        <w:r>
          <w:rPr>
            <w:rFonts w:ascii="仿宋" w:eastAsia="仿宋" w:hAnsi="仿宋" w:cs="仿宋" w:hint="eastAsia"/>
            <w:lang w:eastAsia="zh-CN"/>
          </w:rPr>
          <w:t>(六)、防静电、触电防护及防雷措施</w:t>
        </w:r>
        <w:r>
          <w:tab/>
        </w:r>
        <w:r>
          <w:fldChar w:fldCharType="begin"/>
        </w:r>
        <w:r>
          <w:instrText xml:space="preserve"> PAGEREF _Toc1624 \h </w:instrText>
        </w:r>
        <w:r>
          <w:fldChar w:fldCharType="separate"/>
        </w:r>
        <w:r>
          <w:t>49</w:t>
        </w:r>
        <w:r>
          <w:fldChar w:fldCharType="end"/>
        </w:r>
      </w:hyperlink>
    </w:p>
    <w:p>
      <w:pPr>
        <w:pStyle w:val="TOC2"/>
        <w:tabs>
          <w:tab w:val="right" w:leader="dot" w:pos="8306"/>
        </w:tabs>
      </w:pPr>
      <w:hyperlink w:anchor="_Toc10127" w:history="1">
        <w:r>
          <w:rPr>
            <w:rFonts w:ascii="仿宋" w:eastAsia="仿宋" w:hAnsi="仿宋" w:cs="仿宋" w:hint="eastAsia"/>
            <w:lang w:eastAsia="zh-CN"/>
          </w:rPr>
          <w:t>(七)、机械设备安全保障措施</w:t>
        </w:r>
        <w:r>
          <w:tab/>
        </w:r>
        <w:r>
          <w:fldChar w:fldCharType="begin"/>
        </w:r>
        <w:r>
          <w:instrText xml:space="preserve"> PAGEREF _Toc10127 \h </w:instrText>
        </w:r>
        <w:r>
          <w:fldChar w:fldCharType="separate"/>
        </w:r>
        <w:r>
          <w:t>50</w:t>
        </w:r>
        <w:r>
          <w:fldChar w:fldCharType="end"/>
        </w:r>
      </w:hyperlink>
    </w:p>
    <w:p>
      <w:pPr>
        <w:pStyle w:val="TOC1"/>
        <w:tabs>
          <w:tab w:val="right" w:leader="dot" w:pos="8306"/>
        </w:tabs>
      </w:pPr>
      <w:hyperlink w:anchor="_Toc26552" w:history="1">
        <w:r>
          <w:rPr>
            <w:rFonts w:ascii="仿宋" w:eastAsia="仿宋" w:hAnsi="仿宋" w:cs="仿宋" w:hint="eastAsia"/>
            <w:lang w:eastAsia="zh-CN"/>
          </w:rPr>
          <w:t>十三、营销与推广策略</w:t>
        </w:r>
        <w:r>
          <w:tab/>
        </w:r>
        <w:r>
          <w:fldChar w:fldCharType="begin"/>
        </w:r>
        <w:r>
          <w:instrText xml:space="preserve"> PAGEREF _Toc26552 \h </w:instrText>
        </w:r>
        <w:r>
          <w:fldChar w:fldCharType="separate"/>
        </w:r>
        <w:r>
          <w:t>52</w:t>
        </w:r>
        <w:r>
          <w:fldChar w:fldCharType="end"/>
        </w:r>
      </w:hyperlink>
    </w:p>
    <w:p>
      <w:pPr>
        <w:pStyle w:val="TOC2"/>
        <w:tabs>
          <w:tab w:val="right" w:leader="dot" w:pos="8306"/>
        </w:tabs>
      </w:pPr>
      <w:hyperlink w:anchor="_Toc27006" w:history="1">
        <w:r>
          <w:rPr>
            <w:rFonts w:ascii="仿宋" w:eastAsia="仿宋" w:hAnsi="仿宋" w:cs="仿宋" w:hint="eastAsia"/>
            <w:lang w:eastAsia="zh-CN"/>
          </w:rPr>
          <w:t>(一)、产品/服务定位与特点</w:t>
        </w:r>
        <w:r>
          <w:tab/>
        </w:r>
        <w:r>
          <w:fldChar w:fldCharType="begin"/>
        </w:r>
        <w:r>
          <w:instrText xml:space="preserve"> PAGEREF _Toc27006 \h </w:instrText>
        </w:r>
        <w:r>
          <w:fldChar w:fldCharType="separate"/>
        </w:r>
        <w:r>
          <w:t>52</w:t>
        </w:r>
        <w:r>
          <w:fldChar w:fldCharType="end"/>
        </w:r>
      </w:hyperlink>
    </w:p>
    <w:p>
      <w:pPr>
        <w:pStyle w:val="TOC2"/>
        <w:tabs>
          <w:tab w:val="right" w:leader="dot" w:pos="8306"/>
        </w:tabs>
      </w:pPr>
      <w:hyperlink w:anchor="_Toc21595" w:history="1">
        <w:r>
          <w:rPr>
            <w:rFonts w:ascii="仿宋" w:eastAsia="仿宋" w:hAnsi="仿宋" w:cs="仿宋" w:hint="eastAsia"/>
            <w:lang w:eastAsia="zh-CN"/>
          </w:rPr>
          <w:t>(二)、市场定位与竞争分析</w:t>
        </w:r>
        <w:r>
          <w:tab/>
        </w:r>
        <w:r>
          <w:fldChar w:fldCharType="begin"/>
        </w:r>
        <w:r>
          <w:instrText xml:space="preserve"> PAGEREF _Toc21595 \h </w:instrText>
        </w:r>
        <w:r>
          <w:fldChar w:fldCharType="separate"/>
        </w:r>
        <w:r>
          <w:t>53</w:t>
        </w:r>
        <w:r>
          <w:fldChar w:fldCharType="end"/>
        </w:r>
      </w:hyperlink>
    </w:p>
    <w:p>
      <w:pPr>
        <w:pStyle w:val="TOC2"/>
        <w:tabs>
          <w:tab w:val="right" w:leader="dot" w:pos="8306"/>
        </w:tabs>
      </w:pPr>
      <w:hyperlink w:anchor="_Toc24171" w:history="1">
        <w:r>
          <w:rPr>
            <w:rFonts w:ascii="仿宋" w:eastAsia="仿宋" w:hAnsi="仿宋" w:cs="仿宋" w:hint="eastAsia"/>
            <w:lang w:eastAsia="zh-CN"/>
          </w:rPr>
          <w:t>(三)、营销渠道与策略</w:t>
        </w:r>
        <w:r>
          <w:tab/>
        </w:r>
        <w:r>
          <w:fldChar w:fldCharType="begin"/>
        </w:r>
        <w:r>
          <w:instrText xml:space="preserve"> PAGEREF _Toc24171 \h </w:instrText>
        </w:r>
        <w:r>
          <w:fldChar w:fldCharType="separate"/>
        </w:r>
        <w:r>
          <w:t>55</w:t>
        </w:r>
        <w:r>
          <w:fldChar w:fldCharType="end"/>
        </w:r>
      </w:hyperlink>
    </w:p>
    <w:p>
      <w:pPr>
        <w:pStyle w:val="TOC2"/>
        <w:tabs>
          <w:tab w:val="right" w:leader="dot" w:pos="8306"/>
        </w:tabs>
      </w:pPr>
      <w:hyperlink w:anchor="_Toc20144" w:history="1">
        <w:r>
          <w:rPr>
            <w:rFonts w:ascii="仿宋" w:eastAsia="仿宋" w:hAnsi="仿宋" w:cs="仿宋" w:hint="eastAsia"/>
            <w:lang w:eastAsia="zh-CN"/>
          </w:rPr>
          <w:t>(四)、推广与宣传活动</w:t>
        </w:r>
        <w:r>
          <w:tab/>
        </w:r>
        <w:r>
          <w:fldChar w:fldCharType="begin"/>
        </w:r>
        <w:r>
          <w:instrText xml:space="preserve"> PAGEREF _Toc20144 \h </w:instrText>
        </w:r>
        <w:r>
          <w:fldChar w:fldCharType="separate"/>
        </w:r>
        <w:r>
          <w:t>56</w:t>
        </w:r>
        <w:r>
          <w:fldChar w:fldCharType="end"/>
        </w:r>
      </w:hyperlink>
    </w:p>
    <w:p>
      <w:pPr>
        <w:pStyle w:val="TOC1"/>
        <w:tabs>
          <w:tab w:val="right" w:leader="dot" w:pos="8306"/>
        </w:tabs>
      </w:pPr>
      <w:hyperlink w:anchor="_Toc18227" w:history="1">
        <w:r>
          <w:rPr>
            <w:rFonts w:ascii="仿宋" w:eastAsia="仿宋" w:hAnsi="仿宋" w:cs="仿宋" w:hint="eastAsia"/>
            <w:lang w:eastAsia="zh-CN"/>
          </w:rPr>
          <w:t>十四、风险识别与分类</w:t>
        </w:r>
        <w:r>
          <w:tab/>
        </w:r>
        <w:r>
          <w:fldChar w:fldCharType="begin"/>
        </w:r>
        <w:r>
          <w:instrText xml:space="preserve"> PAGEREF _Toc18227 \h </w:instrText>
        </w:r>
        <w:r>
          <w:fldChar w:fldCharType="separate"/>
        </w:r>
        <w:r>
          <w:t>61</w:t>
        </w:r>
        <w:r>
          <w:fldChar w:fldCharType="end"/>
        </w:r>
      </w:hyperlink>
    </w:p>
    <w:p>
      <w:pPr>
        <w:pStyle w:val="TOC2"/>
        <w:tabs>
          <w:tab w:val="right" w:leader="dot" w:pos="8306"/>
        </w:tabs>
      </w:pPr>
      <w:hyperlink w:anchor="_Toc25514" w:history="1">
        <w:r>
          <w:rPr>
            <w:rFonts w:ascii="仿宋" w:eastAsia="仿宋" w:hAnsi="仿宋" w:cs="仿宋" w:hint="eastAsia"/>
            <w:lang w:eastAsia="zh-CN"/>
          </w:rPr>
          <w:t>(一)、风险识别</w:t>
        </w:r>
        <w:r>
          <w:tab/>
        </w:r>
        <w:r>
          <w:fldChar w:fldCharType="begin"/>
        </w:r>
        <w:r>
          <w:instrText xml:space="preserve"> PAGEREF _Toc25514 \h </w:instrText>
        </w:r>
        <w:r>
          <w:fldChar w:fldCharType="separate"/>
        </w:r>
        <w:r>
          <w:t>61</w:t>
        </w:r>
        <w:r>
          <w:fldChar w:fldCharType="end"/>
        </w:r>
      </w:hyperlink>
    </w:p>
    <w:p>
      <w:pPr>
        <w:pStyle w:val="TOC2"/>
        <w:tabs>
          <w:tab w:val="right" w:leader="dot" w:pos="8306"/>
        </w:tabs>
      </w:pPr>
      <w:hyperlink w:anchor="_Toc5745" w:history="1">
        <w:r>
          <w:rPr>
            <w:rFonts w:ascii="仿宋" w:eastAsia="仿宋" w:hAnsi="仿宋" w:cs="仿宋" w:hint="eastAsia"/>
            <w:lang w:eastAsia="zh-CN"/>
          </w:rPr>
          <w:t>(二)、风险分类</w:t>
        </w:r>
        <w:r>
          <w:tab/>
        </w:r>
        <w:r>
          <w:fldChar w:fldCharType="begin"/>
        </w:r>
        <w:r>
          <w:instrText xml:space="preserve"> PAGEREF _Toc5745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07"/>
      <w:r>
        <w:rPr>
          <w:rFonts w:ascii="仿宋" w:eastAsia="仿宋" w:hAnsi="仿宋" w:cs="仿宋" w:hint="eastAsia"/>
          <w:sz w:val="28"/>
          <w:lang w:eastAsia="zh-CN"/>
        </w:rPr>
        <w:t>一、新型结构不锈钢丝绳项目概论</w:t>
      </w:r>
      <w:bookmarkEnd w:id="2"/>
    </w:p>
    <w:p>
      <w:pPr>
        <w:pStyle w:val="Heading2"/>
        <w:rPr>
          <w:rFonts w:ascii="仿宋" w:eastAsia="仿宋" w:hAnsi="仿宋" w:cs="仿宋" w:hint="eastAsia"/>
          <w:lang w:eastAsia="zh-CN"/>
        </w:rPr>
      </w:pPr>
      <w:bookmarkStart w:id="3" w:name="_Toc29648"/>
      <w:r>
        <w:rPr>
          <w:rFonts w:ascii="仿宋" w:eastAsia="仿宋" w:hAnsi="仿宋" w:cs="仿宋" w:hint="eastAsia"/>
          <w:lang w:eastAsia="zh-CN"/>
        </w:rPr>
        <w:t>(一)、新型结构不锈钢丝绳项目概况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起源追溯至对市场的深入洞察。市场的不断演变与变革为新型结构不锈钢丝绳项目提供了难得的机遇。当前市场存在的需求缺口和变革的大环境共同构成了新型结构不锈钢丝绳项目的背景。这个新型结构不锈钢丝绳项目旨在充分利用市场机遇，填补行业中尚未满足的需求，为客户提供全新的解决方案。市场的变革和需求的增长使得这个新型结构不锈钢丝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新型结构不锈钢丝绳项目名称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正式命名为新型结构不锈钢丝绳。这个名称不仅仅是一个标识，更代表了新型结构不锈钢丝绳项目的核心理念和愿景。它蕴含着新型结构不锈钢丝绳项目所要解决问题的关键字，具有强烈的表达和辨识度，为新型结构不锈钢丝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新型结构不锈钢丝绳项目目标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核心目标是提供一种全新、高效的解决方案，满足客户日益增长的需求。新型结构不锈钢丝绳项目追求的不仅仅是满足市场需求，更是在市场中获得卓越的竞争优势。通过不断提升产品或服务的质量和创新水平，新型结构不锈钢丝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新型结构不锈钢丝绳项目范围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全面涵盖了产品研发、制造、市场推广和售后服务，确保从产品设计到最终用户体验的全方位关注。这一全面的新型结构不锈钢丝绳项目范围是为了确保新型结构不锈钢丝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新型结构不锈钢丝绳项目时间表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计划在未来18个月内完成，包括研发、测试、市场试点和正式推出等不同阶段。这个时间表的合理设计是为了确保新型结构不锈钢丝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新型结构不锈钢丝绳项目预算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总预算估算为XX百万美元，主要分配在研发、市场推广、人员培训和运营等方面。这一充足的预算为新型结构不锈钢丝绳项目提供了充足的资源，确保新型结构不锈钢丝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新型结构不锈钢丝绳项目风险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可能面临的风险包括市场接受度低、技术难题、竞争激烈等。新型结构不锈钢丝绳项目团队已经制定了相应的风险应对计划，通过前瞻性的风险管理，确保新型结构不锈钢丝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新型结构不锈钢丝绳项目团队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新型结构不锈钢丝绳项目汇聚了一支经验丰富、多领域专业素养的核心团队，确保新型结构不锈钢丝绳项目在各个方面都能拥有高水平的执行力。团队的协同作战是新型结构不锈钢丝绳项目成功的关键因素之一。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新型结构不锈钢丝绳项目背景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新型结构不锈钢丝绳项目的背景根植于市场对更高效、创新产品的渴望，同时也受到科技发展对行业格局的深刻改变的影响。这为新型结构不锈钢丝绳项目提供了广阔的发展空间和市场需求。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新型结构不锈钢丝绳项目现状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截至目前，新型结构不锈钢丝绳项目已完成市场调研和技术验证，取得了初步的成功。这为新型结构不锈钢丝绳项目在未来的发展奠定了坚实的基础，为更远大的目标打下了坚实的基石。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0"/>
      <w:r>
        <w:rPr>
          <w:rFonts w:ascii="仿宋" w:eastAsia="仿宋" w:hAnsi="仿宋" w:cs="仿宋" w:hint="eastAsia"/>
          <w:sz w:val="28"/>
          <w:lang w:eastAsia="zh-CN"/>
        </w:rPr>
        <w:t>(二)、新型结构不锈钢丝绳项目目标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结构不锈钢丝绳项目首要业务目标是在市场中占据有利地位，实现产品/服务的成功推广和销售。通过不断提升产品质量、创新性，新型结构不锈钢丝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在科技迅速发展的时代，新型结构不锈钢丝绳项目着眼于技术创新。通过持续的研发和技术升级，新型结构不锈钢丝绳项目旨在推出更具创新性的产品或服务，以满足市场对新鲜、先进解决方案的需求。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结构不锈钢丝绳项目设定了客户满意度目标。通过提供卓越的产品质量和优质的客户服务，新型结构不锈钢丝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新型结构不锈钢丝绳项目注重社会责任和可持续发展。通过实施环保、社会责任新型结构不锈钢丝绳项目，新型结构不锈钢丝绳项目致力于在经济发展的同时保护环境，促进社会公平，实现可持续经营。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新型结构不锈钢丝绳项目的团队是实现目标的核心驱动力。因此，新型结构不锈钢丝绳项目设定了团队发展目标，包括提升团队成员的专业技能、培养领导力，以及搭建协同高效的团队工作氛围。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611"/>
      <w:r>
        <w:rPr>
          <w:rFonts w:ascii="仿宋" w:eastAsia="仿宋" w:hAnsi="仿宋" w:cs="仿宋" w:hint="eastAsia"/>
          <w:sz w:val="28"/>
          <w:lang w:eastAsia="zh-CN"/>
        </w:rPr>
        <w:t>(三)、新型结构不锈钢丝绳项目提出的理由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新型结构不锈钢丝绳项目提出的理由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提出源于对市场机遇的深刻洞察。当前市场中存在的需求缺口和行业发展趋势表明，有巨大的商业机会等待被开发。通过准确捕捉市场机遇，新型结构不锈钢丝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理念基于对技术创新的信仰。通过持续的研发和技术投入，新型结构不锈钢丝绳项目有望推出更具创新性的产品或服务。在科技飞速发展的当下，新型结构不锈钢丝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提出是为了增强企业的行业竞争力。通过提升产品或服务的质量和独特性，新型结构不锈钢丝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响应了消费者需求的变化。随着社会和科技的不断发展，消费者对产品和服务的需求也在发生变化。通过深入了解并及时回应消费者的新需求，新型结构不锈钢丝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提出是企业战略发展规划的一部分。在面对日益激烈的市场竞争和不断变化的商业环境中，新型结构不锈钢丝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提出不仅仅是基于商业考量，还注重社会责任。通过推出环保、社会责任等方面的新型结构不锈钢丝绳项目，新型结构不锈钢丝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新型结构不锈钢丝绳项目的提出反映了对利益相关者期望的关注。包括客户、员工、投资者等利益相关者在企业发展中都有着各自的期望，新型结构不锈钢丝绳项目力求在满足这些期望的同时，取得更大的共赢。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135"/>
      <w:r>
        <w:rPr>
          <w:rFonts w:ascii="仿宋" w:eastAsia="仿宋" w:hAnsi="仿宋" w:cs="仿宋" w:hint="eastAsia"/>
          <w:sz w:val="28"/>
          <w:lang w:eastAsia="zh-CN"/>
        </w:rPr>
        <w:t>(四)、新型结构不锈钢丝绳项目意义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在实施新型结构不锈钢丝绳项目的过程中，我们不仅仅是在追逐商业成功，更是为企业和社会的多个层面创造了深远的意义。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首要意义在于提升企业的市场竞争力。通过持续的创新和对产品质量的高标准要求，新型结构不锈钢丝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结构不锈钢丝绳项目的推进将促使行业技术水平的提升。通过引入先进技术和创新性解决方案，新型结构不锈钢丝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结构不锈钢丝绳项目不仅创造了大量就业机会，提高了就业水平，还注重社会责任和环保。通过参与社会公益事业和推动环保新型结构不锈钢丝绳项目，新型结构不锈钢丝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综合而言，新型结构不锈钢丝绳项目意义重大，不仅推动了企业的发展，也为行业和社会的进步贡献了积极力量。这是一个全面而深刻的影响，将在未来产生可持续的正面效应。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060"/>
      <w:r>
        <w:rPr>
          <w:rFonts w:ascii="仿宋" w:eastAsia="仿宋" w:hAnsi="仿宋" w:cs="仿宋" w:hint="eastAsia"/>
          <w:sz w:val="28"/>
          <w:lang w:eastAsia="zh-CN"/>
        </w:rPr>
        <w:t>(五)、新型结构不锈钢丝绳项目背景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在当今迅猛发展的商业环境中，新型结构不锈钢丝绳项目的动因根植于对多方面因素的审慎考量。这个新型结构不锈钢丝绳项目的提出并非孤立的决策，而是对企业所处背景深入思考的产物。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结构不锈钢丝绳项目背后的首要原因。科技的迅速发展和全球市场的快速变化使得企业必须灵活应对。新型结构不锈钢丝绳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结构不锈钢丝绳项目背景中不可忽视的一环。企业需要在激烈竞争中脱颖而出，为此，新型结构不锈钢丝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技术的迅速发展为企业带来了机遇与挑战。作为新型结构不锈钢丝绳项目启动的背景之一，对新兴技术的应用将有助于提升企业的技术水平，使其在不断演进的商业环境中保持竞争优势。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结构不锈钢丝绳项目充分融入了社会责任的理念，通过可持续经营和社会公益新型结构不锈钢丝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32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466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技术管理特点体现在其创新导向。通过引入最先进的技术趋势和解决方案，新型结构不锈钢丝绳项目致力于提升科技含量、提高质量和效率水平。这意味着我们将采用最新的工具和方法，确保新型结构不锈钢丝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新型结构不锈钢丝绳项目技术管理的显著特征。通过整合不同领域的技术资源，我们实现了跨学科的协同工作。这有助于优化技术架构，提高整体效能。此外，整合性策略还促进了不同技术团队之间的紧密沟通和高效合作，确保新型结构不锈钢丝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结构不锈钢丝绳项目所采用的技术。通过不断优化技术方案，新型结构不锈钢丝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结构不锈钢丝绳项目团队将在新型结构不锈钢丝绳项目初期识别可能的技术风险，并采取相应的预防和应对措施。通过建立健全的风险评估机制，新型结构不锈钢丝绳项目能够在实施过程中及时发现并解决潜在的技术问题，保障新型结构不锈钢丝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结构不锈钢丝绳项目中，技术将成为新型结构不锈钢丝绳项目成功的有力支持。这一深度剖析揭示了技术管理在新型结构不锈钢丝绳项目实施中的关键作用，为新型结构不锈钢丝绳项目的技术基础奠定了坚实的基础。</w:t>
      </w:r>
    </w:p>
    <w:p>
      <w:pPr>
        <w:pStyle w:val="Heading2"/>
        <w:ind w:firstLine="560" w:firstLineChars="200"/>
        <w:rPr>
          <w:rFonts w:ascii="仿宋" w:eastAsia="仿宋" w:hAnsi="仿宋" w:cs="仿宋" w:hint="eastAsia"/>
          <w:sz w:val="28"/>
          <w:lang w:eastAsia="zh-CN"/>
        </w:rPr>
      </w:pPr>
      <w:bookmarkStart w:id="10" w:name="_Toc26441"/>
      <w:r>
        <w:rPr>
          <w:rFonts w:ascii="仿宋" w:eastAsia="仿宋" w:hAnsi="仿宋" w:cs="仿宋" w:hint="eastAsia"/>
          <w:sz w:val="28"/>
          <w:lang w:eastAsia="zh-CN"/>
        </w:rPr>
        <w:t>(二)、新型结构不锈钢丝绳项目工艺技术设计方案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结构不锈钢丝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结构不锈钢丝绳项目将严格按照相关行业规范要求进行组织。通过有效控制产品质量，新型结构不锈钢丝绳项目将致力于为顾客提供优质的新型结构不锈钢丝绳项目产品和良好的服务。这体现了新型结构不锈钢丝绳项目对于生产活动合规性和质量标准的高度重视，为新型结构不锈钢丝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结构不锈钢丝绳项目注重生态效益和清洁生产原则。新型结构不锈钢丝绳项目建设将紧密结合地方特色经济发展，与社会经济发展规划和区域环境保护规划方案相协调一致。通过与当地区域自然生态系统的结合，新型结构不锈钢丝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结构不锈钢丝绳项目产品具有多样化的客户需求和个性化的特点。因此，新型结构不锈钢丝绳项目产品规格品种多样，且单批生产数量较小。为满足这一特点，新型结构不锈钢丝绳项目承办单位将建设先进的柔性制造生产线。通过广泛应用柔性制造技术，新型结构不锈钢丝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新型结构不锈钢丝绳项目采用的技术具有较高的技术含量和自动化水平，处于国内先进水平。这一技术选用不仅体现了对生产效率、质量和环境友好性的高标准要求，同时为新型结构不锈钢丝绳项目的可持续发展奠定了坚实的基础。</w:t>
      </w:r>
    </w:p>
    <w:p>
      <w:pPr>
        <w:pStyle w:val="Heading2"/>
        <w:ind w:firstLine="560" w:firstLineChars="200"/>
        <w:rPr>
          <w:rFonts w:ascii="仿宋" w:eastAsia="仿宋" w:hAnsi="仿宋" w:cs="仿宋" w:hint="eastAsia"/>
          <w:sz w:val="28"/>
          <w:lang w:eastAsia="zh-CN"/>
        </w:rPr>
      </w:pPr>
      <w:bookmarkStart w:id="11" w:name="_Toc1058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为确保新型结构不锈钢丝绳项目的高效生产和技术实施，我们制定了一套精心设计的设备选型方案，以满足新型结构不锈钢丝绳项目生产、质量和环保的要求。该方案的主要特点如下：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结构不锈钢丝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针对新型结构不锈钢丝绳项目产品的多样性和小批量生产的特点，我们将建设柔性制造生产线。通过在设备选型中考虑柔性制造技术，可以灵活应对不同产品规格和生产需求，实现生产线的高度灵活性和适应性。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75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355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新型结构不锈钢丝绳项目的主要产品是XXXX，预计年产值为XXX万元。这一产品在市场中占据着重要的地位，其广泛的应用范围使得该新型结构不锈钢丝绳项目的市场前景非常广阔。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结构不锈钢丝绳项目的xxx产品作为重要的原材料之一，将在多个领域发挥关键作用。其在建筑、交通、能源等方面的广泛应用将为整个产业链提供强大的支持，形成产业协同效应。新型结构不锈钢丝绳项目的年产值XXX万XXX万XXX万万元不仅反映了其在市场上的巨大潜力，更预示着它对国民经济的积极贡献。这种关联度高、涉及面广的产业关系，使得该新型结构不锈钢丝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78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总征地面积为XXXX平方米，相当于约XX.XX亩，其中净用地面积为XXXX平方米，红线范围内相当于约XX.XX亩。这一用地规模充分考虑了新型结构不锈钢丝绳项目的建设需求，保障了新型结构不锈钢丝绳项目在合适的空间内得以充分发展。新型结构不锈钢丝绳项目规划的总建筑面积为XXXX平方米，其中主体工程建设占XXXX平方米，计容建筑面积达XXXX平方米。预计建筑工程的投资将达到XXXX万元，为新型结构不锈钢丝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计划购置的设备共计XXXX台（套），设备购置费用为XXXX万元。这一设备购置计划充分考虑到新型结构不锈钢丝绳项目的生产需求和技术要求，确保了新型结构不锈钢丝绳项目在生产运营中具备先进的技术装备和高效的生产能力。设备的合理配置将为新型结构不锈钢丝绳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计划总投资为XXXX万元，预计年实现营业收入为XXXX万元。这一产能规模的设定旨在确保新型结构不锈钢丝绳项目能够在投资与回报之间取得平衡，实现长期可持续的发展。新型结构不锈钢丝绳项目的总投资充分考虑到各个方面的需求，包括用地建设、设备购置等多个环节，以确保新型结构不锈钢丝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239"/>
      <w:r>
        <w:rPr>
          <w:rFonts w:ascii="仿宋" w:eastAsia="仿宋" w:hAnsi="仿宋" w:cs="仿宋" w:hint="eastAsia"/>
          <w:sz w:val="28"/>
          <w:lang w:eastAsia="zh-CN"/>
        </w:rPr>
        <w:t>四、新型结构不锈钢丝绳项目危机管理</w:t>
      </w:r>
      <w:bookmarkEnd w:id="15"/>
    </w:p>
    <w:p>
      <w:pPr>
        <w:pStyle w:val="Heading2"/>
        <w:rPr>
          <w:rFonts w:ascii="仿宋" w:eastAsia="仿宋" w:hAnsi="仿宋" w:cs="仿宋" w:hint="eastAsia"/>
          <w:lang w:eastAsia="zh-CN"/>
        </w:rPr>
      </w:pPr>
      <w:bookmarkStart w:id="16" w:name="_Toc1358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结构不锈钢丝绳项目危机管理中，危机预警与识别是确保新型结构不锈钢丝绳项目稳健运行的核心步骤。通过建立全面的监测机制，新型结构不锈钢丝绳项目团队旨在及时发现和理解潜在的风险和危机因素，以便采取及时的预防和应对措施，确保新型结构不锈钢丝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结构不锈钢丝绳项目团队全面分析了整个新型结构不锈钢丝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https://d.book118.com/706125222104010033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A14E0"/>
    <w:rsid w:val="191A14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2522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2024-01-10T05:31:00Z</dcterms:created>
  <dcterms:modified xsi:type="dcterms:W3CDTF">2024-01-10T05:31:33Z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DA89410F35C544F09BBE1A377FAB01F3_11</vt:lpwstr>
  </property>
  <property fmtid="{D5CDD505-2E9C-101B-9397-08002B2CF9AE}" pid="3" name="KSOProductBuildVer">
    <vt:lpwstr>2052-12.1.0.16120</vt:lpwstr>
  </property>
</Properties>
</file>