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3" w:history="1">
        <w:r>
          <w:rPr>
            <w:rFonts w:ascii="仿宋" w:eastAsia="仿宋" w:hAnsi="仿宋" w:cs="仿宋" w:hint="eastAsia"/>
            <w:lang w:eastAsia="zh-CN"/>
          </w:rPr>
          <w:t>序言</w:t>
        </w:r>
        <w:r>
          <w:tab/>
        </w:r>
        <w:r>
          <w:fldChar w:fldCharType="begin"/>
        </w:r>
        <w:r>
          <w:instrText xml:space="preserve"> PAGEREF _Toc10973 \h </w:instrText>
        </w:r>
        <w:r>
          <w:fldChar w:fldCharType="separate"/>
        </w:r>
        <w:r>
          <w:t>3</w:t>
        </w:r>
        <w:r>
          <w:fldChar w:fldCharType="end"/>
        </w:r>
      </w:hyperlink>
    </w:p>
    <w:p>
      <w:pPr>
        <w:pStyle w:val="TOC1"/>
        <w:tabs>
          <w:tab w:val="right" w:leader="dot" w:pos="8306"/>
        </w:tabs>
      </w:pPr>
      <w:hyperlink w:anchor="_Toc5852" w:history="1">
        <w:r>
          <w:rPr>
            <w:rFonts w:ascii="仿宋" w:eastAsia="仿宋" w:hAnsi="仿宋" w:cs="仿宋" w:hint="eastAsia"/>
            <w:lang w:eastAsia="zh-CN"/>
          </w:rPr>
          <w:t>一、年游戏项目概论</w:t>
        </w:r>
        <w:r>
          <w:tab/>
        </w:r>
        <w:r>
          <w:fldChar w:fldCharType="begin"/>
        </w:r>
        <w:r>
          <w:instrText xml:space="preserve"> PAGEREF _Toc5852 \h </w:instrText>
        </w:r>
        <w:r>
          <w:fldChar w:fldCharType="separate"/>
        </w:r>
        <w:r>
          <w:t>3</w:t>
        </w:r>
        <w:r>
          <w:fldChar w:fldCharType="end"/>
        </w:r>
      </w:hyperlink>
    </w:p>
    <w:p>
      <w:pPr>
        <w:pStyle w:val="TOC2"/>
        <w:tabs>
          <w:tab w:val="right" w:leader="dot" w:pos="8306"/>
        </w:tabs>
      </w:pPr>
      <w:hyperlink w:anchor="_Toc23497" w:history="1">
        <w:r>
          <w:rPr>
            <w:rFonts w:ascii="仿宋" w:eastAsia="仿宋" w:hAnsi="仿宋" w:cs="仿宋" w:hint="eastAsia"/>
            <w:lang w:eastAsia="zh-CN"/>
          </w:rPr>
          <w:t>(一)、年游戏项目概况</w:t>
        </w:r>
        <w:r>
          <w:tab/>
        </w:r>
        <w:r>
          <w:fldChar w:fldCharType="begin"/>
        </w:r>
        <w:r>
          <w:instrText xml:space="preserve"> PAGEREF _Toc23497 \h </w:instrText>
        </w:r>
        <w:r>
          <w:fldChar w:fldCharType="separate"/>
        </w:r>
        <w:r>
          <w:t>3</w:t>
        </w:r>
        <w:r>
          <w:fldChar w:fldCharType="end"/>
        </w:r>
      </w:hyperlink>
    </w:p>
    <w:p>
      <w:pPr>
        <w:pStyle w:val="TOC2"/>
        <w:tabs>
          <w:tab w:val="right" w:leader="dot" w:pos="8306"/>
        </w:tabs>
      </w:pPr>
      <w:hyperlink w:anchor="_Toc32174" w:history="1">
        <w:r>
          <w:rPr>
            <w:rFonts w:ascii="仿宋" w:eastAsia="仿宋" w:hAnsi="仿宋" w:cs="仿宋" w:hint="eastAsia"/>
            <w:lang w:eastAsia="zh-CN"/>
          </w:rPr>
          <w:t>(二)、年游戏项目目标</w:t>
        </w:r>
        <w:r>
          <w:tab/>
        </w:r>
        <w:r>
          <w:fldChar w:fldCharType="begin"/>
        </w:r>
        <w:r>
          <w:instrText xml:space="preserve"> PAGEREF _Toc32174 \h </w:instrText>
        </w:r>
        <w:r>
          <w:fldChar w:fldCharType="separate"/>
        </w:r>
        <w:r>
          <w:t>5</w:t>
        </w:r>
        <w:r>
          <w:fldChar w:fldCharType="end"/>
        </w:r>
      </w:hyperlink>
    </w:p>
    <w:p>
      <w:pPr>
        <w:pStyle w:val="TOC2"/>
        <w:tabs>
          <w:tab w:val="right" w:leader="dot" w:pos="8306"/>
        </w:tabs>
      </w:pPr>
      <w:hyperlink w:anchor="_Toc25517" w:history="1">
        <w:r>
          <w:rPr>
            <w:rFonts w:ascii="仿宋" w:eastAsia="仿宋" w:hAnsi="仿宋" w:cs="仿宋" w:hint="eastAsia"/>
            <w:lang w:eastAsia="zh-CN"/>
          </w:rPr>
          <w:t>(三)、年游戏项目提出的理由</w:t>
        </w:r>
        <w:r>
          <w:tab/>
        </w:r>
        <w:r>
          <w:fldChar w:fldCharType="begin"/>
        </w:r>
        <w:r>
          <w:instrText xml:space="preserve"> PAGEREF _Toc25517 \h </w:instrText>
        </w:r>
        <w:r>
          <w:fldChar w:fldCharType="separate"/>
        </w:r>
        <w:r>
          <w:t>6</w:t>
        </w:r>
        <w:r>
          <w:fldChar w:fldCharType="end"/>
        </w:r>
      </w:hyperlink>
    </w:p>
    <w:p>
      <w:pPr>
        <w:pStyle w:val="TOC2"/>
        <w:tabs>
          <w:tab w:val="right" w:leader="dot" w:pos="8306"/>
        </w:tabs>
      </w:pPr>
      <w:hyperlink w:anchor="_Toc13721" w:history="1">
        <w:r>
          <w:rPr>
            <w:rFonts w:ascii="仿宋" w:eastAsia="仿宋" w:hAnsi="仿宋" w:cs="仿宋" w:hint="eastAsia"/>
            <w:lang w:eastAsia="zh-CN"/>
          </w:rPr>
          <w:t>(四)、年游戏项目意义</w:t>
        </w:r>
        <w:r>
          <w:tab/>
        </w:r>
        <w:r>
          <w:fldChar w:fldCharType="begin"/>
        </w:r>
        <w:r>
          <w:instrText xml:space="preserve"> PAGEREF _Toc13721 \h </w:instrText>
        </w:r>
        <w:r>
          <w:fldChar w:fldCharType="separate"/>
        </w:r>
        <w:r>
          <w:t>8</w:t>
        </w:r>
        <w:r>
          <w:fldChar w:fldCharType="end"/>
        </w:r>
      </w:hyperlink>
    </w:p>
    <w:p>
      <w:pPr>
        <w:pStyle w:val="TOC2"/>
        <w:tabs>
          <w:tab w:val="right" w:leader="dot" w:pos="8306"/>
        </w:tabs>
      </w:pPr>
      <w:hyperlink w:anchor="_Toc16201" w:history="1">
        <w:r>
          <w:rPr>
            <w:rFonts w:ascii="仿宋" w:eastAsia="仿宋" w:hAnsi="仿宋" w:cs="仿宋" w:hint="eastAsia"/>
            <w:lang w:eastAsia="zh-CN"/>
          </w:rPr>
          <w:t>(五)、年游戏项目背景</w:t>
        </w:r>
        <w:r>
          <w:tab/>
        </w:r>
        <w:r>
          <w:fldChar w:fldCharType="begin"/>
        </w:r>
        <w:r>
          <w:instrText xml:space="preserve"> PAGEREF _Toc16201 \h </w:instrText>
        </w:r>
        <w:r>
          <w:fldChar w:fldCharType="separate"/>
        </w:r>
        <w:r>
          <w:t>8</w:t>
        </w:r>
        <w:r>
          <w:fldChar w:fldCharType="end"/>
        </w:r>
      </w:hyperlink>
    </w:p>
    <w:p>
      <w:pPr>
        <w:pStyle w:val="TOC1"/>
        <w:tabs>
          <w:tab w:val="right" w:leader="dot" w:pos="8306"/>
        </w:tabs>
      </w:pPr>
      <w:hyperlink w:anchor="_Toc16971" w:history="1">
        <w:r>
          <w:rPr>
            <w:rFonts w:ascii="仿宋" w:eastAsia="仿宋" w:hAnsi="仿宋" w:cs="仿宋" w:hint="eastAsia"/>
            <w:lang w:eastAsia="zh-CN"/>
          </w:rPr>
          <w:t>二、年游戏项目选址可行性分析</w:t>
        </w:r>
        <w:r>
          <w:tab/>
        </w:r>
        <w:r>
          <w:fldChar w:fldCharType="begin"/>
        </w:r>
        <w:r>
          <w:instrText xml:space="preserve"> PAGEREF _Toc16971 \h </w:instrText>
        </w:r>
        <w:r>
          <w:fldChar w:fldCharType="separate"/>
        </w:r>
        <w:r>
          <w:t>9</w:t>
        </w:r>
        <w:r>
          <w:fldChar w:fldCharType="end"/>
        </w:r>
      </w:hyperlink>
    </w:p>
    <w:p>
      <w:pPr>
        <w:pStyle w:val="TOC2"/>
        <w:tabs>
          <w:tab w:val="right" w:leader="dot" w:pos="8306"/>
        </w:tabs>
      </w:pPr>
      <w:hyperlink w:anchor="_Toc15811" w:history="1">
        <w:r>
          <w:rPr>
            <w:rFonts w:ascii="仿宋" w:eastAsia="仿宋" w:hAnsi="仿宋" w:cs="仿宋" w:hint="eastAsia"/>
            <w:lang w:eastAsia="zh-CN"/>
          </w:rPr>
          <w:t>(一)、年游戏项目选址</w:t>
        </w:r>
        <w:r>
          <w:tab/>
        </w:r>
        <w:r>
          <w:fldChar w:fldCharType="begin"/>
        </w:r>
        <w:r>
          <w:instrText xml:space="preserve"> PAGEREF _Toc15811 \h </w:instrText>
        </w:r>
        <w:r>
          <w:fldChar w:fldCharType="separate"/>
        </w:r>
        <w:r>
          <w:t>9</w:t>
        </w:r>
        <w:r>
          <w:fldChar w:fldCharType="end"/>
        </w:r>
      </w:hyperlink>
    </w:p>
    <w:p>
      <w:pPr>
        <w:pStyle w:val="TOC2"/>
        <w:tabs>
          <w:tab w:val="right" w:leader="dot" w:pos="8306"/>
        </w:tabs>
      </w:pPr>
      <w:hyperlink w:anchor="_Toc20438" w:history="1">
        <w:r>
          <w:rPr>
            <w:rFonts w:ascii="仿宋" w:eastAsia="仿宋" w:hAnsi="仿宋" w:cs="仿宋" w:hint="eastAsia"/>
            <w:lang w:eastAsia="zh-CN"/>
          </w:rPr>
          <w:t>(二)、用地控制指标</w:t>
        </w:r>
        <w:r>
          <w:tab/>
        </w:r>
        <w:r>
          <w:fldChar w:fldCharType="begin"/>
        </w:r>
        <w:r>
          <w:instrText xml:space="preserve"> PAGEREF _Toc20438 \h </w:instrText>
        </w:r>
        <w:r>
          <w:fldChar w:fldCharType="separate"/>
        </w:r>
        <w:r>
          <w:t>9</w:t>
        </w:r>
        <w:r>
          <w:fldChar w:fldCharType="end"/>
        </w:r>
      </w:hyperlink>
    </w:p>
    <w:p>
      <w:pPr>
        <w:pStyle w:val="TOC2"/>
        <w:tabs>
          <w:tab w:val="right" w:leader="dot" w:pos="8306"/>
        </w:tabs>
      </w:pPr>
      <w:hyperlink w:anchor="_Toc5718" w:history="1">
        <w:r>
          <w:rPr>
            <w:rFonts w:ascii="仿宋" w:eastAsia="仿宋" w:hAnsi="仿宋" w:cs="仿宋" w:hint="eastAsia"/>
            <w:lang w:eastAsia="zh-CN"/>
          </w:rPr>
          <w:t>(三)、节约用地措施</w:t>
        </w:r>
        <w:r>
          <w:tab/>
        </w:r>
        <w:r>
          <w:fldChar w:fldCharType="begin"/>
        </w:r>
        <w:r>
          <w:instrText xml:space="preserve"> PAGEREF _Toc5718 \h </w:instrText>
        </w:r>
        <w:r>
          <w:fldChar w:fldCharType="separate"/>
        </w:r>
        <w:r>
          <w:t>11</w:t>
        </w:r>
        <w:r>
          <w:fldChar w:fldCharType="end"/>
        </w:r>
      </w:hyperlink>
    </w:p>
    <w:p>
      <w:pPr>
        <w:pStyle w:val="TOC2"/>
        <w:tabs>
          <w:tab w:val="right" w:leader="dot" w:pos="8306"/>
        </w:tabs>
      </w:pPr>
      <w:hyperlink w:anchor="_Toc28186" w:history="1">
        <w:r>
          <w:rPr>
            <w:rFonts w:ascii="仿宋" w:eastAsia="仿宋" w:hAnsi="仿宋" w:cs="仿宋" w:hint="eastAsia"/>
            <w:lang w:eastAsia="zh-CN"/>
          </w:rPr>
          <w:t>(四)、总图布置方案</w:t>
        </w:r>
        <w:r>
          <w:tab/>
        </w:r>
        <w:r>
          <w:fldChar w:fldCharType="begin"/>
        </w:r>
        <w:r>
          <w:instrText xml:space="preserve"> PAGEREF _Toc28186 \h </w:instrText>
        </w:r>
        <w:r>
          <w:fldChar w:fldCharType="separate"/>
        </w:r>
        <w:r>
          <w:t>12</w:t>
        </w:r>
        <w:r>
          <w:fldChar w:fldCharType="end"/>
        </w:r>
      </w:hyperlink>
    </w:p>
    <w:p>
      <w:pPr>
        <w:pStyle w:val="TOC2"/>
        <w:tabs>
          <w:tab w:val="right" w:leader="dot" w:pos="8306"/>
        </w:tabs>
      </w:pPr>
      <w:hyperlink w:anchor="_Toc16565" w:history="1">
        <w:r>
          <w:rPr>
            <w:rFonts w:ascii="仿宋" w:eastAsia="仿宋" w:hAnsi="仿宋" w:cs="仿宋" w:hint="eastAsia"/>
            <w:lang w:eastAsia="zh-CN"/>
          </w:rPr>
          <w:t>(五)、选址综合评价</w:t>
        </w:r>
        <w:r>
          <w:tab/>
        </w:r>
        <w:r>
          <w:fldChar w:fldCharType="begin"/>
        </w:r>
        <w:r>
          <w:instrText xml:space="preserve"> PAGEREF _Toc16565 \h </w:instrText>
        </w:r>
        <w:r>
          <w:fldChar w:fldCharType="separate"/>
        </w:r>
        <w:r>
          <w:t>13</w:t>
        </w:r>
        <w:r>
          <w:fldChar w:fldCharType="end"/>
        </w:r>
      </w:hyperlink>
    </w:p>
    <w:p>
      <w:pPr>
        <w:pStyle w:val="TOC1"/>
        <w:tabs>
          <w:tab w:val="right" w:leader="dot" w:pos="8306"/>
        </w:tabs>
      </w:pPr>
      <w:hyperlink w:anchor="_Toc26657" w:history="1">
        <w:r>
          <w:rPr>
            <w:rFonts w:ascii="仿宋" w:eastAsia="仿宋" w:hAnsi="仿宋" w:cs="仿宋" w:hint="eastAsia"/>
            <w:lang w:eastAsia="zh-CN"/>
          </w:rPr>
          <w:t>三、年游戏项目绩效评估</w:t>
        </w:r>
        <w:r>
          <w:tab/>
        </w:r>
        <w:r>
          <w:fldChar w:fldCharType="begin"/>
        </w:r>
        <w:r>
          <w:instrText xml:space="preserve"> PAGEREF _Toc26657 \h </w:instrText>
        </w:r>
        <w:r>
          <w:fldChar w:fldCharType="separate"/>
        </w:r>
        <w:r>
          <w:t>14</w:t>
        </w:r>
        <w:r>
          <w:fldChar w:fldCharType="end"/>
        </w:r>
      </w:hyperlink>
    </w:p>
    <w:p>
      <w:pPr>
        <w:pStyle w:val="TOC2"/>
        <w:tabs>
          <w:tab w:val="right" w:leader="dot" w:pos="8306"/>
        </w:tabs>
      </w:pPr>
      <w:hyperlink w:anchor="_Toc19798" w:history="1">
        <w:r>
          <w:rPr>
            <w:rFonts w:ascii="仿宋" w:eastAsia="仿宋" w:hAnsi="仿宋" w:cs="仿宋" w:hint="eastAsia"/>
            <w:lang w:eastAsia="zh-CN"/>
          </w:rPr>
          <w:t>(一)、绩效评估指标</w:t>
        </w:r>
        <w:r>
          <w:tab/>
        </w:r>
        <w:r>
          <w:fldChar w:fldCharType="begin"/>
        </w:r>
        <w:r>
          <w:instrText xml:space="preserve"> PAGEREF _Toc19798 \h </w:instrText>
        </w:r>
        <w:r>
          <w:fldChar w:fldCharType="separate"/>
        </w:r>
        <w:r>
          <w:t>14</w:t>
        </w:r>
        <w:r>
          <w:fldChar w:fldCharType="end"/>
        </w:r>
      </w:hyperlink>
    </w:p>
    <w:p>
      <w:pPr>
        <w:pStyle w:val="TOC2"/>
        <w:tabs>
          <w:tab w:val="right" w:leader="dot" w:pos="8306"/>
        </w:tabs>
      </w:pPr>
      <w:hyperlink w:anchor="_Toc8120" w:history="1">
        <w:r>
          <w:rPr>
            <w:rFonts w:ascii="仿宋" w:eastAsia="仿宋" w:hAnsi="仿宋" w:cs="仿宋" w:hint="eastAsia"/>
            <w:lang w:eastAsia="zh-CN"/>
          </w:rPr>
          <w:t>(二)、绩效评估方法</w:t>
        </w:r>
        <w:r>
          <w:tab/>
        </w:r>
        <w:r>
          <w:fldChar w:fldCharType="begin"/>
        </w:r>
        <w:r>
          <w:instrText xml:space="preserve"> PAGEREF _Toc8120 \h </w:instrText>
        </w:r>
        <w:r>
          <w:fldChar w:fldCharType="separate"/>
        </w:r>
        <w:r>
          <w:t>15</w:t>
        </w:r>
        <w:r>
          <w:fldChar w:fldCharType="end"/>
        </w:r>
      </w:hyperlink>
    </w:p>
    <w:p>
      <w:pPr>
        <w:pStyle w:val="TOC2"/>
        <w:tabs>
          <w:tab w:val="right" w:leader="dot" w:pos="8306"/>
        </w:tabs>
      </w:pPr>
      <w:hyperlink w:anchor="_Toc9534" w:history="1">
        <w:r>
          <w:rPr>
            <w:rFonts w:ascii="仿宋" w:eastAsia="仿宋" w:hAnsi="仿宋" w:cs="仿宋" w:hint="eastAsia"/>
            <w:lang w:eastAsia="zh-CN"/>
          </w:rPr>
          <w:t>(三)、绩效评估周期</w:t>
        </w:r>
        <w:r>
          <w:tab/>
        </w:r>
        <w:r>
          <w:fldChar w:fldCharType="begin"/>
        </w:r>
        <w:r>
          <w:instrText xml:space="preserve"> PAGEREF _Toc9534 \h </w:instrText>
        </w:r>
        <w:r>
          <w:fldChar w:fldCharType="separate"/>
        </w:r>
        <w:r>
          <w:t>16</w:t>
        </w:r>
        <w:r>
          <w:fldChar w:fldCharType="end"/>
        </w:r>
      </w:hyperlink>
    </w:p>
    <w:p>
      <w:pPr>
        <w:pStyle w:val="TOC1"/>
        <w:tabs>
          <w:tab w:val="right" w:leader="dot" w:pos="8306"/>
        </w:tabs>
      </w:pPr>
      <w:hyperlink w:anchor="_Toc22165" w:history="1">
        <w:r>
          <w:rPr>
            <w:rFonts w:ascii="仿宋" w:eastAsia="仿宋" w:hAnsi="仿宋" w:cs="仿宋" w:hint="eastAsia"/>
            <w:lang w:eastAsia="zh-CN"/>
          </w:rPr>
          <w:t>四、年游戏项目建设单位说明</w:t>
        </w:r>
        <w:r>
          <w:tab/>
        </w:r>
        <w:r>
          <w:fldChar w:fldCharType="begin"/>
        </w:r>
        <w:r>
          <w:instrText xml:space="preserve"> PAGEREF _Toc22165 \h </w:instrText>
        </w:r>
        <w:r>
          <w:fldChar w:fldCharType="separate"/>
        </w:r>
        <w:r>
          <w:t>18</w:t>
        </w:r>
        <w:r>
          <w:fldChar w:fldCharType="end"/>
        </w:r>
      </w:hyperlink>
    </w:p>
    <w:p>
      <w:pPr>
        <w:pStyle w:val="TOC2"/>
        <w:tabs>
          <w:tab w:val="right" w:leader="dot" w:pos="8306"/>
        </w:tabs>
      </w:pPr>
      <w:hyperlink w:anchor="_Toc5384" w:history="1">
        <w:r>
          <w:rPr>
            <w:rFonts w:ascii="仿宋" w:eastAsia="仿宋" w:hAnsi="仿宋" w:cs="仿宋" w:hint="eastAsia"/>
            <w:lang w:eastAsia="zh-CN"/>
          </w:rPr>
          <w:t>(一)、年游戏项目承办单位基本情况</w:t>
        </w:r>
        <w:r>
          <w:tab/>
        </w:r>
        <w:r>
          <w:fldChar w:fldCharType="begin"/>
        </w:r>
        <w:r>
          <w:instrText xml:space="preserve"> PAGEREF _Toc5384 \h </w:instrText>
        </w:r>
        <w:r>
          <w:fldChar w:fldCharType="separate"/>
        </w:r>
        <w:r>
          <w:t>18</w:t>
        </w:r>
        <w:r>
          <w:fldChar w:fldCharType="end"/>
        </w:r>
      </w:hyperlink>
    </w:p>
    <w:p>
      <w:pPr>
        <w:pStyle w:val="TOC2"/>
        <w:tabs>
          <w:tab w:val="right" w:leader="dot" w:pos="8306"/>
        </w:tabs>
      </w:pPr>
      <w:hyperlink w:anchor="_Toc22969" w:history="1">
        <w:r>
          <w:rPr>
            <w:rFonts w:ascii="仿宋" w:eastAsia="仿宋" w:hAnsi="仿宋" w:cs="仿宋" w:hint="eastAsia"/>
            <w:lang w:eastAsia="zh-CN"/>
          </w:rPr>
          <w:t>(二)、公司经济效益分析</w:t>
        </w:r>
        <w:r>
          <w:tab/>
        </w:r>
        <w:r>
          <w:fldChar w:fldCharType="begin"/>
        </w:r>
        <w:r>
          <w:instrText xml:space="preserve"> PAGEREF _Toc22969 \h </w:instrText>
        </w:r>
        <w:r>
          <w:fldChar w:fldCharType="separate"/>
        </w:r>
        <w:r>
          <w:t>18</w:t>
        </w:r>
        <w:r>
          <w:fldChar w:fldCharType="end"/>
        </w:r>
      </w:hyperlink>
    </w:p>
    <w:p>
      <w:pPr>
        <w:pStyle w:val="TOC1"/>
        <w:tabs>
          <w:tab w:val="right" w:leader="dot" w:pos="8306"/>
        </w:tabs>
      </w:pPr>
      <w:hyperlink w:anchor="_Toc25911" w:history="1">
        <w:r>
          <w:rPr>
            <w:rFonts w:ascii="仿宋" w:eastAsia="仿宋" w:hAnsi="仿宋" w:cs="仿宋" w:hint="eastAsia"/>
            <w:lang w:eastAsia="zh-CN"/>
          </w:rPr>
          <w:t>五、年游戏项目文档管理</w:t>
        </w:r>
        <w:r>
          <w:tab/>
        </w:r>
        <w:r>
          <w:fldChar w:fldCharType="begin"/>
        </w:r>
        <w:r>
          <w:instrText xml:space="preserve"> PAGEREF _Toc25911 \h </w:instrText>
        </w:r>
        <w:r>
          <w:fldChar w:fldCharType="separate"/>
        </w:r>
        <w:r>
          <w:t>19</w:t>
        </w:r>
        <w:r>
          <w:fldChar w:fldCharType="end"/>
        </w:r>
      </w:hyperlink>
    </w:p>
    <w:p>
      <w:pPr>
        <w:pStyle w:val="TOC2"/>
        <w:tabs>
          <w:tab w:val="right" w:leader="dot" w:pos="8306"/>
        </w:tabs>
      </w:pPr>
      <w:hyperlink w:anchor="_Toc26878" w:history="1">
        <w:r>
          <w:rPr>
            <w:rFonts w:ascii="仿宋" w:eastAsia="仿宋" w:hAnsi="仿宋" w:cs="仿宋" w:hint="eastAsia"/>
            <w:lang w:eastAsia="zh-CN"/>
          </w:rPr>
          <w:t>(一)、文档编制与审查</w:t>
        </w:r>
        <w:r>
          <w:tab/>
        </w:r>
        <w:r>
          <w:fldChar w:fldCharType="begin"/>
        </w:r>
        <w:r>
          <w:instrText xml:space="preserve"> PAGEREF _Toc26878 \h </w:instrText>
        </w:r>
        <w:r>
          <w:fldChar w:fldCharType="separate"/>
        </w:r>
        <w:r>
          <w:t>19</w:t>
        </w:r>
        <w:r>
          <w:fldChar w:fldCharType="end"/>
        </w:r>
      </w:hyperlink>
    </w:p>
    <w:p>
      <w:pPr>
        <w:pStyle w:val="TOC2"/>
        <w:tabs>
          <w:tab w:val="right" w:leader="dot" w:pos="8306"/>
        </w:tabs>
      </w:pPr>
      <w:hyperlink w:anchor="_Toc4632" w:history="1">
        <w:r>
          <w:rPr>
            <w:rFonts w:ascii="仿宋" w:eastAsia="仿宋" w:hAnsi="仿宋" w:cs="仿宋" w:hint="eastAsia"/>
            <w:lang w:eastAsia="zh-CN"/>
          </w:rPr>
          <w:t>(二)、文档发布与分发</w:t>
        </w:r>
        <w:r>
          <w:tab/>
        </w:r>
        <w:r>
          <w:fldChar w:fldCharType="begin"/>
        </w:r>
        <w:r>
          <w:instrText xml:space="preserve"> PAGEREF _Toc4632 \h </w:instrText>
        </w:r>
        <w:r>
          <w:fldChar w:fldCharType="separate"/>
        </w:r>
        <w:r>
          <w:t>21</w:t>
        </w:r>
        <w:r>
          <w:fldChar w:fldCharType="end"/>
        </w:r>
      </w:hyperlink>
    </w:p>
    <w:p>
      <w:pPr>
        <w:pStyle w:val="TOC2"/>
        <w:tabs>
          <w:tab w:val="right" w:leader="dot" w:pos="8306"/>
        </w:tabs>
      </w:pPr>
      <w:hyperlink w:anchor="_Toc17386" w:history="1">
        <w:r>
          <w:rPr>
            <w:rFonts w:ascii="仿宋" w:eastAsia="仿宋" w:hAnsi="仿宋" w:cs="仿宋" w:hint="eastAsia"/>
            <w:lang w:eastAsia="zh-CN"/>
          </w:rPr>
          <w:t>(三)、文档存档与归档</w:t>
        </w:r>
        <w:r>
          <w:tab/>
        </w:r>
        <w:r>
          <w:fldChar w:fldCharType="begin"/>
        </w:r>
        <w:r>
          <w:instrText xml:space="preserve"> PAGEREF _Toc17386 \h </w:instrText>
        </w:r>
        <w:r>
          <w:fldChar w:fldCharType="separate"/>
        </w:r>
        <w:r>
          <w:t>21</w:t>
        </w:r>
        <w:r>
          <w:fldChar w:fldCharType="end"/>
        </w:r>
      </w:hyperlink>
    </w:p>
    <w:p>
      <w:pPr>
        <w:pStyle w:val="TOC1"/>
        <w:tabs>
          <w:tab w:val="right" w:leader="dot" w:pos="8306"/>
        </w:tabs>
      </w:pPr>
      <w:hyperlink w:anchor="_Toc1986" w:history="1">
        <w:r>
          <w:rPr>
            <w:rFonts w:ascii="仿宋" w:eastAsia="仿宋" w:hAnsi="仿宋" w:cs="仿宋" w:hint="eastAsia"/>
            <w:lang w:eastAsia="zh-CN"/>
          </w:rPr>
          <w:t>六、年游戏项目土建工程</w:t>
        </w:r>
        <w:r>
          <w:tab/>
        </w:r>
        <w:r>
          <w:fldChar w:fldCharType="begin"/>
        </w:r>
        <w:r>
          <w:instrText xml:space="preserve"> PAGEREF _Toc1986 \h </w:instrText>
        </w:r>
        <w:r>
          <w:fldChar w:fldCharType="separate"/>
        </w:r>
        <w:r>
          <w:t>23</w:t>
        </w:r>
        <w:r>
          <w:fldChar w:fldCharType="end"/>
        </w:r>
      </w:hyperlink>
    </w:p>
    <w:p>
      <w:pPr>
        <w:pStyle w:val="TOC2"/>
        <w:tabs>
          <w:tab w:val="right" w:leader="dot" w:pos="8306"/>
        </w:tabs>
      </w:pPr>
      <w:hyperlink w:anchor="_Toc20030" w:history="1">
        <w:r>
          <w:rPr>
            <w:rFonts w:ascii="仿宋" w:eastAsia="仿宋" w:hAnsi="仿宋" w:cs="仿宋" w:hint="eastAsia"/>
            <w:lang w:eastAsia="zh-CN"/>
          </w:rPr>
          <w:t>(一)、建筑工程设计原则</w:t>
        </w:r>
        <w:r>
          <w:tab/>
        </w:r>
        <w:r>
          <w:fldChar w:fldCharType="begin"/>
        </w:r>
        <w:r>
          <w:instrText xml:space="preserve"> PAGEREF _Toc20030 \h </w:instrText>
        </w:r>
        <w:r>
          <w:fldChar w:fldCharType="separate"/>
        </w:r>
        <w:r>
          <w:t>23</w:t>
        </w:r>
        <w:r>
          <w:fldChar w:fldCharType="end"/>
        </w:r>
      </w:hyperlink>
    </w:p>
    <w:p>
      <w:pPr>
        <w:pStyle w:val="TOC2"/>
        <w:tabs>
          <w:tab w:val="right" w:leader="dot" w:pos="8306"/>
        </w:tabs>
      </w:pPr>
      <w:hyperlink w:anchor="_Toc10993" w:history="1">
        <w:r>
          <w:rPr>
            <w:rFonts w:ascii="仿宋" w:eastAsia="仿宋" w:hAnsi="仿宋" w:cs="仿宋" w:hint="eastAsia"/>
            <w:lang w:eastAsia="zh-CN"/>
          </w:rPr>
          <w:t>(二)、土建工程设计年限及安全等级</w:t>
        </w:r>
        <w:r>
          <w:tab/>
        </w:r>
        <w:r>
          <w:fldChar w:fldCharType="begin"/>
        </w:r>
        <w:r>
          <w:instrText xml:space="preserve"> PAGEREF _Toc10993 \h </w:instrText>
        </w:r>
        <w:r>
          <w:fldChar w:fldCharType="separate"/>
        </w:r>
        <w:r>
          <w:t>24</w:t>
        </w:r>
        <w:r>
          <w:fldChar w:fldCharType="end"/>
        </w:r>
      </w:hyperlink>
    </w:p>
    <w:p>
      <w:pPr>
        <w:pStyle w:val="TOC2"/>
        <w:tabs>
          <w:tab w:val="right" w:leader="dot" w:pos="8306"/>
        </w:tabs>
      </w:pPr>
      <w:hyperlink w:anchor="_Toc4569" w:history="1">
        <w:r>
          <w:rPr>
            <w:rFonts w:ascii="仿宋" w:eastAsia="仿宋" w:hAnsi="仿宋" w:cs="仿宋" w:hint="eastAsia"/>
            <w:lang w:eastAsia="zh-CN"/>
          </w:rPr>
          <w:t>(三)、建筑工程设计总体要求</w:t>
        </w:r>
        <w:r>
          <w:tab/>
        </w:r>
        <w:r>
          <w:fldChar w:fldCharType="begin"/>
        </w:r>
        <w:r>
          <w:instrText xml:space="preserve"> PAGEREF _Toc4569 \h </w:instrText>
        </w:r>
        <w:r>
          <w:fldChar w:fldCharType="separate"/>
        </w:r>
        <w:r>
          <w:t>25</w:t>
        </w:r>
        <w:r>
          <w:fldChar w:fldCharType="end"/>
        </w:r>
      </w:hyperlink>
    </w:p>
    <w:p>
      <w:pPr>
        <w:pStyle w:val="TOC2"/>
        <w:tabs>
          <w:tab w:val="right" w:leader="dot" w:pos="8306"/>
        </w:tabs>
      </w:pPr>
      <w:hyperlink w:anchor="_Toc32201" w:history="1">
        <w:r>
          <w:rPr>
            <w:rFonts w:ascii="仿宋" w:eastAsia="仿宋" w:hAnsi="仿宋" w:cs="仿宋" w:hint="eastAsia"/>
            <w:lang w:eastAsia="zh-CN"/>
          </w:rPr>
          <w:t>(四)、土建工程建设指标</w:t>
        </w:r>
        <w:r>
          <w:tab/>
        </w:r>
        <w:r>
          <w:fldChar w:fldCharType="begin"/>
        </w:r>
        <w:r>
          <w:instrText xml:space="preserve"> PAGEREF _Toc32201 \h </w:instrText>
        </w:r>
        <w:r>
          <w:fldChar w:fldCharType="separate"/>
        </w:r>
        <w:r>
          <w:t>26</w:t>
        </w:r>
        <w:r>
          <w:fldChar w:fldCharType="end"/>
        </w:r>
      </w:hyperlink>
    </w:p>
    <w:p>
      <w:pPr>
        <w:pStyle w:val="TOC1"/>
        <w:tabs>
          <w:tab w:val="right" w:leader="dot" w:pos="8306"/>
        </w:tabs>
      </w:pPr>
      <w:hyperlink w:anchor="_Toc20719" w:history="1">
        <w:r>
          <w:rPr>
            <w:rFonts w:ascii="仿宋" w:eastAsia="仿宋" w:hAnsi="仿宋" w:cs="仿宋" w:hint="eastAsia"/>
            <w:lang w:eastAsia="zh-CN"/>
          </w:rPr>
          <w:t>七、年游戏项目经营效益</w:t>
        </w:r>
        <w:r>
          <w:tab/>
        </w:r>
        <w:r>
          <w:fldChar w:fldCharType="begin"/>
        </w:r>
        <w:r>
          <w:instrText xml:space="preserve"> PAGEREF _Toc20719 \h </w:instrText>
        </w:r>
        <w:r>
          <w:fldChar w:fldCharType="separate"/>
        </w:r>
        <w:r>
          <w:t>26</w:t>
        </w:r>
        <w:r>
          <w:fldChar w:fldCharType="end"/>
        </w:r>
      </w:hyperlink>
    </w:p>
    <w:p>
      <w:pPr>
        <w:pStyle w:val="TOC2"/>
        <w:tabs>
          <w:tab w:val="right" w:leader="dot" w:pos="8306"/>
        </w:tabs>
      </w:pPr>
      <w:hyperlink w:anchor="_Toc26578" w:history="1">
        <w:r>
          <w:rPr>
            <w:rFonts w:ascii="仿宋" w:eastAsia="仿宋" w:hAnsi="仿宋" w:cs="仿宋" w:hint="eastAsia"/>
            <w:lang w:eastAsia="zh-CN"/>
          </w:rPr>
          <w:t>(一)、经济评价财务测算</w:t>
        </w:r>
        <w:r>
          <w:tab/>
        </w:r>
        <w:r>
          <w:fldChar w:fldCharType="begin"/>
        </w:r>
        <w:r>
          <w:instrText xml:space="preserve"> PAGEREF _Toc26578 \h </w:instrText>
        </w:r>
        <w:r>
          <w:fldChar w:fldCharType="separate"/>
        </w:r>
        <w:r>
          <w:t>26</w:t>
        </w:r>
        <w:r>
          <w:fldChar w:fldCharType="end"/>
        </w:r>
      </w:hyperlink>
    </w:p>
    <w:p>
      <w:pPr>
        <w:pStyle w:val="TOC2"/>
        <w:tabs>
          <w:tab w:val="right" w:leader="dot" w:pos="8306"/>
        </w:tabs>
      </w:pPr>
      <w:hyperlink w:anchor="_Toc12952" w:history="1">
        <w:r>
          <w:rPr>
            <w:rFonts w:ascii="仿宋" w:eastAsia="仿宋" w:hAnsi="仿宋" w:cs="仿宋" w:hint="eastAsia"/>
            <w:lang w:eastAsia="zh-CN"/>
          </w:rPr>
          <w:t>(二)、年游戏项目盈利能力分析</w:t>
        </w:r>
        <w:r>
          <w:tab/>
        </w:r>
        <w:r>
          <w:fldChar w:fldCharType="begin"/>
        </w:r>
        <w:r>
          <w:instrText xml:space="preserve"> PAGEREF _Toc12952 \h </w:instrText>
        </w:r>
        <w:r>
          <w:fldChar w:fldCharType="separate"/>
        </w:r>
        <w:r>
          <w:t>27</w:t>
        </w:r>
        <w:r>
          <w:fldChar w:fldCharType="end"/>
        </w:r>
      </w:hyperlink>
    </w:p>
    <w:p>
      <w:pPr>
        <w:pStyle w:val="TOC1"/>
        <w:tabs>
          <w:tab w:val="right" w:leader="dot" w:pos="8306"/>
        </w:tabs>
      </w:pPr>
      <w:hyperlink w:anchor="_Toc8871" w:history="1">
        <w:r>
          <w:rPr>
            <w:rFonts w:ascii="仿宋" w:eastAsia="仿宋" w:hAnsi="仿宋" w:cs="仿宋" w:hint="eastAsia"/>
            <w:lang w:eastAsia="zh-CN"/>
          </w:rPr>
          <w:t>八、年游戏项目技术管理</w:t>
        </w:r>
        <w:r>
          <w:tab/>
        </w:r>
        <w:r>
          <w:fldChar w:fldCharType="begin"/>
        </w:r>
        <w:r>
          <w:instrText xml:space="preserve"> PAGEREF _Toc8871 \h </w:instrText>
        </w:r>
        <w:r>
          <w:fldChar w:fldCharType="separate"/>
        </w:r>
        <w:r>
          <w:t>28</w:t>
        </w:r>
        <w:r>
          <w:fldChar w:fldCharType="end"/>
        </w:r>
      </w:hyperlink>
    </w:p>
    <w:p>
      <w:pPr>
        <w:pStyle w:val="TOC2"/>
        <w:tabs>
          <w:tab w:val="right" w:leader="dot" w:pos="8306"/>
        </w:tabs>
      </w:pPr>
      <w:hyperlink w:anchor="_Toc9545" w:history="1">
        <w:r>
          <w:rPr>
            <w:rFonts w:ascii="仿宋" w:eastAsia="仿宋" w:hAnsi="仿宋" w:cs="仿宋" w:hint="eastAsia"/>
            <w:lang w:eastAsia="zh-CN"/>
          </w:rPr>
          <w:t>(一)、技术方案选用方向</w:t>
        </w:r>
        <w:r>
          <w:tab/>
        </w:r>
        <w:r>
          <w:fldChar w:fldCharType="begin"/>
        </w:r>
        <w:r>
          <w:instrText xml:space="preserve"> PAGEREF _Toc9545 \h </w:instrText>
        </w:r>
        <w:r>
          <w:fldChar w:fldCharType="separate"/>
        </w:r>
        <w:r>
          <w:t>28</w:t>
        </w:r>
        <w:r>
          <w:fldChar w:fldCharType="end"/>
        </w:r>
      </w:hyperlink>
    </w:p>
    <w:p>
      <w:pPr>
        <w:pStyle w:val="TOC2"/>
        <w:tabs>
          <w:tab w:val="right" w:leader="dot" w:pos="8306"/>
        </w:tabs>
      </w:pPr>
      <w:hyperlink w:anchor="_Toc6436" w:history="1">
        <w:r>
          <w:rPr>
            <w:rFonts w:ascii="仿宋" w:eastAsia="仿宋" w:hAnsi="仿宋" w:cs="仿宋" w:hint="eastAsia"/>
            <w:lang w:eastAsia="zh-CN"/>
          </w:rPr>
          <w:t>(二)、工艺技术方案选用原则</w:t>
        </w:r>
        <w:r>
          <w:tab/>
        </w:r>
        <w:r>
          <w:fldChar w:fldCharType="begin"/>
        </w:r>
        <w:r>
          <w:instrText xml:space="preserve"> PAGEREF _Toc6436 \h </w:instrText>
        </w:r>
        <w:r>
          <w:fldChar w:fldCharType="separate"/>
        </w:r>
        <w:r>
          <w:t>30</w:t>
        </w:r>
        <w:r>
          <w:fldChar w:fldCharType="end"/>
        </w:r>
      </w:hyperlink>
    </w:p>
    <w:p>
      <w:pPr>
        <w:pStyle w:val="TOC2"/>
        <w:tabs>
          <w:tab w:val="right" w:leader="dot" w:pos="8306"/>
        </w:tabs>
      </w:pPr>
      <w:hyperlink w:anchor="_Toc11709" w:history="1">
        <w:r>
          <w:rPr>
            <w:rFonts w:ascii="仿宋" w:eastAsia="仿宋" w:hAnsi="仿宋" w:cs="仿宋" w:hint="eastAsia"/>
            <w:lang w:eastAsia="zh-CN"/>
          </w:rPr>
          <w:t>(三)、工艺技术方案要求</w:t>
        </w:r>
        <w:r>
          <w:tab/>
        </w:r>
        <w:r>
          <w:fldChar w:fldCharType="begin"/>
        </w:r>
        <w:r>
          <w:instrText xml:space="preserve"> PAGEREF _Toc11709 \h </w:instrText>
        </w:r>
        <w:r>
          <w:fldChar w:fldCharType="separate"/>
        </w:r>
        <w:r>
          <w:t>32</w:t>
        </w:r>
        <w:r>
          <w:fldChar w:fldCharType="end"/>
        </w:r>
      </w:hyperlink>
    </w:p>
    <w:p>
      <w:pPr>
        <w:pStyle w:val="TOC1"/>
        <w:tabs>
          <w:tab w:val="right" w:leader="dot" w:pos="8306"/>
        </w:tabs>
      </w:pPr>
      <w:hyperlink w:anchor="_Toc13604" w:history="1">
        <w:r>
          <w:rPr>
            <w:rFonts w:ascii="仿宋" w:eastAsia="仿宋" w:hAnsi="仿宋" w:cs="仿宋" w:hint="eastAsia"/>
            <w:lang w:eastAsia="zh-CN"/>
          </w:rPr>
          <w:t>九、生产安全保护</w:t>
        </w:r>
        <w:r>
          <w:tab/>
        </w:r>
        <w:r>
          <w:fldChar w:fldCharType="begin"/>
        </w:r>
        <w:r>
          <w:instrText xml:space="preserve"> PAGEREF _Toc13604 \h </w:instrText>
        </w:r>
        <w:r>
          <w:fldChar w:fldCharType="separate"/>
        </w:r>
        <w:r>
          <w:t>34</w:t>
        </w:r>
        <w:r>
          <w:fldChar w:fldCharType="end"/>
        </w:r>
      </w:hyperlink>
    </w:p>
    <w:p>
      <w:pPr>
        <w:pStyle w:val="TOC2"/>
        <w:tabs>
          <w:tab w:val="right" w:leader="dot" w:pos="8306"/>
        </w:tabs>
      </w:pPr>
      <w:hyperlink w:anchor="_Toc20038" w:history="1">
        <w:r>
          <w:rPr>
            <w:rFonts w:ascii="仿宋" w:eastAsia="仿宋" w:hAnsi="仿宋" w:cs="仿宋" w:hint="eastAsia"/>
            <w:lang w:eastAsia="zh-CN"/>
          </w:rPr>
          <w:t>(一)、消防安全</w:t>
        </w:r>
        <w:r>
          <w:tab/>
        </w:r>
        <w:r>
          <w:fldChar w:fldCharType="begin"/>
        </w:r>
        <w:r>
          <w:instrText xml:space="preserve"> PAGEREF _Toc20038 \h </w:instrText>
        </w:r>
        <w:r>
          <w:fldChar w:fldCharType="separate"/>
        </w:r>
        <w:r>
          <w:t>34</w:t>
        </w:r>
        <w:r>
          <w:fldChar w:fldCharType="end"/>
        </w:r>
      </w:hyperlink>
    </w:p>
    <w:p>
      <w:pPr>
        <w:pStyle w:val="TOC2"/>
        <w:tabs>
          <w:tab w:val="right" w:leader="dot" w:pos="8306"/>
        </w:tabs>
      </w:pPr>
      <w:hyperlink w:anchor="_Toc14347" w:history="1">
        <w:r>
          <w:rPr>
            <w:rFonts w:ascii="仿宋" w:eastAsia="仿宋" w:hAnsi="仿宋" w:cs="仿宋" w:hint="eastAsia"/>
            <w:lang w:eastAsia="zh-CN"/>
          </w:rPr>
          <w:t>(二)、防火防爆总图布置措施</w:t>
        </w:r>
        <w:r>
          <w:tab/>
        </w:r>
        <w:r>
          <w:fldChar w:fldCharType="begin"/>
        </w:r>
        <w:r>
          <w:instrText xml:space="preserve"> PAGEREF _Toc14347 \h </w:instrText>
        </w:r>
        <w:r>
          <w:fldChar w:fldCharType="separate"/>
        </w:r>
        <w:r>
          <w:t>35</w:t>
        </w:r>
        <w:r>
          <w:fldChar w:fldCharType="end"/>
        </w:r>
      </w:hyperlink>
    </w:p>
    <w:p>
      <w:pPr>
        <w:pStyle w:val="TOC2"/>
        <w:tabs>
          <w:tab w:val="right" w:leader="dot" w:pos="8306"/>
        </w:tabs>
      </w:pPr>
      <w:hyperlink w:anchor="_Toc20909" w:history="1">
        <w:r>
          <w:rPr>
            <w:rFonts w:ascii="仿宋" w:eastAsia="仿宋" w:hAnsi="仿宋" w:cs="仿宋" w:hint="eastAsia"/>
            <w:lang w:eastAsia="zh-CN"/>
          </w:rPr>
          <w:t>(三)、自然灾害防范措施</w:t>
        </w:r>
        <w:r>
          <w:tab/>
        </w:r>
        <w:r>
          <w:fldChar w:fldCharType="begin"/>
        </w:r>
        <w:r>
          <w:instrText xml:space="preserve"> PAGEREF _Toc20909 \h </w:instrText>
        </w:r>
        <w:r>
          <w:fldChar w:fldCharType="separate"/>
        </w:r>
        <w:r>
          <w:t>36</w:t>
        </w:r>
        <w:r>
          <w:fldChar w:fldCharType="end"/>
        </w:r>
      </w:hyperlink>
    </w:p>
    <w:p>
      <w:pPr>
        <w:pStyle w:val="TOC2"/>
        <w:tabs>
          <w:tab w:val="right" w:leader="dot" w:pos="8306"/>
        </w:tabs>
      </w:pPr>
      <w:hyperlink w:anchor="_Toc23719" w:history="1">
        <w:r>
          <w:rPr>
            <w:rFonts w:ascii="仿宋" w:eastAsia="仿宋" w:hAnsi="仿宋" w:cs="仿宋" w:hint="eastAsia"/>
            <w:lang w:eastAsia="zh-CN"/>
          </w:rPr>
          <w:t>(四)、安全色及安全标志使用要求</w:t>
        </w:r>
        <w:r>
          <w:tab/>
        </w:r>
        <w:r>
          <w:fldChar w:fldCharType="begin"/>
        </w:r>
        <w:r>
          <w:instrText xml:space="preserve"> PAGEREF _Toc23719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9" w:history="1">
        <w:r>
          <w:rPr>
            <w:rFonts w:ascii="仿宋" w:eastAsia="仿宋" w:hAnsi="仿宋" w:cs="仿宋" w:hint="eastAsia"/>
            <w:lang w:eastAsia="zh-CN"/>
          </w:rPr>
          <w:t>(五)、防尘防毒措施</w:t>
        </w:r>
        <w:r>
          <w:tab/>
        </w:r>
        <w:r>
          <w:fldChar w:fldCharType="begin"/>
        </w:r>
        <w:r>
          <w:instrText xml:space="preserve"> PAGEREF _Toc24069 \h </w:instrText>
        </w:r>
        <w:r>
          <w:fldChar w:fldCharType="separate"/>
        </w:r>
        <w:r>
          <w:t>38</w:t>
        </w:r>
        <w:r>
          <w:fldChar w:fldCharType="end"/>
        </w:r>
      </w:hyperlink>
    </w:p>
    <w:p>
      <w:pPr>
        <w:pStyle w:val="TOC2"/>
        <w:tabs>
          <w:tab w:val="right" w:leader="dot" w:pos="8306"/>
        </w:tabs>
      </w:pPr>
      <w:hyperlink w:anchor="_Toc13627" w:history="1">
        <w:r>
          <w:rPr>
            <w:rFonts w:ascii="仿宋" w:eastAsia="仿宋" w:hAnsi="仿宋" w:cs="仿宋" w:hint="eastAsia"/>
            <w:lang w:eastAsia="zh-CN"/>
          </w:rPr>
          <w:t>(六)、防静电、触电防护及防雷措施</w:t>
        </w:r>
        <w:r>
          <w:tab/>
        </w:r>
        <w:r>
          <w:fldChar w:fldCharType="begin"/>
        </w:r>
        <w:r>
          <w:instrText xml:space="preserve"> PAGEREF _Toc13627 \h </w:instrText>
        </w:r>
        <w:r>
          <w:fldChar w:fldCharType="separate"/>
        </w:r>
        <w:r>
          <w:t>39</w:t>
        </w:r>
        <w:r>
          <w:fldChar w:fldCharType="end"/>
        </w:r>
      </w:hyperlink>
    </w:p>
    <w:p>
      <w:pPr>
        <w:pStyle w:val="TOC2"/>
        <w:tabs>
          <w:tab w:val="right" w:leader="dot" w:pos="8306"/>
        </w:tabs>
      </w:pPr>
      <w:hyperlink w:anchor="_Toc5915" w:history="1">
        <w:r>
          <w:rPr>
            <w:rFonts w:ascii="仿宋" w:eastAsia="仿宋" w:hAnsi="仿宋" w:cs="仿宋" w:hint="eastAsia"/>
            <w:lang w:eastAsia="zh-CN"/>
          </w:rPr>
          <w:t>(七)、机械设备安全保障措施</w:t>
        </w:r>
        <w:r>
          <w:tab/>
        </w:r>
        <w:r>
          <w:fldChar w:fldCharType="begin"/>
        </w:r>
        <w:r>
          <w:instrText xml:space="preserve"> PAGEREF _Toc5915 \h </w:instrText>
        </w:r>
        <w:r>
          <w:fldChar w:fldCharType="separate"/>
        </w:r>
        <w:r>
          <w:t>40</w:t>
        </w:r>
        <w:r>
          <w:fldChar w:fldCharType="end"/>
        </w:r>
      </w:hyperlink>
    </w:p>
    <w:p>
      <w:pPr>
        <w:pStyle w:val="TOC1"/>
        <w:tabs>
          <w:tab w:val="right" w:leader="dot" w:pos="8306"/>
        </w:tabs>
      </w:pPr>
      <w:hyperlink w:anchor="_Toc3751" w:history="1">
        <w:r>
          <w:rPr>
            <w:rFonts w:ascii="仿宋" w:eastAsia="仿宋" w:hAnsi="仿宋" w:cs="仿宋" w:hint="eastAsia"/>
            <w:lang w:eastAsia="zh-CN"/>
          </w:rPr>
          <w:t>十、年游戏项目投资规划</w:t>
        </w:r>
        <w:r>
          <w:tab/>
        </w:r>
        <w:r>
          <w:fldChar w:fldCharType="begin"/>
        </w:r>
        <w:r>
          <w:instrText xml:space="preserve"> PAGEREF _Toc3751 \h </w:instrText>
        </w:r>
        <w:r>
          <w:fldChar w:fldCharType="separate"/>
        </w:r>
        <w:r>
          <w:t>42</w:t>
        </w:r>
        <w:r>
          <w:fldChar w:fldCharType="end"/>
        </w:r>
      </w:hyperlink>
    </w:p>
    <w:p>
      <w:pPr>
        <w:pStyle w:val="TOC2"/>
        <w:tabs>
          <w:tab w:val="right" w:leader="dot" w:pos="8306"/>
        </w:tabs>
      </w:pPr>
      <w:hyperlink w:anchor="_Toc5484" w:history="1">
        <w:r>
          <w:rPr>
            <w:rFonts w:ascii="仿宋" w:eastAsia="仿宋" w:hAnsi="仿宋" w:cs="仿宋" w:hint="eastAsia"/>
            <w:lang w:eastAsia="zh-CN"/>
          </w:rPr>
          <w:t>(一)、年游戏项目总投资估算</w:t>
        </w:r>
        <w:r>
          <w:tab/>
        </w:r>
        <w:r>
          <w:fldChar w:fldCharType="begin"/>
        </w:r>
        <w:r>
          <w:instrText xml:space="preserve"> PAGEREF _Toc5484 \h </w:instrText>
        </w:r>
        <w:r>
          <w:fldChar w:fldCharType="separate"/>
        </w:r>
        <w:r>
          <w:t>42</w:t>
        </w:r>
        <w:r>
          <w:fldChar w:fldCharType="end"/>
        </w:r>
      </w:hyperlink>
    </w:p>
    <w:p>
      <w:pPr>
        <w:pStyle w:val="TOC2"/>
        <w:tabs>
          <w:tab w:val="right" w:leader="dot" w:pos="8306"/>
        </w:tabs>
      </w:pPr>
      <w:hyperlink w:anchor="_Toc10765" w:history="1">
        <w:r>
          <w:rPr>
            <w:rFonts w:ascii="仿宋" w:eastAsia="仿宋" w:hAnsi="仿宋" w:cs="仿宋" w:hint="eastAsia"/>
            <w:lang w:eastAsia="zh-CN"/>
          </w:rPr>
          <w:t>(二)、资金筹措</w:t>
        </w:r>
        <w:r>
          <w:tab/>
        </w:r>
        <w:r>
          <w:fldChar w:fldCharType="begin"/>
        </w:r>
        <w:r>
          <w:instrText xml:space="preserve"> PAGEREF _Toc10765 \h </w:instrText>
        </w:r>
        <w:r>
          <w:fldChar w:fldCharType="separate"/>
        </w:r>
        <w:r>
          <w:t>43</w:t>
        </w:r>
        <w:r>
          <w:fldChar w:fldCharType="end"/>
        </w:r>
      </w:hyperlink>
    </w:p>
    <w:p>
      <w:pPr>
        <w:pStyle w:val="TOC1"/>
        <w:tabs>
          <w:tab w:val="right" w:leader="dot" w:pos="8306"/>
        </w:tabs>
      </w:pPr>
      <w:hyperlink w:anchor="_Toc24011" w:history="1">
        <w:r>
          <w:rPr>
            <w:rFonts w:ascii="仿宋" w:eastAsia="仿宋" w:hAnsi="仿宋" w:cs="仿宋" w:hint="eastAsia"/>
            <w:lang w:eastAsia="zh-CN"/>
          </w:rPr>
          <w:t>十一、年游戏项目人力资源培养与发展</w:t>
        </w:r>
        <w:r>
          <w:tab/>
        </w:r>
        <w:r>
          <w:fldChar w:fldCharType="begin"/>
        </w:r>
        <w:r>
          <w:instrText xml:space="preserve"> PAGEREF _Toc24011 \h </w:instrText>
        </w:r>
        <w:r>
          <w:fldChar w:fldCharType="separate"/>
        </w:r>
        <w:r>
          <w:t>44</w:t>
        </w:r>
        <w:r>
          <w:fldChar w:fldCharType="end"/>
        </w:r>
      </w:hyperlink>
    </w:p>
    <w:p>
      <w:pPr>
        <w:pStyle w:val="TOC2"/>
        <w:tabs>
          <w:tab w:val="right" w:leader="dot" w:pos="8306"/>
        </w:tabs>
      </w:pPr>
      <w:hyperlink w:anchor="_Toc26723" w:history="1">
        <w:r>
          <w:rPr>
            <w:rFonts w:ascii="仿宋" w:eastAsia="仿宋" w:hAnsi="仿宋" w:cs="仿宋" w:hint="eastAsia"/>
            <w:lang w:eastAsia="zh-CN"/>
          </w:rPr>
          <w:t>(一)、人才需求与规划</w:t>
        </w:r>
        <w:r>
          <w:tab/>
        </w:r>
        <w:r>
          <w:fldChar w:fldCharType="begin"/>
        </w:r>
        <w:r>
          <w:instrText xml:space="preserve"> PAGEREF _Toc26723 \h </w:instrText>
        </w:r>
        <w:r>
          <w:fldChar w:fldCharType="separate"/>
        </w:r>
        <w:r>
          <w:t>44</w:t>
        </w:r>
        <w:r>
          <w:fldChar w:fldCharType="end"/>
        </w:r>
      </w:hyperlink>
    </w:p>
    <w:p>
      <w:pPr>
        <w:pStyle w:val="TOC2"/>
        <w:tabs>
          <w:tab w:val="right" w:leader="dot" w:pos="8306"/>
        </w:tabs>
      </w:pPr>
      <w:hyperlink w:anchor="_Toc10002" w:history="1">
        <w:r>
          <w:rPr>
            <w:rFonts w:ascii="仿宋" w:eastAsia="仿宋" w:hAnsi="仿宋" w:cs="仿宋" w:hint="eastAsia"/>
            <w:lang w:eastAsia="zh-CN"/>
          </w:rPr>
          <w:t>(二)、培训与发展计划</w:t>
        </w:r>
        <w:r>
          <w:tab/>
        </w:r>
        <w:r>
          <w:fldChar w:fldCharType="begin"/>
        </w:r>
        <w:r>
          <w:instrText xml:space="preserve"> PAGEREF _Toc10002 \h </w:instrText>
        </w:r>
        <w:r>
          <w:fldChar w:fldCharType="separate"/>
        </w:r>
        <w:r>
          <w:t>44</w:t>
        </w:r>
        <w:r>
          <w:fldChar w:fldCharType="end"/>
        </w:r>
      </w:hyperlink>
    </w:p>
    <w:p>
      <w:pPr>
        <w:pStyle w:val="TOC1"/>
        <w:tabs>
          <w:tab w:val="right" w:leader="dot" w:pos="8306"/>
        </w:tabs>
      </w:pPr>
      <w:hyperlink w:anchor="_Toc8145" w:history="1">
        <w:r>
          <w:rPr>
            <w:rFonts w:ascii="仿宋" w:eastAsia="仿宋" w:hAnsi="仿宋" w:cs="仿宋" w:hint="eastAsia"/>
            <w:lang w:eastAsia="zh-CN"/>
          </w:rPr>
          <w:t>十二、年游戏项目社会影响</w:t>
        </w:r>
        <w:r>
          <w:tab/>
        </w:r>
        <w:r>
          <w:fldChar w:fldCharType="begin"/>
        </w:r>
        <w:r>
          <w:instrText xml:space="preserve"> PAGEREF _Toc8145 \h </w:instrText>
        </w:r>
        <w:r>
          <w:fldChar w:fldCharType="separate"/>
        </w:r>
        <w:r>
          <w:t>45</w:t>
        </w:r>
        <w:r>
          <w:fldChar w:fldCharType="end"/>
        </w:r>
      </w:hyperlink>
    </w:p>
    <w:p>
      <w:pPr>
        <w:pStyle w:val="TOC2"/>
        <w:tabs>
          <w:tab w:val="right" w:leader="dot" w:pos="8306"/>
        </w:tabs>
      </w:pPr>
      <w:hyperlink w:anchor="_Toc26268" w:history="1">
        <w:r>
          <w:rPr>
            <w:rFonts w:ascii="仿宋" w:eastAsia="仿宋" w:hAnsi="仿宋" w:cs="仿宋" w:hint="eastAsia"/>
            <w:lang w:eastAsia="zh-CN"/>
          </w:rPr>
          <w:t>(一)、社会责任与义务</w:t>
        </w:r>
        <w:r>
          <w:tab/>
        </w:r>
        <w:r>
          <w:fldChar w:fldCharType="begin"/>
        </w:r>
        <w:r>
          <w:instrText xml:space="preserve"> PAGEREF _Toc26268 \h </w:instrText>
        </w:r>
        <w:r>
          <w:fldChar w:fldCharType="separate"/>
        </w:r>
        <w:r>
          <w:t>45</w:t>
        </w:r>
        <w:r>
          <w:fldChar w:fldCharType="end"/>
        </w:r>
      </w:hyperlink>
    </w:p>
    <w:p>
      <w:pPr>
        <w:pStyle w:val="TOC2"/>
        <w:tabs>
          <w:tab w:val="right" w:leader="dot" w:pos="8306"/>
        </w:tabs>
      </w:pPr>
      <w:hyperlink w:anchor="_Toc20691" w:history="1">
        <w:r>
          <w:rPr>
            <w:rFonts w:ascii="仿宋" w:eastAsia="仿宋" w:hAnsi="仿宋" w:cs="仿宋" w:hint="eastAsia"/>
            <w:lang w:eastAsia="zh-CN"/>
          </w:rPr>
          <w:t>(二)、社会参与与沟通</w:t>
        </w:r>
        <w:r>
          <w:tab/>
        </w:r>
        <w:r>
          <w:fldChar w:fldCharType="begin"/>
        </w:r>
        <w:r>
          <w:instrText xml:space="preserve"> PAGEREF _Toc20691 \h </w:instrText>
        </w:r>
        <w:r>
          <w:fldChar w:fldCharType="separate"/>
        </w:r>
        <w:r>
          <w:t>45</w:t>
        </w:r>
        <w:r>
          <w:fldChar w:fldCharType="end"/>
        </w:r>
      </w:hyperlink>
    </w:p>
    <w:p>
      <w:pPr>
        <w:pStyle w:val="TOC1"/>
        <w:tabs>
          <w:tab w:val="right" w:leader="dot" w:pos="8306"/>
        </w:tabs>
      </w:pPr>
      <w:hyperlink w:anchor="_Toc8540" w:history="1">
        <w:r>
          <w:rPr>
            <w:rFonts w:ascii="仿宋" w:eastAsia="仿宋" w:hAnsi="仿宋" w:cs="仿宋" w:hint="eastAsia"/>
            <w:lang w:eastAsia="zh-CN"/>
          </w:rPr>
          <w:t>十三、年游戏项目治理与监督</w:t>
        </w:r>
        <w:r>
          <w:tab/>
        </w:r>
        <w:r>
          <w:fldChar w:fldCharType="begin"/>
        </w:r>
        <w:r>
          <w:instrText xml:space="preserve"> PAGEREF _Toc8540 \h </w:instrText>
        </w:r>
        <w:r>
          <w:fldChar w:fldCharType="separate"/>
        </w:r>
        <w:r>
          <w:t>46</w:t>
        </w:r>
        <w:r>
          <w:fldChar w:fldCharType="end"/>
        </w:r>
      </w:hyperlink>
    </w:p>
    <w:p>
      <w:pPr>
        <w:pStyle w:val="TOC2"/>
        <w:tabs>
          <w:tab w:val="right" w:leader="dot" w:pos="8306"/>
        </w:tabs>
      </w:pPr>
      <w:hyperlink w:anchor="_Toc24934" w:history="1">
        <w:r>
          <w:rPr>
            <w:rFonts w:ascii="仿宋" w:eastAsia="仿宋" w:hAnsi="仿宋" w:cs="仿宋" w:hint="eastAsia"/>
            <w:lang w:eastAsia="zh-CN"/>
          </w:rPr>
          <w:t>(一)、年游戏项目治理结构</w:t>
        </w:r>
        <w:r>
          <w:tab/>
        </w:r>
        <w:r>
          <w:fldChar w:fldCharType="begin"/>
        </w:r>
        <w:r>
          <w:instrText xml:space="preserve"> PAGEREF _Toc24934 \h </w:instrText>
        </w:r>
        <w:r>
          <w:fldChar w:fldCharType="separate"/>
        </w:r>
        <w:r>
          <w:t>46</w:t>
        </w:r>
        <w:r>
          <w:fldChar w:fldCharType="end"/>
        </w:r>
      </w:hyperlink>
    </w:p>
    <w:p>
      <w:pPr>
        <w:pStyle w:val="TOC2"/>
        <w:tabs>
          <w:tab w:val="right" w:leader="dot" w:pos="8306"/>
        </w:tabs>
      </w:pPr>
      <w:hyperlink w:anchor="_Toc11973" w:history="1">
        <w:r>
          <w:rPr>
            <w:rFonts w:ascii="仿宋" w:eastAsia="仿宋" w:hAnsi="仿宋" w:cs="仿宋" w:hint="eastAsia"/>
            <w:lang w:eastAsia="zh-CN"/>
          </w:rPr>
          <w:t>(二)、监督与审计</w:t>
        </w:r>
        <w:r>
          <w:tab/>
        </w:r>
        <w:r>
          <w:fldChar w:fldCharType="begin"/>
        </w:r>
        <w:r>
          <w:instrText xml:space="preserve"> PAGEREF _Toc11973 \h </w:instrText>
        </w:r>
        <w:r>
          <w:fldChar w:fldCharType="separate"/>
        </w:r>
        <w:r>
          <w:t>48</w:t>
        </w:r>
        <w:r>
          <w:fldChar w:fldCharType="end"/>
        </w:r>
      </w:hyperlink>
    </w:p>
    <w:p>
      <w:pPr>
        <w:pStyle w:val="TOC1"/>
        <w:tabs>
          <w:tab w:val="right" w:leader="dot" w:pos="8306"/>
        </w:tabs>
      </w:pPr>
      <w:hyperlink w:anchor="_Toc30430" w:history="1">
        <w:r>
          <w:rPr>
            <w:rFonts w:ascii="仿宋" w:eastAsia="仿宋" w:hAnsi="仿宋" w:cs="仿宋" w:hint="eastAsia"/>
            <w:lang w:eastAsia="zh-CN"/>
          </w:rPr>
          <w:t>十四、营销与推广策略</w:t>
        </w:r>
        <w:r>
          <w:tab/>
        </w:r>
        <w:r>
          <w:fldChar w:fldCharType="begin"/>
        </w:r>
        <w:r>
          <w:instrText xml:space="preserve"> PAGEREF _Toc30430 \h </w:instrText>
        </w:r>
        <w:r>
          <w:fldChar w:fldCharType="separate"/>
        </w:r>
        <w:r>
          <w:t>49</w:t>
        </w:r>
        <w:r>
          <w:fldChar w:fldCharType="end"/>
        </w:r>
      </w:hyperlink>
    </w:p>
    <w:p>
      <w:pPr>
        <w:pStyle w:val="TOC2"/>
        <w:tabs>
          <w:tab w:val="right" w:leader="dot" w:pos="8306"/>
        </w:tabs>
      </w:pPr>
      <w:hyperlink w:anchor="_Toc17382" w:history="1">
        <w:r>
          <w:rPr>
            <w:rFonts w:ascii="仿宋" w:eastAsia="仿宋" w:hAnsi="仿宋" w:cs="仿宋" w:hint="eastAsia"/>
            <w:lang w:eastAsia="zh-CN"/>
          </w:rPr>
          <w:t>(一)、产品/服务定位与特点</w:t>
        </w:r>
        <w:r>
          <w:tab/>
        </w:r>
        <w:r>
          <w:fldChar w:fldCharType="begin"/>
        </w:r>
        <w:r>
          <w:instrText xml:space="preserve"> PAGEREF _Toc17382 \h </w:instrText>
        </w:r>
        <w:r>
          <w:fldChar w:fldCharType="separate"/>
        </w:r>
        <w:r>
          <w:t>49</w:t>
        </w:r>
        <w:r>
          <w:fldChar w:fldCharType="end"/>
        </w:r>
      </w:hyperlink>
    </w:p>
    <w:p>
      <w:pPr>
        <w:pStyle w:val="TOC2"/>
        <w:tabs>
          <w:tab w:val="right" w:leader="dot" w:pos="8306"/>
        </w:tabs>
      </w:pPr>
      <w:hyperlink w:anchor="_Toc2825" w:history="1">
        <w:r>
          <w:rPr>
            <w:rFonts w:ascii="仿宋" w:eastAsia="仿宋" w:hAnsi="仿宋" w:cs="仿宋" w:hint="eastAsia"/>
            <w:lang w:eastAsia="zh-CN"/>
          </w:rPr>
          <w:t>(二)、市场定位与竞争分析</w:t>
        </w:r>
        <w:r>
          <w:tab/>
        </w:r>
        <w:r>
          <w:fldChar w:fldCharType="begin"/>
        </w:r>
        <w:r>
          <w:instrText xml:space="preserve"> PAGEREF _Toc2825 \h </w:instrText>
        </w:r>
        <w:r>
          <w:fldChar w:fldCharType="separate"/>
        </w:r>
        <w:r>
          <w:t>50</w:t>
        </w:r>
        <w:r>
          <w:fldChar w:fldCharType="end"/>
        </w:r>
      </w:hyperlink>
    </w:p>
    <w:p>
      <w:pPr>
        <w:pStyle w:val="TOC2"/>
        <w:tabs>
          <w:tab w:val="right" w:leader="dot" w:pos="8306"/>
        </w:tabs>
      </w:pPr>
      <w:hyperlink w:anchor="_Toc4191" w:history="1">
        <w:r>
          <w:rPr>
            <w:rFonts w:ascii="仿宋" w:eastAsia="仿宋" w:hAnsi="仿宋" w:cs="仿宋" w:hint="eastAsia"/>
            <w:lang w:eastAsia="zh-CN"/>
          </w:rPr>
          <w:t>(三)、营销渠道与策略</w:t>
        </w:r>
        <w:r>
          <w:tab/>
        </w:r>
        <w:r>
          <w:fldChar w:fldCharType="begin"/>
        </w:r>
        <w:r>
          <w:instrText xml:space="preserve"> PAGEREF _Toc4191 \h </w:instrText>
        </w:r>
        <w:r>
          <w:fldChar w:fldCharType="separate"/>
        </w:r>
        <w:r>
          <w:t>52</w:t>
        </w:r>
        <w:r>
          <w:fldChar w:fldCharType="end"/>
        </w:r>
      </w:hyperlink>
    </w:p>
    <w:p>
      <w:pPr>
        <w:pStyle w:val="TOC2"/>
        <w:tabs>
          <w:tab w:val="right" w:leader="dot" w:pos="8306"/>
        </w:tabs>
      </w:pPr>
      <w:hyperlink w:anchor="_Toc32717" w:history="1">
        <w:r>
          <w:rPr>
            <w:rFonts w:ascii="仿宋" w:eastAsia="仿宋" w:hAnsi="仿宋" w:cs="仿宋" w:hint="eastAsia"/>
            <w:lang w:eastAsia="zh-CN"/>
          </w:rPr>
          <w:t>(四)、推广与宣传活动</w:t>
        </w:r>
        <w:r>
          <w:tab/>
        </w:r>
        <w:r>
          <w:fldChar w:fldCharType="begin"/>
        </w:r>
        <w:r>
          <w:instrText xml:space="preserve"> PAGEREF _Toc32717 \h </w:instrText>
        </w:r>
        <w:r>
          <w:fldChar w:fldCharType="separate"/>
        </w:r>
        <w:r>
          <w:t>53</w:t>
        </w:r>
        <w:r>
          <w:fldChar w:fldCharType="end"/>
        </w:r>
      </w:hyperlink>
    </w:p>
    <w:p>
      <w:pPr>
        <w:pStyle w:val="TOC1"/>
        <w:tabs>
          <w:tab w:val="right" w:leader="dot" w:pos="8306"/>
        </w:tabs>
      </w:pPr>
      <w:hyperlink w:anchor="_Toc17444" w:history="1">
        <w:r>
          <w:rPr>
            <w:rFonts w:ascii="仿宋" w:eastAsia="仿宋" w:hAnsi="仿宋" w:cs="仿宋" w:hint="eastAsia"/>
            <w:lang w:eastAsia="zh-CN"/>
          </w:rPr>
          <w:t>十五、风险识别与分类</w:t>
        </w:r>
        <w:r>
          <w:tab/>
        </w:r>
        <w:r>
          <w:fldChar w:fldCharType="begin"/>
        </w:r>
        <w:r>
          <w:instrText xml:space="preserve"> PAGEREF _Toc17444 \h </w:instrText>
        </w:r>
        <w:r>
          <w:fldChar w:fldCharType="separate"/>
        </w:r>
        <w:r>
          <w:t>58</w:t>
        </w:r>
        <w:r>
          <w:fldChar w:fldCharType="end"/>
        </w:r>
      </w:hyperlink>
    </w:p>
    <w:p>
      <w:pPr>
        <w:pStyle w:val="TOC2"/>
        <w:tabs>
          <w:tab w:val="right" w:leader="dot" w:pos="8306"/>
        </w:tabs>
      </w:pPr>
      <w:hyperlink w:anchor="_Toc19563" w:history="1">
        <w:r>
          <w:rPr>
            <w:rFonts w:ascii="仿宋" w:eastAsia="仿宋" w:hAnsi="仿宋" w:cs="仿宋" w:hint="eastAsia"/>
            <w:lang w:eastAsia="zh-CN"/>
          </w:rPr>
          <w:t>(一)、风险识别</w:t>
        </w:r>
        <w:r>
          <w:tab/>
        </w:r>
        <w:r>
          <w:fldChar w:fldCharType="begin"/>
        </w:r>
        <w:r>
          <w:instrText xml:space="preserve"> PAGEREF _Toc19563 \h </w:instrText>
        </w:r>
        <w:r>
          <w:fldChar w:fldCharType="separate"/>
        </w:r>
        <w:r>
          <w:t>58</w:t>
        </w:r>
        <w:r>
          <w:fldChar w:fldCharType="end"/>
        </w:r>
      </w:hyperlink>
    </w:p>
    <w:p>
      <w:pPr>
        <w:pStyle w:val="TOC2"/>
        <w:tabs>
          <w:tab w:val="right" w:leader="dot" w:pos="8306"/>
        </w:tabs>
      </w:pPr>
      <w:hyperlink w:anchor="_Toc19492" w:history="1">
        <w:r>
          <w:rPr>
            <w:rFonts w:ascii="仿宋" w:eastAsia="仿宋" w:hAnsi="仿宋" w:cs="仿宋" w:hint="eastAsia"/>
            <w:lang w:eastAsia="zh-CN"/>
          </w:rPr>
          <w:t>(二)、风险分类</w:t>
        </w:r>
        <w:r>
          <w:tab/>
        </w:r>
        <w:r>
          <w:fldChar w:fldCharType="begin"/>
        </w:r>
        <w:r>
          <w:instrText xml:space="preserve"> PAGEREF _Toc19492 \h </w:instrText>
        </w:r>
        <w:r>
          <w:fldChar w:fldCharType="separate"/>
        </w:r>
        <w:r>
          <w:t>59</w:t>
        </w:r>
        <w:r>
          <w:fldChar w:fldCharType="end"/>
        </w:r>
      </w:hyperlink>
    </w:p>
    <w:p>
      <w:pPr>
        <w:pStyle w:val="TOC1"/>
        <w:tabs>
          <w:tab w:val="right" w:leader="dot" w:pos="8306"/>
        </w:tabs>
      </w:pPr>
      <w:hyperlink w:anchor="_Toc31232" w:history="1">
        <w:r>
          <w:rPr>
            <w:rFonts w:ascii="仿宋" w:eastAsia="仿宋" w:hAnsi="仿宋" w:cs="仿宋" w:hint="eastAsia"/>
            <w:lang w:eastAsia="zh-CN"/>
          </w:rPr>
          <w:t>十六、年游戏项目变更管理</w:t>
        </w:r>
        <w:r>
          <w:tab/>
        </w:r>
        <w:r>
          <w:fldChar w:fldCharType="begin"/>
        </w:r>
        <w:r>
          <w:instrText xml:space="preserve"> PAGEREF _Toc31232 \h </w:instrText>
        </w:r>
        <w:r>
          <w:fldChar w:fldCharType="separate"/>
        </w:r>
        <w:r>
          <w:t>61</w:t>
        </w:r>
        <w:r>
          <w:fldChar w:fldCharType="end"/>
        </w:r>
      </w:hyperlink>
    </w:p>
    <w:p>
      <w:pPr>
        <w:pStyle w:val="TOC2"/>
        <w:tabs>
          <w:tab w:val="right" w:leader="dot" w:pos="8306"/>
        </w:tabs>
      </w:pPr>
      <w:hyperlink w:anchor="_Toc17737" w:history="1">
        <w:r>
          <w:rPr>
            <w:rFonts w:ascii="仿宋" w:eastAsia="仿宋" w:hAnsi="仿宋" w:cs="仿宋" w:hint="eastAsia"/>
            <w:lang w:eastAsia="zh-CN"/>
          </w:rPr>
          <w:t>(一)、变更申请与评估</w:t>
        </w:r>
        <w:r>
          <w:tab/>
        </w:r>
        <w:r>
          <w:fldChar w:fldCharType="begin"/>
        </w:r>
        <w:r>
          <w:instrText xml:space="preserve"> PAGEREF _Toc17737 \h </w:instrText>
        </w:r>
        <w:r>
          <w:fldChar w:fldCharType="separate"/>
        </w:r>
        <w:r>
          <w:t>61</w:t>
        </w:r>
        <w:r>
          <w:fldChar w:fldCharType="end"/>
        </w:r>
      </w:hyperlink>
    </w:p>
    <w:p>
      <w:pPr>
        <w:pStyle w:val="TOC2"/>
        <w:tabs>
          <w:tab w:val="right" w:leader="dot" w:pos="8306"/>
        </w:tabs>
      </w:pPr>
      <w:hyperlink w:anchor="_Toc4358" w:history="1">
        <w:r>
          <w:rPr>
            <w:rFonts w:ascii="仿宋" w:eastAsia="仿宋" w:hAnsi="仿宋" w:cs="仿宋" w:hint="eastAsia"/>
            <w:lang w:eastAsia="zh-CN"/>
          </w:rPr>
          <w:t>(二)、变更实施与控制</w:t>
        </w:r>
        <w:r>
          <w:tab/>
        </w:r>
        <w:r>
          <w:fldChar w:fldCharType="begin"/>
        </w:r>
        <w:r>
          <w:instrText xml:space="preserve"> PAGEREF _Toc4358 \h </w:instrText>
        </w:r>
        <w:r>
          <w:fldChar w:fldCharType="separate"/>
        </w:r>
        <w:r>
          <w:t>62</w:t>
        </w:r>
        <w:r>
          <w:fldChar w:fldCharType="end"/>
        </w:r>
      </w:hyperlink>
    </w:p>
    <w:p>
      <w:pPr>
        <w:pStyle w:val="TOC1"/>
        <w:tabs>
          <w:tab w:val="right" w:leader="dot" w:pos="8306"/>
        </w:tabs>
      </w:pPr>
      <w:hyperlink w:anchor="_Toc24694" w:history="1">
        <w:r>
          <w:rPr>
            <w:rFonts w:ascii="仿宋" w:eastAsia="仿宋" w:hAnsi="仿宋" w:cs="仿宋" w:hint="eastAsia"/>
            <w:lang w:eastAsia="zh-CN"/>
          </w:rPr>
          <w:t>十七、年游戏项目实施保障措施</w:t>
        </w:r>
        <w:r>
          <w:tab/>
        </w:r>
        <w:r>
          <w:fldChar w:fldCharType="begin"/>
        </w:r>
        <w:r>
          <w:instrText xml:space="preserve"> PAGEREF _Toc24694 \h </w:instrText>
        </w:r>
        <w:r>
          <w:fldChar w:fldCharType="separate"/>
        </w:r>
        <w:r>
          <w:t>62</w:t>
        </w:r>
        <w:r>
          <w:fldChar w:fldCharType="end"/>
        </w:r>
      </w:hyperlink>
    </w:p>
    <w:p>
      <w:pPr>
        <w:pStyle w:val="TOC2"/>
        <w:tabs>
          <w:tab w:val="right" w:leader="dot" w:pos="8306"/>
        </w:tabs>
      </w:pPr>
      <w:hyperlink w:anchor="_Toc26591" w:history="1">
        <w:r>
          <w:rPr>
            <w:rFonts w:ascii="仿宋" w:eastAsia="仿宋" w:hAnsi="仿宋" w:cs="仿宋" w:hint="eastAsia"/>
            <w:lang w:eastAsia="zh-CN"/>
          </w:rPr>
          <w:t>(一)、年游戏项目实施保障机制</w:t>
        </w:r>
        <w:r>
          <w:tab/>
        </w:r>
        <w:r>
          <w:fldChar w:fldCharType="begin"/>
        </w:r>
        <w:r>
          <w:instrText xml:space="preserve"> PAGEREF _Toc26591 \h </w:instrText>
        </w:r>
        <w:r>
          <w:fldChar w:fldCharType="separate"/>
        </w:r>
        <w:r>
          <w:t>62</w:t>
        </w:r>
        <w:r>
          <w:fldChar w:fldCharType="end"/>
        </w:r>
      </w:hyperlink>
    </w:p>
    <w:p>
      <w:pPr>
        <w:pStyle w:val="TOC2"/>
        <w:tabs>
          <w:tab w:val="right" w:leader="dot" w:pos="8306"/>
        </w:tabs>
      </w:pPr>
      <w:hyperlink w:anchor="_Toc1895" w:history="1">
        <w:r>
          <w:rPr>
            <w:rFonts w:ascii="仿宋" w:eastAsia="仿宋" w:hAnsi="仿宋" w:cs="仿宋" w:hint="eastAsia"/>
            <w:lang w:eastAsia="zh-CN"/>
          </w:rPr>
          <w:t>(二)、年游戏项目法律合规要求</w:t>
        </w:r>
        <w:r>
          <w:tab/>
        </w:r>
        <w:r>
          <w:fldChar w:fldCharType="begin"/>
        </w:r>
        <w:r>
          <w:instrText xml:space="preserve"> PAGEREF _Toc1895 \h </w:instrText>
        </w:r>
        <w:r>
          <w:fldChar w:fldCharType="separate"/>
        </w:r>
        <w:r>
          <w:t>66</w:t>
        </w:r>
        <w:r>
          <w:fldChar w:fldCharType="end"/>
        </w:r>
      </w:hyperlink>
    </w:p>
    <w:p>
      <w:pPr>
        <w:pStyle w:val="TOC2"/>
        <w:tabs>
          <w:tab w:val="right" w:leader="dot" w:pos="8306"/>
        </w:tabs>
      </w:pPr>
      <w:hyperlink w:anchor="_Toc688" w:history="1">
        <w:r>
          <w:rPr>
            <w:rFonts w:ascii="仿宋" w:eastAsia="仿宋" w:hAnsi="仿宋" w:cs="仿宋" w:hint="eastAsia"/>
            <w:lang w:eastAsia="zh-CN"/>
          </w:rPr>
          <w:t>(三)、年游戏项目合同管理与法律事务</w:t>
        </w:r>
        <w:r>
          <w:tab/>
        </w:r>
        <w:r>
          <w:fldChar w:fldCharType="begin"/>
        </w:r>
        <w:r>
          <w:instrText xml:space="preserve"> PAGEREF _Toc688 \h </w:instrText>
        </w:r>
        <w:r>
          <w:fldChar w:fldCharType="separate"/>
        </w:r>
        <w:r>
          <w:t>70</w:t>
        </w:r>
        <w:r>
          <w:fldChar w:fldCharType="end"/>
        </w:r>
      </w:hyperlink>
    </w:p>
    <w:p>
      <w:pPr>
        <w:pStyle w:val="TOC2"/>
        <w:tabs>
          <w:tab w:val="right" w:leader="dot" w:pos="8306"/>
        </w:tabs>
      </w:pPr>
      <w:hyperlink w:anchor="_Toc20899" w:history="1">
        <w:r>
          <w:rPr>
            <w:rFonts w:ascii="仿宋" w:eastAsia="仿宋" w:hAnsi="仿宋" w:cs="仿宋" w:hint="eastAsia"/>
            <w:lang w:eastAsia="zh-CN"/>
          </w:rPr>
          <w:t>(四)、年游戏项目知识产权保护策略</w:t>
        </w:r>
        <w:r>
          <w:tab/>
        </w:r>
        <w:r>
          <w:fldChar w:fldCharType="begin"/>
        </w:r>
        <w:r>
          <w:instrText xml:space="preserve"> PAGEREF _Toc20899 \h </w:instrText>
        </w:r>
        <w:r>
          <w:fldChar w:fldCharType="separate"/>
        </w:r>
        <w:r>
          <w:t>76</w:t>
        </w:r>
        <w:r>
          <w:fldChar w:fldCharType="end"/>
        </w:r>
      </w:hyperlink>
    </w:p>
    <w:p>
      <w:pPr>
        <w:pStyle w:val="TOC1"/>
        <w:tabs>
          <w:tab w:val="right" w:leader="dot" w:pos="8306"/>
        </w:tabs>
      </w:pPr>
      <w:hyperlink w:anchor="_Toc30484" w:history="1">
        <w:r>
          <w:rPr>
            <w:rFonts w:ascii="仿宋" w:eastAsia="仿宋" w:hAnsi="仿宋" w:cs="仿宋" w:hint="eastAsia"/>
            <w:lang w:eastAsia="zh-CN"/>
          </w:rPr>
          <w:t>十八、供应链管理</w:t>
        </w:r>
        <w:r>
          <w:tab/>
        </w:r>
        <w:r>
          <w:fldChar w:fldCharType="begin"/>
        </w:r>
        <w:r>
          <w:instrText xml:space="preserve"> PAGEREF _Toc30484 \h </w:instrText>
        </w:r>
        <w:r>
          <w:fldChar w:fldCharType="separate"/>
        </w:r>
        <w:r>
          <w:t>78</w:t>
        </w:r>
        <w:r>
          <w:fldChar w:fldCharType="end"/>
        </w:r>
      </w:hyperlink>
    </w:p>
    <w:p>
      <w:pPr>
        <w:pStyle w:val="TOC2"/>
        <w:tabs>
          <w:tab w:val="right" w:leader="dot" w:pos="8306"/>
        </w:tabs>
      </w:pPr>
      <w:hyperlink w:anchor="_Toc4568" w:history="1">
        <w:r>
          <w:rPr>
            <w:rFonts w:ascii="仿宋" w:eastAsia="仿宋" w:hAnsi="仿宋" w:cs="仿宋" w:hint="eastAsia"/>
            <w:lang w:eastAsia="zh-CN"/>
          </w:rPr>
          <w:t>(一)、供应链战略规划</w:t>
        </w:r>
        <w:r>
          <w:tab/>
        </w:r>
        <w:r>
          <w:fldChar w:fldCharType="begin"/>
        </w:r>
        <w:r>
          <w:instrText xml:space="preserve"> PAGEREF _Toc4568 \h </w:instrText>
        </w:r>
        <w:r>
          <w:fldChar w:fldCharType="separate"/>
        </w:r>
        <w:r>
          <w:t>78</w:t>
        </w:r>
        <w:r>
          <w:fldChar w:fldCharType="end"/>
        </w:r>
      </w:hyperlink>
    </w:p>
    <w:p>
      <w:pPr>
        <w:pStyle w:val="TOC2"/>
        <w:tabs>
          <w:tab w:val="right" w:leader="dot" w:pos="8306"/>
        </w:tabs>
      </w:pPr>
      <w:hyperlink w:anchor="_Toc6769" w:history="1">
        <w:r>
          <w:rPr>
            <w:rFonts w:ascii="仿宋" w:eastAsia="仿宋" w:hAnsi="仿宋" w:cs="仿宋" w:hint="eastAsia"/>
            <w:lang w:eastAsia="zh-CN"/>
          </w:rPr>
          <w:t>(二)、供应商选择与合作</w:t>
        </w:r>
        <w:r>
          <w:tab/>
        </w:r>
        <w:r>
          <w:fldChar w:fldCharType="begin"/>
        </w:r>
        <w:r>
          <w:instrText xml:space="preserve"> PAGEREF _Toc6769 \h </w:instrText>
        </w:r>
        <w:r>
          <w:fldChar w:fldCharType="separate"/>
        </w:r>
        <w:r>
          <w:t>80</w:t>
        </w:r>
        <w:r>
          <w:fldChar w:fldCharType="end"/>
        </w:r>
      </w:hyperlink>
    </w:p>
    <w:p>
      <w:pPr>
        <w:pStyle w:val="TOC2"/>
        <w:tabs>
          <w:tab w:val="right" w:leader="dot" w:pos="8306"/>
        </w:tabs>
      </w:pPr>
      <w:hyperlink w:anchor="_Toc18279" w:history="1">
        <w:r>
          <w:rPr>
            <w:rFonts w:ascii="仿宋" w:eastAsia="仿宋" w:hAnsi="仿宋" w:cs="仿宋" w:hint="eastAsia"/>
            <w:lang w:eastAsia="zh-CN"/>
          </w:rPr>
          <w:t>(三)、物流与库存管理</w:t>
        </w:r>
        <w:r>
          <w:tab/>
        </w:r>
        <w:r>
          <w:fldChar w:fldCharType="begin"/>
        </w:r>
        <w:r>
          <w:instrText xml:space="preserve"> PAGEREF _Toc18279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52"/>
      <w:r>
        <w:rPr>
          <w:rFonts w:ascii="仿宋" w:eastAsia="仿宋" w:hAnsi="仿宋" w:cs="仿宋" w:hint="eastAsia"/>
          <w:sz w:val="28"/>
          <w:lang w:eastAsia="zh-CN"/>
        </w:rPr>
        <w:t>一、年游戏项目概论</w:t>
      </w:r>
      <w:bookmarkEnd w:id="2"/>
    </w:p>
    <w:p>
      <w:pPr>
        <w:pStyle w:val="Heading2"/>
        <w:rPr>
          <w:rFonts w:ascii="仿宋" w:eastAsia="仿宋" w:hAnsi="仿宋" w:cs="仿宋" w:hint="eastAsia"/>
          <w:lang w:eastAsia="zh-CN"/>
        </w:rPr>
      </w:pPr>
      <w:bookmarkStart w:id="3" w:name="_Toc23497"/>
      <w:r>
        <w:rPr>
          <w:rFonts w:ascii="仿宋" w:eastAsia="仿宋" w:hAnsi="仿宋" w:cs="仿宋" w:hint="eastAsia"/>
          <w:lang w:eastAsia="zh-CN"/>
        </w:rPr>
        <w:t>(一)、年游戏项目概况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起源追溯至对市场的深入洞察。市场的不断演变与变革为年游戏项目提供了难得的机遇。当前市场存在的需求缺口和变革的大环境共同构成了年游戏项目的背景。这个年游戏项目旨在充分利用市场机遇，填补行业中尚未满足的需求，为客户提供全新的解决方案。市场的变革和需求的增长使得这个年游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年游戏项目名称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正式命名为年游戏。这个名称不仅仅是一个标识，更代表了年游戏项目的核心理念和愿景。它蕴含着年游戏项目所要解决问题的关键字，具有强烈的表达和辨识度，为年游戏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年游戏项目目标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核心目标是提供一种全新、高效的解决方案，满足客户日益增长的需求。年游戏项目追求的不仅仅是满足市场需求，更是在市场中获得卓越的竞争优势。通过不断提升产品或服务的质量和创新水平，年游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年游戏项目范围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全面涵盖了产品研发、制造、市场推广和售后服务，确保从产品设计到最终用户体验的全方位关注。这一全面的年游戏项目范围是为了确保年游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年游戏项目时间表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年游戏项目计划在未来18个月内完成，包括研发、测试、市场试点和正式推出等不同阶段。这个时间表的合理设计是为了确保年游戏项目各个阶段的顺利推进，以便按时交付高质量的成果。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年游戏项目预算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年游戏项目总预算估算为XX百万美元，主要分配在研发、市场推广、人员培训和运营等方面。这一充足的预算为年游戏项目提供了充足的资源，确保年游戏项目在各个方面都能取得优异的表现。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年游戏项目风险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年游戏项目可能面临的风险包括市场接受度低、技术难题、竞争激烈等。年游戏项目团队已经制定了相应的风险应对计划，通过前瞻性的风险管理，确保年游戏项目在面对不确定性时能够迅速做出应对。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年游戏项目团队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年游戏项目汇聚了一支经验丰富、多领域专业素养的核心团队，确保年游戏项目在各个方面都能拥有高水平的执行力。团队的协同作战是年游戏项目成功的关键因素之一。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年游戏项目背景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年游戏项目的背景根植于市场对更高效、创新产品的渴望，同时也受到科技发展对行业格局的深刻改变的影响。这为年游戏项目提供了广阔的发展空间和市场需求。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年游戏项目现状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截至目前，年游戏项目已完成市场调研和技术验证，取得了初步的成功。这为年游戏项目在未来的发展奠定了坚实的基础，为更远大的目标打下了坚实的基石。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174"/>
      <w:r>
        <w:rPr>
          <w:rFonts w:ascii="仿宋" w:eastAsia="仿宋" w:hAnsi="仿宋" w:cs="仿宋" w:hint="eastAsia"/>
          <w:sz w:val="28"/>
          <w:lang w:eastAsia="zh-CN"/>
        </w:rPr>
        <w:t>(二)、年游戏项目目标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keyword》年游戏项目首要业务目标是在市场中占据有利地位，实现产品/服务的成功推广和销售。通过不断提升产品质量、创新性，年游戏项目追求成为行业中的领导者，赢得更多客户的青睐。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在科技迅速发展的时代，年游戏项目着眼于技术创新。通过持续的研发和技术升级，年游戏项目旨在推出更具创新性的产品或服务，以满足市场对新鲜、先进解决方案的需求。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为了建立可持续的客户关系，年游戏项目设定了客户满意度目标。通过提供卓越的产品质量和优质的客户服务，年游戏项目追求赢得客户的信任和忠诚度，确保他们的满意度达到行业领先水平。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年游戏项目注重社会责任和可持续发展。通过实施环保、社会责任年游戏项目，年游戏项目致力于在经济发展的同时保护环境，促进社会公平，实现可持续经营。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年游戏项目的团队是实现目标的核心驱动力。因此，年游戏项目设定了团队发展目标，包括提升团队成员的专业技能、培养领导力，以及搭建协同高效的团队工作氛围。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517"/>
      <w:r>
        <w:rPr>
          <w:rFonts w:ascii="仿宋" w:eastAsia="仿宋" w:hAnsi="仿宋" w:cs="仿宋" w:hint="eastAsia"/>
          <w:sz w:val="28"/>
          <w:lang w:eastAsia="zh-CN"/>
        </w:rPr>
        <w:t>(三)、年游戏项目提出的理由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年游戏项目提出的理由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提出源于对市场机遇的深刻洞察。当前市场中存在的需求缺口和行业发展趋势表明，有巨大的商业机会等待被开发。通过准确捕捉市场机遇，年游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理念基于对技术创新的信仰。通过持续的研发和技术投入，年游戏项目有望推出更具创新性的产品或服务。在科技飞速发展的当下，年游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提出是为了增强企业的行业竞争力。通过提升产品或服务的质量和独特性，年游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响应了消费者需求的变化。随着社会和科技的不断发展，消费者对产品和服务的需求也在发生变化。通过深入了解并及时回应消费者的新需求，年游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年游戏项目的提出是企业战略发展规划的一部分。在面对日益激烈的市场竞争和不断变化的商业环境中，年游戏项目作为企业战略的一环，旨在为企业开辟新的增长领域，巩固企业在行业中的地位。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年游戏项目的提出不仅仅是基于商业考量，还注重社会责任。通过推出环保、社会责任等方面的年游戏项目，年游戏企业可以在社会中树立积极形象，为社会做出积极贡献，实现经济效益和社会效益的双赢。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年游戏项目的提出反映了对利益相关者期望的关注。包括客户、员工、投资者等利益相关者在企业发展中都有着各自的期望，年游戏项目力求在满足这些期望的同时，取得更大的共赢。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721"/>
      <w:r>
        <w:rPr>
          <w:rFonts w:ascii="仿宋" w:eastAsia="仿宋" w:hAnsi="仿宋" w:cs="仿宋" w:hint="eastAsia"/>
          <w:sz w:val="28"/>
          <w:lang w:eastAsia="zh-CN"/>
        </w:rPr>
        <w:t>(四)、年游戏项目意义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在实施年游戏项目的过程中，我们不仅仅是在追逐商业成功，更是为企业和社会的多个层面创造了深远的意义。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首要意义在于提升企业的市场竞争力。通过持续的创新和对产品质量的高标准要求，年游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游戏项目的推进将促使行业技术水平的提升。通过引入先进技术和创新性解决方案，年游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在社会层面，年游戏项目不仅创造了大量就业机会，提高了就业水平，还注重社会责任和环保。通过参与社会公益事业和推动环保年游戏项目，年游戏项目为社会贡献了一份力量，体现了企业对社会的积极回馈。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综合而言，年游戏项目意义重大，不仅推动了企业的发展，也为行业和社会的进步贡献了积极力量。这是一个全面而深刻的影响，将在未来产生可持续的正面效应。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201"/>
      <w:r>
        <w:rPr>
          <w:rFonts w:ascii="仿宋" w:eastAsia="仿宋" w:hAnsi="仿宋" w:cs="仿宋" w:hint="eastAsia"/>
          <w:sz w:val="28"/>
          <w:lang w:eastAsia="zh-CN"/>
        </w:rPr>
        <w:t>(五)、年游戏项目背景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在当今迅猛发展的商业环境中，年游戏项目的动因根植于对多方面因素的审慎考量。这个年游戏项目的提出并非孤立的决策，而是对企业所处背景深入思考的产物。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市场的不断演变是年游戏项目背后的首要原因。科技的迅速发展和全球市场的快速变化使得企业必须灵活应对。年游戏项目应运而生，旨在通过创新性的解决方案迎合市场的多变需求，赢得竞争中的先机。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竞争的激烈程度也是年游戏项目背景中不可忽视的一环。企业需要在激烈竞争中脱颖而出，为此，年游戏项目致力于打破常规，提供独特的价值主张，以吸引客户并确保市场份额的增长。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技术的迅速发展为企业带来了机遇与挑战。作为年游戏项目启动的背景之一，对新兴技术的应用将有助于提升企业的技术水平，使其在不断演进的商业环境中保持竞争优势。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此外，社会对企业责任的期望也在逐渐升高。年游戏项目充分融入了社会责任的理念，通过可持续经营和社会公益年游戏项目，企图为社会贡献一份力量，在商业成功的同时关注社会价值。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71"/>
      <w:r>
        <w:rPr>
          <w:rFonts w:ascii="仿宋" w:eastAsia="仿宋" w:hAnsi="仿宋" w:cs="仿宋" w:hint="eastAsia"/>
          <w:sz w:val="28"/>
          <w:lang w:eastAsia="zh-CN"/>
        </w:rPr>
        <w:t>二、年游戏项目选址可行性分析</w:t>
      </w:r>
      <w:bookmarkEnd w:id="8"/>
    </w:p>
    <w:p>
      <w:pPr>
        <w:pStyle w:val="Heading2"/>
        <w:rPr>
          <w:rFonts w:ascii="仿宋" w:eastAsia="仿宋" w:hAnsi="仿宋" w:cs="仿宋" w:hint="eastAsia"/>
          <w:lang w:eastAsia="zh-CN"/>
        </w:rPr>
      </w:pPr>
      <w:bookmarkStart w:id="9" w:name="_Toc15811"/>
      <w:r>
        <w:rPr>
          <w:rFonts w:ascii="仿宋" w:eastAsia="仿宋" w:hAnsi="仿宋" w:cs="仿宋" w:hint="eastAsia"/>
          <w:lang w:eastAsia="zh-CN"/>
        </w:rPr>
        <w:t>(一)、年游戏项目选址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该年游戏项目选址位于XX省XX市XX区XXX街道</w:t>
      </w:r>
    </w:p>
    <w:p>
      <w:pPr>
        <w:pStyle w:val="Heading2"/>
        <w:ind w:firstLine="560" w:firstLineChars="200"/>
        <w:rPr>
          <w:rFonts w:ascii="仿宋" w:eastAsia="仿宋" w:hAnsi="仿宋" w:cs="仿宋" w:hint="eastAsia"/>
          <w:sz w:val="28"/>
          <w:lang w:eastAsia="zh-CN"/>
        </w:rPr>
      </w:pPr>
      <w:bookmarkStart w:id="10" w:name="_Toc2043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年游戏项目的征地面积将根据年游戏项目的实际规模和需求进行精确规划。具体面积XXX平方米，旨在确保年游戏项目不仅能够满足当前的发展需求，还能够预留空间以适应未来的扩展。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净用地面积是在征地面积基础上去除不可利用面积后的实际可开发用地。具体面积XXX平方米，考虑到环保、交通、安全等多方面因素，以确保年游戏项目在整体利用效率上达到最优。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年游戏项目计划建设的建筑总规模具体面积XXX平方米。这一规模的确定综合考虑了年游戏项目的性质、规模，以及城市规划的相关要求，确保建筑布局与周边环境协调一致。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绿地率是年游戏项目用地中被规划为绿地的比例。具体面积XXX平方米，旨在通过合理规划绿地，改善年游戏项目周边环境，提升居民生活质量，并符合城市整体绿化规划。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容积率是用地上可以建设的建筑总体积与用地面积之比。具体面积XXX，通过合理的容积率规划，确保年游戏项目建筑规模与周边环境和谐共生。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确保年游戏项目选址与当地城市规划相一致，具体面积XXX平方米。通过与城市规划部门深入沟通，确保年游戏项目不仅符合城市的整体发展方向，还能够融入城市的发展布局，为城市的长远发展贡献力量。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充分了解并确保年游戏项目选址符合当地产业政策，具体面积XXX平方米。这包括年游戏项目对当地经济的促进作用，以及对相关产业的带动效应，确保年游戏项目与地方政府的产业政策保持一致，促进共赢合作。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用地总体要求必须符合环保和可持续发展的原则，具体面积XXX平方米。通过采用绿色建筑设计、节能减排等措施，确保年游戏项目在建设和运营过程中对环境的影响最小化，达到可持续发展的要求。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确保年游戏项目选址具备必要的公共设施配套，具体面积XXX平方米。这包括交通便利性、教育、医疗等基础设施，以提高居民生活品质，使得年游戏项目选址更具吸引力。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考虑用地总体要求对当地社会稳定性的影响，具体面积XXX平方米。通过深入了解当地社区反馈，确保年游戏项目的选址和建设过程对当地社会和谐稳定产生积极作用。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游戏项目选址不仅符合法规和规划，还在实际操作中具有可行性。这一全面规划将为年游戏项目的成功实施提供坚实的基础，确保年游戏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71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年游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游戏项目的设备规划和空间设计中，我们将采取灵活设备布局的措施。设备布局将根据实际需求进行灵活设计，避免不必要的浪费。通过合理规划设备摆放位置，我们将提高设备的利用率，减少设备间距，以确保年游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游戏项目内部引入共享设施的概念，例如共享会议室、办公区等。通过这种方式，我们可以减少对资源的重复建设，提高资源共享效率，从而减小年游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18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年游戏项目的总图布置中，我们将不同功能区域进行明确的规划，以最大程度满足年游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56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我们首先关注市场因素，包括潜在客户分布、竞争对手位置、市场需求等。通过深入的市场调研，我们能够更准确地评估选址对于市场开拓和产品销售的影响，确保年游戏项目能够在有利的市场环境中蓬勃发展。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年游戏项目对环境的影响是综合评价的重要因素之一。我们将详细考虑选址周边的自然环境、生态保护区、水源地等情况，确保年游戏项目的建设和运营对环境影响最小化，并符合当地的环保法规标准。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对选址的评价还需充分考虑当地政府的产业政策和法规。我们将详细了解年游戏项目所在地的相关政策，确保年游戏项目的规划和运营与当地法规相符，降低不必要的法律风险。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考虑到社会稳定性对企业运营的重要性，我们将评估选址地区的社会安全情况、劳工关系、社区反馈等方面，以确保年游戏项目的建设和运营不会受到社会稳定性的负面影响。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最后，我们将综合考虑用地成本，包括土地购置费用、土地开发成本等。通过对用地成本的详细评估，我们能够做出更为精确的经济效益分析，为年游戏项目的投资决策提供有力支持。</w:t>
      </w:r>
    </w:p>
    <w:p>
      <w:pPr>
        <w:pStyle w:val="Heading1"/>
        <w:ind w:firstLine="560" w:firstLineChars="200"/>
        <w:rPr>
          <w:rFonts w:ascii="仿宋" w:eastAsia="仿宋" w:hAnsi="仿宋" w:cs="仿宋" w:hint="eastAsia"/>
          <w:sz w:val="28"/>
          <w:lang w:eastAsia="zh-CN"/>
        </w:rPr>
      </w:pPr>
      <w:bookmarkStart w:id="14" w:name="_Toc26657"/>
      <w:r>
        <w:rPr>
          <w:rFonts w:ascii="仿宋" w:eastAsia="仿宋" w:hAnsi="仿宋" w:cs="仿宋" w:hint="eastAsia"/>
          <w:sz w:val="28"/>
          <w:lang w:eastAsia="zh-CN"/>
        </w:rPr>
        <w:t>三、年游戏项目绩效评估</w:t>
      </w:r>
      <w:bookmarkEnd w:id="14"/>
    </w:p>
    <w:p>
      <w:pPr>
        <w:pStyle w:val="Heading2"/>
        <w:rPr>
          <w:rFonts w:ascii="仿宋" w:eastAsia="仿宋" w:hAnsi="仿宋" w:cs="仿宋" w:hint="eastAsia"/>
          <w:lang w:eastAsia="zh-CN"/>
        </w:rPr>
      </w:pPr>
      <w:bookmarkStart w:id="15" w:name="_Toc1979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在年游戏项目中，我们设计了一套全面的绩效评估指标，以确保年游戏项目的可控和成功交付。这些指标跨足年游戏项目目标、成本、进度和质量等多个维度，为我们提供了全面洞察年游戏项目的健康状况。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目标达成率是我们关注的首要指标。我们设定了明确的目标，并通过定期监测和评估，迅速发现并应对潜在的目标偏差。这为年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成本绩效是另一个核心关注点。通过实际成本与预算成本的对比分析，我们深入了解成本差异的原因，及时调整资源分配，保持年游戏项目在经济效益方面的合理水平。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进度作为关键的绩效指标之一，得到了精心的关注。我们制定了详细的年游戏项目进度计划，并设立了进度符合度指标，确保实际进度与计划进度保持一致。这使我们能够快速发现和解决潜在的进度问题，保持年游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游戏项目绩效的不可或缺的一环。我们引入了一系列的质量标准和客户满意度指标，以确保年游戏项目交付的成果在质量上达到或超越预期水平。通过持续监测这些指标，我们努力提升年游戏项目整体质量水平，为年游戏项目的成功交付提供有力保障。通过这些科学且全面的绩效评估，我们能够更好地引导年游戏项目的持续改进，确保年游戏项目目标的顺利达成。</w:t>
      </w:r>
    </w:p>
    <w:p>
      <w:pPr>
        <w:pStyle w:val="Heading2"/>
        <w:ind w:firstLine="560" w:firstLineChars="200"/>
        <w:rPr>
          <w:rFonts w:ascii="仿宋" w:eastAsia="仿宋" w:hAnsi="仿宋" w:cs="仿宋" w:hint="eastAsia"/>
          <w:sz w:val="28"/>
          <w:lang w:eastAsia="zh-CN"/>
        </w:rPr>
      </w:pPr>
      <w:bookmarkStart w:id="16" w:name="_Toc812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绩效评估是年游戏项目中的关键环节，为确保年游戏项目达到预期目标，我们采用了多层次、多维度的绩效评估方法。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游戏项目的战略目标对齐，确保每个决策和行动都与年游戏项目整体目标保持一致。团队会定期召开战略对齐会议，审视当前工作与年游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游戏项目进度、质量、成本和风险等方面。这些指标通过数据收集和分析，为年游戏项目管理团队提供了客观的评估依据。例如，我们通过年游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绩效评估不仅仅停留在年游戏项目内部，还考虑了年游戏项目对外部环境的影响。我们定期进行干系人满意度调查，以了解各利益相关方对年游戏项目的期望和满意度，并及时做出调整。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这种多层次、多角度的绩效评估方法，使得我们能够全面了解年游戏项目的运行状态，及时做出调整，确保年游戏项目在不断变化的环境中保持稳健前行。</w:t>
      </w:r>
    </w:p>
    <w:p>
      <w:pPr>
        <w:pStyle w:val="Heading2"/>
        <w:ind w:firstLine="560" w:firstLineChars="200"/>
        <w:rPr>
          <w:rFonts w:ascii="仿宋" w:eastAsia="仿宋" w:hAnsi="仿宋" w:cs="仿宋" w:hint="eastAsia"/>
          <w:sz w:val="28"/>
          <w:lang w:eastAsia="zh-CN"/>
        </w:rPr>
      </w:pPr>
      <w:bookmarkStart w:id="17" w:name="_Toc953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https://d.book118.com/706132112214010032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04B68"/>
    <w:rsid w:val="45304B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321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2024-01-09T03:30:00Z</dcterms:created>
  <dcterms:modified xsi:type="dcterms:W3CDTF">2024-01-09T03:30:19Z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57ACEC4C558746D9BF7B654A4CD3FD0F_11</vt:lpwstr>
  </property>
  <property fmtid="{D5CDD505-2E9C-101B-9397-08002B2CF9AE}" pid="3" name="KSOProductBuildVer">
    <vt:lpwstr>2052-12.1.0.16120</vt:lpwstr>
  </property>
</Properties>
</file>