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电脑测深仪项目规划设计蓝图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39" w:history="1">
        <w:r>
          <w:rPr>
            <w:rFonts w:ascii="仿宋" w:eastAsia="仿宋" w:hAnsi="仿宋" w:cs="仿宋" w:hint="eastAsia"/>
            <w:lang w:eastAsia="zh-CN"/>
          </w:rPr>
          <w:t>序言</w:t>
        </w:r>
        <w:r>
          <w:tab/>
        </w:r>
        <w:r>
          <w:fldChar w:fldCharType="begin"/>
        </w:r>
        <w:r>
          <w:instrText xml:space="preserve"> PAGEREF _Toc11239 \h </w:instrText>
        </w:r>
        <w:r>
          <w:fldChar w:fldCharType="separate"/>
        </w:r>
        <w:r>
          <w:t>3</w:t>
        </w:r>
        <w:r>
          <w:fldChar w:fldCharType="end"/>
        </w:r>
      </w:hyperlink>
    </w:p>
    <w:p>
      <w:pPr>
        <w:pStyle w:val="TOC1"/>
        <w:tabs>
          <w:tab w:val="right" w:leader="dot" w:pos="8306"/>
        </w:tabs>
      </w:pPr>
      <w:hyperlink w:anchor="_Toc10575" w:history="1">
        <w:r>
          <w:rPr>
            <w:rFonts w:ascii="仿宋" w:eastAsia="仿宋" w:hAnsi="仿宋" w:cs="仿宋" w:hint="eastAsia"/>
            <w:lang w:eastAsia="zh-CN"/>
          </w:rPr>
          <w:t>一、电脑测深仪项目文档管理</w:t>
        </w:r>
        <w:r>
          <w:tab/>
        </w:r>
        <w:r>
          <w:fldChar w:fldCharType="begin"/>
        </w:r>
        <w:r>
          <w:instrText xml:space="preserve"> PAGEREF _Toc10575 \h </w:instrText>
        </w:r>
        <w:r>
          <w:fldChar w:fldCharType="separate"/>
        </w:r>
        <w:r>
          <w:t>3</w:t>
        </w:r>
        <w:r>
          <w:fldChar w:fldCharType="end"/>
        </w:r>
      </w:hyperlink>
    </w:p>
    <w:p>
      <w:pPr>
        <w:pStyle w:val="TOC2"/>
        <w:tabs>
          <w:tab w:val="right" w:leader="dot" w:pos="8306"/>
        </w:tabs>
      </w:pPr>
      <w:hyperlink w:anchor="_Toc5850" w:history="1">
        <w:r>
          <w:rPr>
            <w:rFonts w:ascii="仿宋" w:eastAsia="仿宋" w:hAnsi="仿宋" w:cs="仿宋" w:hint="eastAsia"/>
            <w:lang w:eastAsia="zh-CN"/>
          </w:rPr>
          <w:t>(一)、文档编制与审查</w:t>
        </w:r>
        <w:r>
          <w:tab/>
        </w:r>
        <w:r>
          <w:fldChar w:fldCharType="begin"/>
        </w:r>
        <w:r>
          <w:instrText xml:space="preserve"> PAGEREF _Toc5850 \h </w:instrText>
        </w:r>
        <w:r>
          <w:fldChar w:fldCharType="separate"/>
        </w:r>
        <w:r>
          <w:t>3</w:t>
        </w:r>
        <w:r>
          <w:fldChar w:fldCharType="end"/>
        </w:r>
      </w:hyperlink>
    </w:p>
    <w:p>
      <w:pPr>
        <w:pStyle w:val="TOC2"/>
        <w:tabs>
          <w:tab w:val="right" w:leader="dot" w:pos="8306"/>
        </w:tabs>
      </w:pPr>
      <w:hyperlink w:anchor="_Toc23522" w:history="1">
        <w:r>
          <w:rPr>
            <w:rFonts w:ascii="仿宋" w:eastAsia="仿宋" w:hAnsi="仿宋" w:cs="仿宋" w:hint="eastAsia"/>
            <w:lang w:eastAsia="zh-CN"/>
          </w:rPr>
          <w:t>(二)、文档发布与分发</w:t>
        </w:r>
        <w:r>
          <w:tab/>
        </w:r>
        <w:r>
          <w:fldChar w:fldCharType="begin"/>
        </w:r>
        <w:r>
          <w:instrText xml:space="preserve"> PAGEREF _Toc23522 \h </w:instrText>
        </w:r>
        <w:r>
          <w:fldChar w:fldCharType="separate"/>
        </w:r>
        <w:r>
          <w:t>4</w:t>
        </w:r>
        <w:r>
          <w:fldChar w:fldCharType="end"/>
        </w:r>
      </w:hyperlink>
    </w:p>
    <w:p>
      <w:pPr>
        <w:pStyle w:val="TOC2"/>
        <w:tabs>
          <w:tab w:val="right" w:leader="dot" w:pos="8306"/>
        </w:tabs>
      </w:pPr>
      <w:hyperlink w:anchor="_Toc26372" w:history="1">
        <w:r>
          <w:rPr>
            <w:rFonts w:ascii="仿宋" w:eastAsia="仿宋" w:hAnsi="仿宋" w:cs="仿宋" w:hint="eastAsia"/>
            <w:lang w:eastAsia="zh-CN"/>
          </w:rPr>
          <w:t>(三)、文档存档与归档</w:t>
        </w:r>
        <w:r>
          <w:tab/>
        </w:r>
        <w:r>
          <w:fldChar w:fldCharType="begin"/>
        </w:r>
        <w:r>
          <w:instrText xml:space="preserve"> PAGEREF _Toc26372 \h </w:instrText>
        </w:r>
        <w:r>
          <w:fldChar w:fldCharType="separate"/>
        </w:r>
        <w:r>
          <w:t>5</w:t>
        </w:r>
        <w:r>
          <w:fldChar w:fldCharType="end"/>
        </w:r>
      </w:hyperlink>
    </w:p>
    <w:p>
      <w:pPr>
        <w:pStyle w:val="TOC1"/>
        <w:tabs>
          <w:tab w:val="right" w:leader="dot" w:pos="8306"/>
        </w:tabs>
      </w:pPr>
      <w:hyperlink w:anchor="_Toc27997" w:history="1">
        <w:r>
          <w:rPr>
            <w:rFonts w:ascii="仿宋" w:eastAsia="仿宋" w:hAnsi="仿宋" w:cs="仿宋" w:hint="eastAsia"/>
            <w:lang w:eastAsia="zh-CN"/>
          </w:rPr>
          <w:t>二、电脑测深仪项目土建工程</w:t>
        </w:r>
        <w:r>
          <w:tab/>
        </w:r>
        <w:r>
          <w:fldChar w:fldCharType="begin"/>
        </w:r>
        <w:r>
          <w:instrText xml:space="preserve"> PAGEREF _Toc27997 \h </w:instrText>
        </w:r>
        <w:r>
          <w:fldChar w:fldCharType="separate"/>
        </w:r>
        <w:r>
          <w:t>6</w:t>
        </w:r>
        <w:r>
          <w:fldChar w:fldCharType="end"/>
        </w:r>
      </w:hyperlink>
    </w:p>
    <w:p>
      <w:pPr>
        <w:pStyle w:val="TOC2"/>
        <w:tabs>
          <w:tab w:val="right" w:leader="dot" w:pos="8306"/>
        </w:tabs>
      </w:pPr>
      <w:hyperlink w:anchor="_Toc32708" w:history="1">
        <w:r>
          <w:rPr>
            <w:rFonts w:ascii="仿宋" w:eastAsia="仿宋" w:hAnsi="仿宋" w:cs="仿宋" w:hint="eastAsia"/>
            <w:lang w:eastAsia="zh-CN"/>
          </w:rPr>
          <w:t>(一)、建筑工程设计原则</w:t>
        </w:r>
        <w:r>
          <w:tab/>
        </w:r>
        <w:r>
          <w:fldChar w:fldCharType="begin"/>
        </w:r>
        <w:r>
          <w:instrText xml:space="preserve"> PAGEREF _Toc32708 \h </w:instrText>
        </w:r>
        <w:r>
          <w:fldChar w:fldCharType="separate"/>
        </w:r>
        <w:r>
          <w:t>6</w:t>
        </w:r>
        <w:r>
          <w:fldChar w:fldCharType="end"/>
        </w:r>
      </w:hyperlink>
    </w:p>
    <w:p>
      <w:pPr>
        <w:pStyle w:val="TOC2"/>
        <w:tabs>
          <w:tab w:val="right" w:leader="dot" w:pos="8306"/>
        </w:tabs>
      </w:pPr>
      <w:hyperlink w:anchor="_Toc16937" w:history="1">
        <w:r>
          <w:rPr>
            <w:rFonts w:ascii="仿宋" w:eastAsia="仿宋" w:hAnsi="仿宋" w:cs="仿宋" w:hint="eastAsia"/>
            <w:lang w:eastAsia="zh-CN"/>
          </w:rPr>
          <w:t>(二)、土建工程设计年限及安全等级</w:t>
        </w:r>
        <w:r>
          <w:tab/>
        </w:r>
        <w:r>
          <w:fldChar w:fldCharType="begin"/>
        </w:r>
        <w:r>
          <w:instrText xml:space="preserve"> PAGEREF _Toc16937 \h </w:instrText>
        </w:r>
        <w:r>
          <w:fldChar w:fldCharType="separate"/>
        </w:r>
        <w:r>
          <w:t>8</w:t>
        </w:r>
        <w:r>
          <w:fldChar w:fldCharType="end"/>
        </w:r>
      </w:hyperlink>
    </w:p>
    <w:p>
      <w:pPr>
        <w:pStyle w:val="TOC2"/>
        <w:tabs>
          <w:tab w:val="right" w:leader="dot" w:pos="8306"/>
        </w:tabs>
      </w:pPr>
      <w:hyperlink w:anchor="_Toc4185" w:history="1">
        <w:r>
          <w:rPr>
            <w:rFonts w:ascii="仿宋" w:eastAsia="仿宋" w:hAnsi="仿宋" w:cs="仿宋" w:hint="eastAsia"/>
            <w:lang w:eastAsia="zh-CN"/>
          </w:rPr>
          <w:t>(三)、建筑工程设计总体要求</w:t>
        </w:r>
        <w:r>
          <w:tab/>
        </w:r>
        <w:r>
          <w:fldChar w:fldCharType="begin"/>
        </w:r>
        <w:r>
          <w:instrText xml:space="preserve"> PAGEREF _Toc4185 \h </w:instrText>
        </w:r>
        <w:r>
          <w:fldChar w:fldCharType="separate"/>
        </w:r>
        <w:r>
          <w:t>9</w:t>
        </w:r>
        <w:r>
          <w:fldChar w:fldCharType="end"/>
        </w:r>
      </w:hyperlink>
    </w:p>
    <w:p>
      <w:pPr>
        <w:pStyle w:val="TOC2"/>
        <w:tabs>
          <w:tab w:val="right" w:leader="dot" w:pos="8306"/>
        </w:tabs>
      </w:pPr>
      <w:hyperlink w:anchor="_Toc7963" w:history="1">
        <w:r>
          <w:rPr>
            <w:rFonts w:ascii="仿宋" w:eastAsia="仿宋" w:hAnsi="仿宋" w:cs="仿宋" w:hint="eastAsia"/>
            <w:lang w:eastAsia="zh-CN"/>
          </w:rPr>
          <w:t>(四)、土建工程建设指标</w:t>
        </w:r>
        <w:r>
          <w:tab/>
        </w:r>
        <w:r>
          <w:fldChar w:fldCharType="begin"/>
        </w:r>
        <w:r>
          <w:instrText xml:space="preserve"> PAGEREF _Toc7963 \h </w:instrText>
        </w:r>
        <w:r>
          <w:fldChar w:fldCharType="separate"/>
        </w:r>
        <w:r>
          <w:t>9</w:t>
        </w:r>
        <w:r>
          <w:fldChar w:fldCharType="end"/>
        </w:r>
      </w:hyperlink>
    </w:p>
    <w:p>
      <w:pPr>
        <w:pStyle w:val="TOC1"/>
        <w:tabs>
          <w:tab w:val="right" w:leader="dot" w:pos="8306"/>
        </w:tabs>
      </w:pPr>
      <w:hyperlink w:anchor="_Toc6803" w:history="1">
        <w:r>
          <w:rPr>
            <w:rFonts w:ascii="仿宋" w:eastAsia="仿宋" w:hAnsi="仿宋" w:cs="仿宋" w:hint="eastAsia"/>
            <w:lang w:eastAsia="zh-CN"/>
          </w:rPr>
          <w:t>三、产品规划分析</w:t>
        </w:r>
        <w:r>
          <w:tab/>
        </w:r>
        <w:r>
          <w:fldChar w:fldCharType="begin"/>
        </w:r>
        <w:r>
          <w:instrText xml:space="preserve"> PAGEREF _Toc6803 \h </w:instrText>
        </w:r>
        <w:r>
          <w:fldChar w:fldCharType="separate"/>
        </w:r>
        <w:r>
          <w:t>10</w:t>
        </w:r>
        <w:r>
          <w:fldChar w:fldCharType="end"/>
        </w:r>
      </w:hyperlink>
    </w:p>
    <w:p>
      <w:pPr>
        <w:pStyle w:val="TOC2"/>
        <w:tabs>
          <w:tab w:val="right" w:leader="dot" w:pos="8306"/>
        </w:tabs>
      </w:pPr>
      <w:hyperlink w:anchor="_Toc13797" w:history="1">
        <w:r>
          <w:rPr>
            <w:rFonts w:ascii="仿宋" w:eastAsia="仿宋" w:hAnsi="仿宋" w:cs="仿宋" w:hint="eastAsia"/>
            <w:lang w:eastAsia="zh-CN"/>
          </w:rPr>
          <w:t>(一)、产品规划</w:t>
        </w:r>
        <w:r>
          <w:tab/>
        </w:r>
        <w:r>
          <w:fldChar w:fldCharType="begin"/>
        </w:r>
        <w:r>
          <w:instrText xml:space="preserve"> PAGEREF _Toc13797 \h </w:instrText>
        </w:r>
        <w:r>
          <w:fldChar w:fldCharType="separate"/>
        </w:r>
        <w:r>
          <w:t>10</w:t>
        </w:r>
        <w:r>
          <w:fldChar w:fldCharType="end"/>
        </w:r>
      </w:hyperlink>
    </w:p>
    <w:p>
      <w:pPr>
        <w:pStyle w:val="TOC2"/>
        <w:tabs>
          <w:tab w:val="right" w:leader="dot" w:pos="8306"/>
        </w:tabs>
      </w:pPr>
      <w:hyperlink w:anchor="_Toc27631" w:history="1">
        <w:r>
          <w:rPr>
            <w:rFonts w:ascii="仿宋" w:eastAsia="仿宋" w:hAnsi="仿宋" w:cs="仿宋" w:hint="eastAsia"/>
            <w:lang w:eastAsia="zh-CN"/>
          </w:rPr>
          <w:t>(二)、建设规模</w:t>
        </w:r>
        <w:r>
          <w:tab/>
        </w:r>
        <w:r>
          <w:fldChar w:fldCharType="begin"/>
        </w:r>
        <w:r>
          <w:instrText xml:space="preserve"> PAGEREF _Toc27631 \h </w:instrText>
        </w:r>
        <w:r>
          <w:fldChar w:fldCharType="separate"/>
        </w:r>
        <w:r>
          <w:t>10</w:t>
        </w:r>
        <w:r>
          <w:fldChar w:fldCharType="end"/>
        </w:r>
      </w:hyperlink>
    </w:p>
    <w:p>
      <w:pPr>
        <w:pStyle w:val="TOC1"/>
        <w:tabs>
          <w:tab w:val="right" w:leader="dot" w:pos="8306"/>
        </w:tabs>
      </w:pPr>
      <w:hyperlink w:anchor="_Toc24127" w:history="1">
        <w:r>
          <w:rPr>
            <w:rFonts w:ascii="仿宋" w:eastAsia="仿宋" w:hAnsi="仿宋" w:cs="仿宋" w:hint="eastAsia"/>
            <w:lang w:eastAsia="zh-CN"/>
          </w:rPr>
          <w:t>四、电脑测深仪项目危机管理</w:t>
        </w:r>
        <w:r>
          <w:tab/>
        </w:r>
        <w:r>
          <w:fldChar w:fldCharType="begin"/>
        </w:r>
        <w:r>
          <w:instrText xml:space="preserve"> PAGEREF _Toc24127 \h </w:instrText>
        </w:r>
        <w:r>
          <w:fldChar w:fldCharType="separate"/>
        </w:r>
        <w:r>
          <w:t>12</w:t>
        </w:r>
        <w:r>
          <w:fldChar w:fldCharType="end"/>
        </w:r>
      </w:hyperlink>
    </w:p>
    <w:p>
      <w:pPr>
        <w:pStyle w:val="TOC2"/>
        <w:tabs>
          <w:tab w:val="right" w:leader="dot" w:pos="8306"/>
        </w:tabs>
      </w:pPr>
      <w:hyperlink w:anchor="_Toc1204" w:history="1">
        <w:r>
          <w:rPr>
            <w:rFonts w:ascii="仿宋" w:eastAsia="仿宋" w:hAnsi="仿宋" w:cs="仿宋" w:hint="eastAsia"/>
            <w:lang w:eastAsia="zh-CN"/>
          </w:rPr>
          <w:t>(一)、危机预警与识别</w:t>
        </w:r>
        <w:r>
          <w:tab/>
        </w:r>
        <w:r>
          <w:fldChar w:fldCharType="begin"/>
        </w:r>
        <w:r>
          <w:instrText xml:space="preserve"> PAGEREF _Toc1204 \h </w:instrText>
        </w:r>
        <w:r>
          <w:fldChar w:fldCharType="separate"/>
        </w:r>
        <w:r>
          <w:t>12</w:t>
        </w:r>
        <w:r>
          <w:fldChar w:fldCharType="end"/>
        </w:r>
      </w:hyperlink>
    </w:p>
    <w:p>
      <w:pPr>
        <w:pStyle w:val="TOC2"/>
        <w:tabs>
          <w:tab w:val="right" w:leader="dot" w:pos="8306"/>
        </w:tabs>
      </w:pPr>
      <w:hyperlink w:anchor="_Toc10521" w:history="1">
        <w:r>
          <w:rPr>
            <w:rFonts w:ascii="仿宋" w:eastAsia="仿宋" w:hAnsi="仿宋" w:cs="仿宋" w:hint="eastAsia"/>
            <w:lang w:eastAsia="zh-CN"/>
          </w:rPr>
          <w:t>(二)、危机应对与恢复</w:t>
        </w:r>
        <w:r>
          <w:tab/>
        </w:r>
        <w:r>
          <w:fldChar w:fldCharType="begin"/>
        </w:r>
        <w:r>
          <w:instrText xml:space="preserve"> PAGEREF _Toc10521 \h </w:instrText>
        </w:r>
        <w:r>
          <w:fldChar w:fldCharType="separate"/>
        </w:r>
        <w:r>
          <w:t>13</w:t>
        </w:r>
        <w:r>
          <w:fldChar w:fldCharType="end"/>
        </w:r>
      </w:hyperlink>
    </w:p>
    <w:p>
      <w:pPr>
        <w:pStyle w:val="TOC1"/>
        <w:tabs>
          <w:tab w:val="right" w:leader="dot" w:pos="8306"/>
        </w:tabs>
      </w:pPr>
      <w:hyperlink w:anchor="_Toc1224" w:history="1">
        <w:r>
          <w:rPr>
            <w:rFonts w:ascii="仿宋" w:eastAsia="仿宋" w:hAnsi="仿宋" w:cs="仿宋" w:hint="eastAsia"/>
            <w:lang w:eastAsia="zh-CN"/>
          </w:rPr>
          <w:t>五、电脑测深仪项目绩效评估</w:t>
        </w:r>
        <w:r>
          <w:tab/>
        </w:r>
        <w:r>
          <w:fldChar w:fldCharType="begin"/>
        </w:r>
        <w:r>
          <w:instrText xml:space="preserve"> PAGEREF _Toc1224 \h </w:instrText>
        </w:r>
        <w:r>
          <w:fldChar w:fldCharType="separate"/>
        </w:r>
        <w:r>
          <w:t>14</w:t>
        </w:r>
        <w:r>
          <w:fldChar w:fldCharType="end"/>
        </w:r>
      </w:hyperlink>
    </w:p>
    <w:p>
      <w:pPr>
        <w:pStyle w:val="TOC2"/>
        <w:tabs>
          <w:tab w:val="right" w:leader="dot" w:pos="8306"/>
        </w:tabs>
      </w:pPr>
      <w:hyperlink w:anchor="_Toc9878" w:history="1">
        <w:r>
          <w:rPr>
            <w:rFonts w:ascii="仿宋" w:eastAsia="仿宋" w:hAnsi="仿宋" w:cs="仿宋" w:hint="eastAsia"/>
            <w:lang w:eastAsia="zh-CN"/>
          </w:rPr>
          <w:t>(一)、绩效评估指标</w:t>
        </w:r>
        <w:r>
          <w:tab/>
        </w:r>
        <w:r>
          <w:fldChar w:fldCharType="begin"/>
        </w:r>
        <w:r>
          <w:instrText xml:space="preserve"> PAGEREF _Toc9878 \h </w:instrText>
        </w:r>
        <w:r>
          <w:fldChar w:fldCharType="separate"/>
        </w:r>
        <w:r>
          <w:t>14</w:t>
        </w:r>
        <w:r>
          <w:fldChar w:fldCharType="end"/>
        </w:r>
      </w:hyperlink>
    </w:p>
    <w:p>
      <w:pPr>
        <w:pStyle w:val="TOC2"/>
        <w:tabs>
          <w:tab w:val="right" w:leader="dot" w:pos="8306"/>
        </w:tabs>
      </w:pPr>
      <w:hyperlink w:anchor="_Toc13393" w:history="1">
        <w:r>
          <w:rPr>
            <w:rFonts w:ascii="仿宋" w:eastAsia="仿宋" w:hAnsi="仿宋" w:cs="仿宋" w:hint="eastAsia"/>
            <w:lang w:eastAsia="zh-CN"/>
          </w:rPr>
          <w:t>(二)、绩效评估方法</w:t>
        </w:r>
        <w:r>
          <w:tab/>
        </w:r>
        <w:r>
          <w:fldChar w:fldCharType="begin"/>
        </w:r>
        <w:r>
          <w:instrText xml:space="preserve"> PAGEREF _Toc13393 \h </w:instrText>
        </w:r>
        <w:r>
          <w:fldChar w:fldCharType="separate"/>
        </w:r>
        <w:r>
          <w:t>15</w:t>
        </w:r>
        <w:r>
          <w:fldChar w:fldCharType="end"/>
        </w:r>
      </w:hyperlink>
    </w:p>
    <w:p>
      <w:pPr>
        <w:pStyle w:val="TOC2"/>
        <w:tabs>
          <w:tab w:val="right" w:leader="dot" w:pos="8306"/>
        </w:tabs>
      </w:pPr>
      <w:hyperlink w:anchor="_Toc15517" w:history="1">
        <w:r>
          <w:rPr>
            <w:rFonts w:ascii="仿宋" w:eastAsia="仿宋" w:hAnsi="仿宋" w:cs="仿宋" w:hint="eastAsia"/>
            <w:lang w:eastAsia="zh-CN"/>
          </w:rPr>
          <w:t>(三)、绩效评估周期</w:t>
        </w:r>
        <w:r>
          <w:tab/>
        </w:r>
        <w:r>
          <w:fldChar w:fldCharType="begin"/>
        </w:r>
        <w:r>
          <w:instrText xml:space="preserve"> PAGEREF _Toc15517 \h </w:instrText>
        </w:r>
        <w:r>
          <w:fldChar w:fldCharType="separate"/>
        </w:r>
        <w:r>
          <w:t>16</w:t>
        </w:r>
        <w:r>
          <w:fldChar w:fldCharType="end"/>
        </w:r>
      </w:hyperlink>
    </w:p>
    <w:p>
      <w:pPr>
        <w:pStyle w:val="TOC1"/>
        <w:tabs>
          <w:tab w:val="right" w:leader="dot" w:pos="8306"/>
        </w:tabs>
      </w:pPr>
      <w:hyperlink w:anchor="_Toc11887" w:history="1">
        <w:r>
          <w:rPr>
            <w:rFonts w:ascii="仿宋" w:eastAsia="仿宋" w:hAnsi="仿宋" w:cs="仿宋" w:hint="eastAsia"/>
            <w:lang w:eastAsia="zh-CN"/>
          </w:rPr>
          <w:t>六、电脑测深仪项目建设背景及必要性分析</w:t>
        </w:r>
        <w:r>
          <w:tab/>
        </w:r>
        <w:r>
          <w:fldChar w:fldCharType="begin"/>
        </w:r>
        <w:r>
          <w:instrText xml:space="preserve"> PAGEREF _Toc11887 \h </w:instrText>
        </w:r>
        <w:r>
          <w:fldChar w:fldCharType="separate"/>
        </w:r>
        <w:r>
          <w:t>17</w:t>
        </w:r>
        <w:r>
          <w:fldChar w:fldCharType="end"/>
        </w:r>
      </w:hyperlink>
    </w:p>
    <w:p>
      <w:pPr>
        <w:pStyle w:val="TOC2"/>
        <w:tabs>
          <w:tab w:val="right" w:leader="dot" w:pos="8306"/>
        </w:tabs>
      </w:pPr>
      <w:hyperlink w:anchor="_Toc6985" w:history="1">
        <w:r>
          <w:rPr>
            <w:rFonts w:ascii="仿宋" w:eastAsia="仿宋" w:hAnsi="仿宋" w:cs="仿宋" w:hint="eastAsia"/>
            <w:lang w:eastAsia="zh-CN"/>
          </w:rPr>
          <w:t>(一)、电脑测深仪项目背景分析</w:t>
        </w:r>
        <w:r>
          <w:tab/>
        </w:r>
        <w:r>
          <w:fldChar w:fldCharType="begin"/>
        </w:r>
        <w:r>
          <w:instrText xml:space="preserve"> PAGEREF _Toc6985 \h </w:instrText>
        </w:r>
        <w:r>
          <w:fldChar w:fldCharType="separate"/>
        </w:r>
        <w:r>
          <w:t>17</w:t>
        </w:r>
        <w:r>
          <w:fldChar w:fldCharType="end"/>
        </w:r>
      </w:hyperlink>
    </w:p>
    <w:p>
      <w:pPr>
        <w:pStyle w:val="TOC2"/>
        <w:tabs>
          <w:tab w:val="right" w:leader="dot" w:pos="8306"/>
        </w:tabs>
      </w:pPr>
      <w:hyperlink w:anchor="_Toc9856" w:history="1">
        <w:r>
          <w:rPr>
            <w:rFonts w:ascii="仿宋" w:eastAsia="仿宋" w:hAnsi="仿宋" w:cs="仿宋" w:hint="eastAsia"/>
            <w:lang w:eastAsia="zh-CN"/>
          </w:rPr>
          <w:t>(二)、电脑测深仪项目建设必要性分析</w:t>
        </w:r>
        <w:r>
          <w:tab/>
        </w:r>
        <w:r>
          <w:fldChar w:fldCharType="begin"/>
        </w:r>
        <w:r>
          <w:instrText xml:space="preserve"> PAGEREF _Toc9856 \h </w:instrText>
        </w:r>
        <w:r>
          <w:fldChar w:fldCharType="separate"/>
        </w:r>
        <w:r>
          <w:t>19</w:t>
        </w:r>
        <w:r>
          <w:fldChar w:fldCharType="end"/>
        </w:r>
      </w:hyperlink>
    </w:p>
    <w:p>
      <w:pPr>
        <w:pStyle w:val="TOC1"/>
        <w:tabs>
          <w:tab w:val="right" w:leader="dot" w:pos="8306"/>
        </w:tabs>
      </w:pPr>
      <w:hyperlink w:anchor="_Toc1404" w:history="1">
        <w:r>
          <w:rPr>
            <w:rFonts w:ascii="仿宋" w:eastAsia="仿宋" w:hAnsi="仿宋" w:cs="仿宋" w:hint="eastAsia"/>
            <w:lang w:eastAsia="zh-CN"/>
          </w:rPr>
          <w:t>七、生产安全保护</w:t>
        </w:r>
        <w:r>
          <w:tab/>
        </w:r>
        <w:r>
          <w:fldChar w:fldCharType="begin"/>
        </w:r>
        <w:r>
          <w:instrText xml:space="preserve"> PAGEREF _Toc1404 \h </w:instrText>
        </w:r>
        <w:r>
          <w:fldChar w:fldCharType="separate"/>
        </w:r>
        <w:r>
          <w:t>20</w:t>
        </w:r>
        <w:r>
          <w:fldChar w:fldCharType="end"/>
        </w:r>
      </w:hyperlink>
    </w:p>
    <w:p>
      <w:pPr>
        <w:pStyle w:val="TOC2"/>
        <w:tabs>
          <w:tab w:val="right" w:leader="dot" w:pos="8306"/>
        </w:tabs>
      </w:pPr>
      <w:hyperlink w:anchor="_Toc17618" w:history="1">
        <w:r>
          <w:rPr>
            <w:rFonts w:ascii="仿宋" w:eastAsia="仿宋" w:hAnsi="仿宋" w:cs="仿宋" w:hint="eastAsia"/>
            <w:lang w:eastAsia="zh-CN"/>
          </w:rPr>
          <w:t>(一)、消防安全</w:t>
        </w:r>
        <w:r>
          <w:tab/>
        </w:r>
        <w:r>
          <w:fldChar w:fldCharType="begin"/>
        </w:r>
        <w:r>
          <w:instrText xml:space="preserve"> PAGEREF _Toc17618 \h </w:instrText>
        </w:r>
        <w:r>
          <w:fldChar w:fldCharType="separate"/>
        </w:r>
        <w:r>
          <w:t>20</w:t>
        </w:r>
        <w:r>
          <w:fldChar w:fldCharType="end"/>
        </w:r>
      </w:hyperlink>
    </w:p>
    <w:p>
      <w:pPr>
        <w:pStyle w:val="TOC2"/>
        <w:tabs>
          <w:tab w:val="right" w:leader="dot" w:pos="8306"/>
        </w:tabs>
      </w:pPr>
      <w:hyperlink w:anchor="_Toc5983" w:history="1">
        <w:r>
          <w:rPr>
            <w:rFonts w:ascii="仿宋" w:eastAsia="仿宋" w:hAnsi="仿宋" w:cs="仿宋" w:hint="eastAsia"/>
            <w:lang w:eastAsia="zh-CN"/>
          </w:rPr>
          <w:t>(二)、防火防爆总图布置措施</w:t>
        </w:r>
        <w:r>
          <w:tab/>
        </w:r>
        <w:r>
          <w:fldChar w:fldCharType="begin"/>
        </w:r>
        <w:r>
          <w:instrText xml:space="preserve"> PAGEREF _Toc5983 \h </w:instrText>
        </w:r>
        <w:r>
          <w:fldChar w:fldCharType="separate"/>
        </w:r>
        <w:r>
          <w:t>22</w:t>
        </w:r>
        <w:r>
          <w:fldChar w:fldCharType="end"/>
        </w:r>
      </w:hyperlink>
    </w:p>
    <w:p>
      <w:pPr>
        <w:pStyle w:val="TOC2"/>
        <w:tabs>
          <w:tab w:val="right" w:leader="dot" w:pos="8306"/>
        </w:tabs>
      </w:pPr>
      <w:hyperlink w:anchor="_Toc15802" w:history="1">
        <w:r>
          <w:rPr>
            <w:rFonts w:ascii="仿宋" w:eastAsia="仿宋" w:hAnsi="仿宋" w:cs="仿宋" w:hint="eastAsia"/>
            <w:lang w:eastAsia="zh-CN"/>
          </w:rPr>
          <w:t>(三)、自然灾害防范措施</w:t>
        </w:r>
        <w:r>
          <w:tab/>
        </w:r>
        <w:r>
          <w:fldChar w:fldCharType="begin"/>
        </w:r>
        <w:r>
          <w:instrText xml:space="preserve"> PAGEREF _Toc15802 \h </w:instrText>
        </w:r>
        <w:r>
          <w:fldChar w:fldCharType="separate"/>
        </w:r>
        <w:r>
          <w:t>22</w:t>
        </w:r>
        <w:r>
          <w:fldChar w:fldCharType="end"/>
        </w:r>
      </w:hyperlink>
    </w:p>
    <w:p>
      <w:pPr>
        <w:pStyle w:val="TOC2"/>
        <w:tabs>
          <w:tab w:val="right" w:leader="dot" w:pos="8306"/>
        </w:tabs>
      </w:pPr>
      <w:hyperlink w:anchor="_Toc16794" w:history="1">
        <w:r>
          <w:rPr>
            <w:rFonts w:ascii="仿宋" w:eastAsia="仿宋" w:hAnsi="仿宋" w:cs="仿宋" w:hint="eastAsia"/>
            <w:lang w:eastAsia="zh-CN"/>
          </w:rPr>
          <w:t>(四)、安全色及安全标志使用要求</w:t>
        </w:r>
        <w:r>
          <w:tab/>
        </w:r>
        <w:r>
          <w:fldChar w:fldCharType="begin"/>
        </w:r>
        <w:r>
          <w:instrText xml:space="preserve"> PAGEREF _Toc16794 \h </w:instrText>
        </w:r>
        <w:r>
          <w:fldChar w:fldCharType="separate"/>
        </w:r>
        <w:r>
          <w:t>23</w:t>
        </w:r>
        <w:r>
          <w:fldChar w:fldCharType="end"/>
        </w:r>
      </w:hyperlink>
    </w:p>
    <w:p>
      <w:pPr>
        <w:pStyle w:val="TOC2"/>
        <w:tabs>
          <w:tab w:val="right" w:leader="dot" w:pos="8306"/>
        </w:tabs>
      </w:pPr>
      <w:hyperlink w:anchor="_Toc7764" w:history="1">
        <w:r>
          <w:rPr>
            <w:rFonts w:ascii="仿宋" w:eastAsia="仿宋" w:hAnsi="仿宋" w:cs="仿宋" w:hint="eastAsia"/>
            <w:lang w:eastAsia="zh-CN"/>
          </w:rPr>
          <w:t>(五)、防尘防毒措施</w:t>
        </w:r>
        <w:r>
          <w:tab/>
        </w:r>
        <w:r>
          <w:fldChar w:fldCharType="begin"/>
        </w:r>
        <w:r>
          <w:instrText xml:space="preserve"> PAGEREF _Toc7764 \h </w:instrText>
        </w:r>
        <w:r>
          <w:fldChar w:fldCharType="separate"/>
        </w:r>
        <w:r>
          <w:t>24</w:t>
        </w:r>
        <w:r>
          <w:fldChar w:fldCharType="end"/>
        </w:r>
      </w:hyperlink>
    </w:p>
    <w:p>
      <w:pPr>
        <w:pStyle w:val="TOC2"/>
        <w:tabs>
          <w:tab w:val="right" w:leader="dot" w:pos="8306"/>
        </w:tabs>
      </w:pPr>
      <w:hyperlink w:anchor="_Toc10115" w:history="1">
        <w:r>
          <w:rPr>
            <w:rFonts w:ascii="仿宋" w:eastAsia="仿宋" w:hAnsi="仿宋" w:cs="仿宋" w:hint="eastAsia"/>
            <w:lang w:eastAsia="zh-CN"/>
          </w:rPr>
          <w:t>(六)、防静电、触电防护及防雷措施</w:t>
        </w:r>
        <w:r>
          <w:tab/>
        </w:r>
        <w:r>
          <w:fldChar w:fldCharType="begin"/>
        </w:r>
        <w:r>
          <w:instrText xml:space="preserve"> PAGEREF _Toc10115 \h </w:instrText>
        </w:r>
        <w:r>
          <w:fldChar w:fldCharType="separate"/>
        </w:r>
        <w:r>
          <w:t>25</w:t>
        </w:r>
        <w:r>
          <w:fldChar w:fldCharType="end"/>
        </w:r>
      </w:hyperlink>
    </w:p>
    <w:p>
      <w:pPr>
        <w:pStyle w:val="TOC2"/>
        <w:tabs>
          <w:tab w:val="right" w:leader="dot" w:pos="8306"/>
        </w:tabs>
      </w:pPr>
      <w:hyperlink w:anchor="_Toc25742" w:history="1">
        <w:r>
          <w:rPr>
            <w:rFonts w:ascii="仿宋" w:eastAsia="仿宋" w:hAnsi="仿宋" w:cs="仿宋" w:hint="eastAsia"/>
            <w:lang w:eastAsia="zh-CN"/>
          </w:rPr>
          <w:t>(七)、机械设备安全保障措施</w:t>
        </w:r>
        <w:r>
          <w:tab/>
        </w:r>
        <w:r>
          <w:fldChar w:fldCharType="begin"/>
        </w:r>
        <w:r>
          <w:instrText xml:space="preserve"> PAGEREF _Toc25742 \h </w:instrText>
        </w:r>
        <w:r>
          <w:fldChar w:fldCharType="separate"/>
        </w:r>
        <w:r>
          <w:t>27</w:t>
        </w:r>
        <w:r>
          <w:fldChar w:fldCharType="end"/>
        </w:r>
      </w:hyperlink>
    </w:p>
    <w:p>
      <w:pPr>
        <w:pStyle w:val="TOC1"/>
        <w:tabs>
          <w:tab w:val="right" w:leader="dot" w:pos="8306"/>
        </w:tabs>
      </w:pPr>
      <w:hyperlink w:anchor="_Toc16282" w:history="1">
        <w:r>
          <w:rPr>
            <w:rFonts w:ascii="仿宋" w:eastAsia="仿宋" w:hAnsi="仿宋" w:cs="仿宋" w:hint="eastAsia"/>
            <w:lang w:eastAsia="zh-CN"/>
          </w:rPr>
          <w:t>八、电脑测深仪项目人力资源培养与发展</w:t>
        </w:r>
        <w:r>
          <w:tab/>
        </w:r>
        <w:r>
          <w:fldChar w:fldCharType="begin"/>
        </w:r>
        <w:r>
          <w:instrText xml:space="preserve"> PAGEREF _Toc16282 \h </w:instrText>
        </w:r>
        <w:r>
          <w:fldChar w:fldCharType="separate"/>
        </w:r>
        <w:r>
          <w:t>28</w:t>
        </w:r>
        <w:r>
          <w:fldChar w:fldCharType="end"/>
        </w:r>
      </w:hyperlink>
    </w:p>
    <w:p>
      <w:pPr>
        <w:pStyle w:val="TOC2"/>
        <w:tabs>
          <w:tab w:val="right" w:leader="dot" w:pos="8306"/>
        </w:tabs>
      </w:pPr>
      <w:hyperlink w:anchor="_Toc25631" w:history="1">
        <w:r>
          <w:rPr>
            <w:rFonts w:ascii="仿宋" w:eastAsia="仿宋" w:hAnsi="仿宋" w:cs="仿宋" w:hint="eastAsia"/>
            <w:lang w:eastAsia="zh-CN"/>
          </w:rPr>
          <w:t>(一)、人才需求与规划</w:t>
        </w:r>
        <w:r>
          <w:tab/>
        </w:r>
        <w:r>
          <w:fldChar w:fldCharType="begin"/>
        </w:r>
        <w:r>
          <w:instrText xml:space="preserve"> PAGEREF _Toc25631 \h </w:instrText>
        </w:r>
        <w:r>
          <w:fldChar w:fldCharType="separate"/>
        </w:r>
        <w:r>
          <w:t>28</w:t>
        </w:r>
        <w:r>
          <w:fldChar w:fldCharType="end"/>
        </w:r>
      </w:hyperlink>
    </w:p>
    <w:p>
      <w:pPr>
        <w:pStyle w:val="TOC2"/>
        <w:tabs>
          <w:tab w:val="right" w:leader="dot" w:pos="8306"/>
        </w:tabs>
      </w:pPr>
      <w:hyperlink w:anchor="_Toc20743" w:history="1">
        <w:r>
          <w:rPr>
            <w:rFonts w:ascii="仿宋" w:eastAsia="仿宋" w:hAnsi="仿宋" w:cs="仿宋" w:hint="eastAsia"/>
            <w:lang w:eastAsia="zh-CN"/>
          </w:rPr>
          <w:t>(二)、培训与发展计划</w:t>
        </w:r>
        <w:r>
          <w:tab/>
        </w:r>
        <w:r>
          <w:fldChar w:fldCharType="begin"/>
        </w:r>
        <w:r>
          <w:instrText xml:space="preserve"> PAGEREF _Toc20743 \h </w:instrText>
        </w:r>
        <w:r>
          <w:fldChar w:fldCharType="separate"/>
        </w:r>
        <w:r>
          <w:t>29</w:t>
        </w:r>
        <w:r>
          <w:fldChar w:fldCharType="end"/>
        </w:r>
      </w:hyperlink>
    </w:p>
    <w:p>
      <w:pPr>
        <w:pStyle w:val="TOC1"/>
        <w:tabs>
          <w:tab w:val="right" w:leader="dot" w:pos="8306"/>
        </w:tabs>
      </w:pPr>
      <w:hyperlink w:anchor="_Toc18582" w:history="1">
        <w:r>
          <w:rPr>
            <w:rFonts w:ascii="仿宋" w:eastAsia="仿宋" w:hAnsi="仿宋" w:cs="仿宋" w:hint="eastAsia"/>
            <w:lang w:eastAsia="zh-CN"/>
          </w:rPr>
          <w:t>九、电脑测深仪项目投资规划</w:t>
        </w:r>
        <w:r>
          <w:tab/>
        </w:r>
        <w:r>
          <w:fldChar w:fldCharType="begin"/>
        </w:r>
        <w:r>
          <w:instrText xml:space="preserve"> PAGEREF _Toc18582 \h </w:instrText>
        </w:r>
        <w:r>
          <w:fldChar w:fldCharType="separate"/>
        </w:r>
        <w:r>
          <w:t>29</w:t>
        </w:r>
        <w:r>
          <w:fldChar w:fldCharType="end"/>
        </w:r>
      </w:hyperlink>
    </w:p>
    <w:p>
      <w:pPr>
        <w:pStyle w:val="TOC2"/>
        <w:tabs>
          <w:tab w:val="right" w:leader="dot" w:pos="8306"/>
        </w:tabs>
      </w:pPr>
      <w:hyperlink w:anchor="_Toc32254" w:history="1">
        <w:r>
          <w:rPr>
            <w:rFonts w:ascii="仿宋" w:eastAsia="仿宋" w:hAnsi="仿宋" w:cs="仿宋" w:hint="eastAsia"/>
            <w:lang w:eastAsia="zh-CN"/>
          </w:rPr>
          <w:t>(一)、电脑测深仪项目总投资估算</w:t>
        </w:r>
        <w:r>
          <w:tab/>
        </w:r>
        <w:r>
          <w:fldChar w:fldCharType="begin"/>
        </w:r>
        <w:r>
          <w:instrText xml:space="preserve"> PAGEREF _Toc32254 \h </w:instrText>
        </w:r>
        <w:r>
          <w:fldChar w:fldCharType="separate"/>
        </w:r>
        <w:r>
          <w:t>29</w:t>
        </w:r>
        <w:r>
          <w:fldChar w:fldCharType="end"/>
        </w:r>
      </w:hyperlink>
    </w:p>
    <w:p>
      <w:pPr>
        <w:pStyle w:val="TOC2"/>
        <w:tabs>
          <w:tab w:val="right" w:leader="dot" w:pos="8306"/>
        </w:tabs>
      </w:pPr>
      <w:hyperlink w:anchor="_Toc17591" w:history="1">
        <w:r>
          <w:rPr>
            <w:rFonts w:ascii="仿宋" w:eastAsia="仿宋" w:hAnsi="仿宋" w:cs="仿宋" w:hint="eastAsia"/>
            <w:lang w:eastAsia="zh-CN"/>
          </w:rPr>
          <w:t>(二)、资金筹措</w:t>
        </w:r>
        <w:r>
          <w:tab/>
        </w:r>
        <w:r>
          <w:fldChar w:fldCharType="begin"/>
        </w:r>
        <w:r>
          <w:instrText xml:space="preserve"> PAGEREF _Toc17591 \h </w:instrText>
        </w:r>
        <w:r>
          <w:fldChar w:fldCharType="separate"/>
        </w:r>
        <w:r>
          <w:t>31</w:t>
        </w:r>
        <w:r>
          <w:fldChar w:fldCharType="end"/>
        </w:r>
      </w:hyperlink>
    </w:p>
    <w:p>
      <w:pPr>
        <w:pStyle w:val="TOC1"/>
        <w:tabs>
          <w:tab w:val="right" w:leader="dot" w:pos="8306"/>
        </w:tabs>
      </w:pPr>
      <w:hyperlink w:anchor="_Toc18986" w:history="1">
        <w:r>
          <w:rPr>
            <w:rFonts w:ascii="仿宋" w:eastAsia="仿宋" w:hAnsi="仿宋" w:cs="仿宋" w:hint="eastAsia"/>
            <w:lang w:eastAsia="zh-CN"/>
          </w:rPr>
          <w:t>十、电脑测深仪项目技术管理</w:t>
        </w:r>
        <w:r>
          <w:tab/>
        </w:r>
        <w:r>
          <w:fldChar w:fldCharType="begin"/>
        </w:r>
        <w:r>
          <w:instrText xml:space="preserve"> PAGEREF _Toc18986 \h </w:instrText>
        </w:r>
        <w:r>
          <w:fldChar w:fldCharType="separate"/>
        </w:r>
        <w:r>
          <w:t>31</w:t>
        </w:r>
        <w:r>
          <w:fldChar w:fldCharType="end"/>
        </w:r>
      </w:hyperlink>
    </w:p>
    <w:p>
      <w:pPr>
        <w:pStyle w:val="TOC2"/>
        <w:tabs>
          <w:tab w:val="right" w:leader="dot" w:pos="8306"/>
        </w:tabs>
      </w:pPr>
      <w:hyperlink w:anchor="_Toc16811" w:history="1">
        <w:r>
          <w:rPr>
            <w:rFonts w:ascii="仿宋" w:eastAsia="仿宋" w:hAnsi="仿宋" w:cs="仿宋" w:hint="eastAsia"/>
            <w:lang w:eastAsia="zh-CN"/>
          </w:rPr>
          <w:t>(一)、技术方案选用方向</w:t>
        </w:r>
        <w:r>
          <w:tab/>
        </w:r>
        <w:r>
          <w:fldChar w:fldCharType="begin"/>
        </w:r>
        <w:r>
          <w:instrText xml:space="preserve"> PAGEREF _Toc16811 \h </w:instrText>
        </w:r>
        <w:r>
          <w:fldChar w:fldCharType="separate"/>
        </w:r>
        <w:r>
          <w:t>31</w:t>
        </w:r>
        <w:r>
          <w:fldChar w:fldCharType="end"/>
        </w:r>
      </w:hyperlink>
    </w:p>
    <w:p>
      <w:pPr>
        <w:pStyle w:val="TOC2"/>
        <w:tabs>
          <w:tab w:val="right" w:leader="dot" w:pos="8306"/>
        </w:tabs>
      </w:pPr>
      <w:hyperlink w:anchor="_Toc17808" w:history="1">
        <w:r>
          <w:rPr>
            <w:rFonts w:ascii="仿宋" w:eastAsia="仿宋" w:hAnsi="仿宋" w:cs="仿宋" w:hint="eastAsia"/>
            <w:lang w:eastAsia="zh-CN"/>
          </w:rPr>
          <w:t>(二)、工艺技术方案选用原则</w:t>
        </w:r>
        <w:r>
          <w:tab/>
        </w:r>
        <w:r>
          <w:fldChar w:fldCharType="begin"/>
        </w:r>
        <w:r>
          <w:instrText xml:space="preserve"> PAGEREF _Toc17808 \h </w:instrText>
        </w:r>
        <w:r>
          <w:fldChar w:fldCharType="separate"/>
        </w:r>
        <w:r>
          <w:t>33</w:t>
        </w:r>
        <w:r>
          <w:fldChar w:fldCharType="end"/>
        </w:r>
      </w:hyperlink>
    </w:p>
    <w:p>
      <w:pPr>
        <w:pStyle w:val="TOC2"/>
        <w:tabs>
          <w:tab w:val="right" w:leader="dot" w:pos="8306"/>
        </w:tabs>
      </w:pPr>
      <w:hyperlink w:anchor="_Toc13525" w:history="1">
        <w:r>
          <w:rPr>
            <w:rFonts w:ascii="仿宋" w:eastAsia="仿宋" w:hAnsi="仿宋" w:cs="仿宋" w:hint="eastAsia"/>
            <w:lang w:eastAsia="zh-CN"/>
          </w:rPr>
          <w:t>(三)、工艺技术方案要求</w:t>
        </w:r>
        <w:r>
          <w:tab/>
        </w:r>
        <w:r>
          <w:fldChar w:fldCharType="begin"/>
        </w:r>
        <w:r>
          <w:instrText xml:space="preserve"> PAGEREF _Toc13525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2" w:history="1">
        <w:r>
          <w:rPr>
            <w:rFonts w:ascii="仿宋" w:eastAsia="仿宋" w:hAnsi="仿宋" w:cs="仿宋" w:hint="eastAsia"/>
            <w:lang w:eastAsia="zh-CN"/>
          </w:rPr>
          <w:t>十一、电脑测深仪项目创新与研发</w:t>
        </w:r>
        <w:r>
          <w:tab/>
        </w:r>
        <w:r>
          <w:fldChar w:fldCharType="begin"/>
        </w:r>
        <w:r>
          <w:instrText xml:space="preserve"> PAGEREF _Toc1942 \h </w:instrText>
        </w:r>
        <w:r>
          <w:fldChar w:fldCharType="separate"/>
        </w:r>
        <w:r>
          <w:t>37</w:t>
        </w:r>
        <w:r>
          <w:fldChar w:fldCharType="end"/>
        </w:r>
      </w:hyperlink>
    </w:p>
    <w:p>
      <w:pPr>
        <w:pStyle w:val="TOC2"/>
        <w:tabs>
          <w:tab w:val="right" w:leader="dot" w:pos="8306"/>
        </w:tabs>
      </w:pPr>
      <w:hyperlink w:anchor="_Toc14677" w:history="1">
        <w:r>
          <w:rPr>
            <w:rFonts w:ascii="仿宋" w:eastAsia="仿宋" w:hAnsi="仿宋" w:cs="仿宋" w:hint="eastAsia"/>
            <w:lang w:eastAsia="zh-CN"/>
          </w:rPr>
          <w:t>(一)、创新策略与方向</w:t>
        </w:r>
        <w:r>
          <w:tab/>
        </w:r>
        <w:r>
          <w:fldChar w:fldCharType="begin"/>
        </w:r>
        <w:r>
          <w:instrText xml:space="preserve"> PAGEREF _Toc14677 \h </w:instrText>
        </w:r>
        <w:r>
          <w:fldChar w:fldCharType="separate"/>
        </w:r>
        <w:r>
          <w:t>37</w:t>
        </w:r>
        <w:r>
          <w:fldChar w:fldCharType="end"/>
        </w:r>
      </w:hyperlink>
    </w:p>
    <w:p>
      <w:pPr>
        <w:pStyle w:val="TOC2"/>
        <w:tabs>
          <w:tab w:val="right" w:leader="dot" w:pos="8306"/>
        </w:tabs>
      </w:pPr>
      <w:hyperlink w:anchor="_Toc17153" w:history="1">
        <w:r>
          <w:rPr>
            <w:rFonts w:ascii="仿宋" w:eastAsia="仿宋" w:hAnsi="仿宋" w:cs="仿宋" w:hint="eastAsia"/>
            <w:lang w:eastAsia="zh-CN"/>
          </w:rPr>
          <w:t>(二)、研发规划与投入</w:t>
        </w:r>
        <w:r>
          <w:tab/>
        </w:r>
        <w:r>
          <w:fldChar w:fldCharType="begin"/>
        </w:r>
        <w:r>
          <w:instrText xml:space="preserve"> PAGEREF _Toc17153 \h </w:instrText>
        </w:r>
        <w:r>
          <w:fldChar w:fldCharType="separate"/>
        </w:r>
        <w:r>
          <w:t>39</w:t>
        </w:r>
        <w:r>
          <w:fldChar w:fldCharType="end"/>
        </w:r>
      </w:hyperlink>
    </w:p>
    <w:p>
      <w:pPr>
        <w:pStyle w:val="TOC1"/>
        <w:tabs>
          <w:tab w:val="right" w:leader="dot" w:pos="8306"/>
        </w:tabs>
      </w:pPr>
      <w:hyperlink w:anchor="_Toc12914" w:history="1">
        <w:r>
          <w:rPr>
            <w:rFonts w:ascii="仿宋" w:eastAsia="仿宋" w:hAnsi="仿宋" w:cs="仿宋" w:hint="eastAsia"/>
            <w:lang w:eastAsia="zh-CN"/>
          </w:rPr>
          <w:t>十二、电脑测深仪项目人力资源管理</w:t>
        </w:r>
        <w:r>
          <w:tab/>
        </w:r>
        <w:r>
          <w:fldChar w:fldCharType="begin"/>
        </w:r>
        <w:r>
          <w:instrText xml:space="preserve"> PAGEREF _Toc12914 \h </w:instrText>
        </w:r>
        <w:r>
          <w:fldChar w:fldCharType="separate"/>
        </w:r>
        <w:r>
          <w:t>40</w:t>
        </w:r>
        <w:r>
          <w:fldChar w:fldCharType="end"/>
        </w:r>
      </w:hyperlink>
    </w:p>
    <w:p>
      <w:pPr>
        <w:pStyle w:val="TOC2"/>
        <w:tabs>
          <w:tab w:val="right" w:leader="dot" w:pos="8306"/>
        </w:tabs>
      </w:pPr>
      <w:hyperlink w:anchor="_Toc17197" w:history="1">
        <w:r>
          <w:rPr>
            <w:rFonts w:ascii="仿宋" w:eastAsia="仿宋" w:hAnsi="仿宋" w:cs="仿宋" w:hint="eastAsia"/>
            <w:lang w:eastAsia="zh-CN"/>
          </w:rPr>
          <w:t>(一)、建立健全的预算管理制度</w:t>
        </w:r>
        <w:r>
          <w:tab/>
        </w:r>
        <w:r>
          <w:fldChar w:fldCharType="begin"/>
        </w:r>
        <w:r>
          <w:instrText xml:space="preserve"> PAGEREF _Toc17197 \h </w:instrText>
        </w:r>
        <w:r>
          <w:fldChar w:fldCharType="separate"/>
        </w:r>
        <w:r>
          <w:t>40</w:t>
        </w:r>
        <w:r>
          <w:fldChar w:fldCharType="end"/>
        </w:r>
      </w:hyperlink>
    </w:p>
    <w:p>
      <w:pPr>
        <w:pStyle w:val="TOC2"/>
        <w:tabs>
          <w:tab w:val="right" w:leader="dot" w:pos="8306"/>
        </w:tabs>
      </w:pPr>
      <w:hyperlink w:anchor="_Toc9861" w:history="1">
        <w:r>
          <w:rPr>
            <w:rFonts w:ascii="仿宋" w:eastAsia="仿宋" w:hAnsi="仿宋" w:cs="仿宋" w:hint="eastAsia"/>
            <w:lang w:eastAsia="zh-CN"/>
          </w:rPr>
          <w:t>(二)、加强资金流动监控</w:t>
        </w:r>
        <w:r>
          <w:tab/>
        </w:r>
        <w:r>
          <w:fldChar w:fldCharType="begin"/>
        </w:r>
        <w:r>
          <w:instrText xml:space="preserve"> PAGEREF _Toc9861 \h </w:instrText>
        </w:r>
        <w:r>
          <w:fldChar w:fldCharType="separate"/>
        </w:r>
        <w:r>
          <w:t>42</w:t>
        </w:r>
        <w:r>
          <w:fldChar w:fldCharType="end"/>
        </w:r>
      </w:hyperlink>
    </w:p>
    <w:p>
      <w:pPr>
        <w:pStyle w:val="TOC2"/>
        <w:tabs>
          <w:tab w:val="right" w:leader="dot" w:pos="8306"/>
        </w:tabs>
      </w:pPr>
      <w:hyperlink w:anchor="_Toc25553" w:history="1">
        <w:r>
          <w:rPr>
            <w:rFonts w:ascii="仿宋" w:eastAsia="仿宋" w:hAnsi="仿宋" w:cs="仿宋" w:hint="eastAsia"/>
            <w:lang w:eastAsia="zh-CN"/>
          </w:rPr>
          <w:t>(三)、制定完善的风险控制机制</w:t>
        </w:r>
        <w:r>
          <w:tab/>
        </w:r>
        <w:r>
          <w:fldChar w:fldCharType="begin"/>
        </w:r>
        <w:r>
          <w:instrText xml:space="preserve"> PAGEREF _Toc25553 \h </w:instrText>
        </w:r>
        <w:r>
          <w:fldChar w:fldCharType="separate"/>
        </w:r>
        <w:r>
          <w:t>43</w:t>
        </w:r>
        <w:r>
          <w:fldChar w:fldCharType="end"/>
        </w:r>
      </w:hyperlink>
    </w:p>
    <w:p>
      <w:pPr>
        <w:pStyle w:val="TOC2"/>
        <w:tabs>
          <w:tab w:val="right" w:leader="dot" w:pos="8306"/>
        </w:tabs>
      </w:pPr>
      <w:hyperlink w:anchor="_Toc15906" w:history="1">
        <w:r>
          <w:rPr>
            <w:rFonts w:ascii="仿宋" w:eastAsia="仿宋" w:hAnsi="仿宋" w:cs="仿宋" w:hint="eastAsia"/>
            <w:lang w:eastAsia="zh-CN"/>
          </w:rPr>
          <w:t>(四)、优化成本管理</w:t>
        </w:r>
        <w:r>
          <w:tab/>
        </w:r>
        <w:r>
          <w:fldChar w:fldCharType="begin"/>
        </w:r>
        <w:r>
          <w:instrText xml:space="preserve"> PAGEREF _Toc15906 \h </w:instrText>
        </w:r>
        <w:r>
          <w:fldChar w:fldCharType="separate"/>
        </w:r>
        <w:r>
          <w:t>45</w:t>
        </w:r>
        <w:r>
          <w:fldChar w:fldCharType="end"/>
        </w:r>
      </w:hyperlink>
    </w:p>
    <w:p>
      <w:pPr>
        <w:pStyle w:val="TOC1"/>
        <w:tabs>
          <w:tab w:val="right" w:leader="dot" w:pos="8306"/>
        </w:tabs>
      </w:pPr>
      <w:hyperlink w:anchor="_Toc24581" w:history="1">
        <w:r>
          <w:rPr>
            <w:rFonts w:ascii="仿宋" w:eastAsia="仿宋" w:hAnsi="仿宋" w:cs="仿宋" w:hint="eastAsia"/>
            <w:lang w:eastAsia="zh-CN"/>
          </w:rPr>
          <w:t>十三、电脑测深仪项目变更管理</w:t>
        </w:r>
        <w:r>
          <w:tab/>
        </w:r>
        <w:r>
          <w:fldChar w:fldCharType="begin"/>
        </w:r>
        <w:r>
          <w:instrText xml:space="preserve"> PAGEREF _Toc24581 \h </w:instrText>
        </w:r>
        <w:r>
          <w:fldChar w:fldCharType="separate"/>
        </w:r>
        <w:r>
          <w:t>46</w:t>
        </w:r>
        <w:r>
          <w:fldChar w:fldCharType="end"/>
        </w:r>
      </w:hyperlink>
    </w:p>
    <w:p>
      <w:pPr>
        <w:pStyle w:val="TOC2"/>
        <w:tabs>
          <w:tab w:val="right" w:leader="dot" w:pos="8306"/>
        </w:tabs>
      </w:pPr>
      <w:hyperlink w:anchor="_Toc29063" w:history="1">
        <w:r>
          <w:rPr>
            <w:rFonts w:ascii="仿宋" w:eastAsia="仿宋" w:hAnsi="仿宋" w:cs="仿宋" w:hint="eastAsia"/>
            <w:lang w:eastAsia="zh-CN"/>
          </w:rPr>
          <w:t>(一)、变更申请与评估</w:t>
        </w:r>
        <w:r>
          <w:tab/>
        </w:r>
        <w:r>
          <w:fldChar w:fldCharType="begin"/>
        </w:r>
        <w:r>
          <w:instrText xml:space="preserve"> PAGEREF _Toc29063 \h </w:instrText>
        </w:r>
        <w:r>
          <w:fldChar w:fldCharType="separate"/>
        </w:r>
        <w:r>
          <w:t>46</w:t>
        </w:r>
        <w:r>
          <w:fldChar w:fldCharType="end"/>
        </w:r>
      </w:hyperlink>
    </w:p>
    <w:p>
      <w:pPr>
        <w:pStyle w:val="TOC2"/>
        <w:tabs>
          <w:tab w:val="right" w:leader="dot" w:pos="8306"/>
        </w:tabs>
      </w:pPr>
      <w:hyperlink w:anchor="_Toc31342" w:history="1">
        <w:r>
          <w:rPr>
            <w:rFonts w:ascii="仿宋" w:eastAsia="仿宋" w:hAnsi="仿宋" w:cs="仿宋" w:hint="eastAsia"/>
            <w:lang w:eastAsia="zh-CN"/>
          </w:rPr>
          <w:t>(二)、变更实施与控制</w:t>
        </w:r>
        <w:r>
          <w:tab/>
        </w:r>
        <w:r>
          <w:fldChar w:fldCharType="begin"/>
        </w:r>
        <w:r>
          <w:instrText xml:space="preserve"> PAGEREF _Toc31342 \h </w:instrText>
        </w:r>
        <w:r>
          <w:fldChar w:fldCharType="separate"/>
        </w:r>
        <w:r>
          <w:t>46</w:t>
        </w:r>
        <w:r>
          <w:fldChar w:fldCharType="end"/>
        </w:r>
      </w:hyperlink>
    </w:p>
    <w:p>
      <w:pPr>
        <w:pStyle w:val="TOC1"/>
        <w:tabs>
          <w:tab w:val="right" w:leader="dot" w:pos="8306"/>
        </w:tabs>
      </w:pPr>
      <w:hyperlink w:anchor="_Toc32419" w:history="1">
        <w:r>
          <w:rPr>
            <w:rFonts w:ascii="仿宋" w:eastAsia="仿宋" w:hAnsi="仿宋" w:cs="仿宋" w:hint="eastAsia"/>
            <w:lang w:eastAsia="zh-CN"/>
          </w:rPr>
          <w:t>十四、营销与推广策略</w:t>
        </w:r>
        <w:r>
          <w:tab/>
        </w:r>
        <w:r>
          <w:fldChar w:fldCharType="begin"/>
        </w:r>
        <w:r>
          <w:instrText xml:space="preserve"> PAGEREF _Toc32419 \h </w:instrText>
        </w:r>
        <w:r>
          <w:fldChar w:fldCharType="separate"/>
        </w:r>
        <w:r>
          <w:t>47</w:t>
        </w:r>
        <w:r>
          <w:fldChar w:fldCharType="end"/>
        </w:r>
      </w:hyperlink>
    </w:p>
    <w:p>
      <w:pPr>
        <w:pStyle w:val="TOC2"/>
        <w:tabs>
          <w:tab w:val="right" w:leader="dot" w:pos="8306"/>
        </w:tabs>
      </w:pPr>
      <w:hyperlink w:anchor="_Toc20401" w:history="1">
        <w:r>
          <w:rPr>
            <w:rFonts w:ascii="仿宋" w:eastAsia="仿宋" w:hAnsi="仿宋" w:cs="仿宋" w:hint="eastAsia"/>
            <w:lang w:eastAsia="zh-CN"/>
          </w:rPr>
          <w:t>(一)、产品/服务定位与特点</w:t>
        </w:r>
        <w:r>
          <w:tab/>
        </w:r>
        <w:r>
          <w:fldChar w:fldCharType="begin"/>
        </w:r>
        <w:r>
          <w:instrText xml:space="preserve"> PAGEREF _Toc20401 \h </w:instrText>
        </w:r>
        <w:r>
          <w:fldChar w:fldCharType="separate"/>
        </w:r>
        <w:r>
          <w:t>47</w:t>
        </w:r>
        <w:r>
          <w:fldChar w:fldCharType="end"/>
        </w:r>
      </w:hyperlink>
    </w:p>
    <w:p>
      <w:pPr>
        <w:pStyle w:val="TOC2"/>
        <w:tabs>
          <w:tab w:val="right" w:leader="dot" w:pos="8306"/>
        </w:tabs>
      </w:pPr>
      <w:hyperlink w:anchor="_Toc21554" w:history="1">
        <w:r>
          <w:rPr>
            <w:rFonts w:ascii="仿宋" w:eastAsia="仿宋" w:hAnsi="仿宋" w:cs="仿宋" w:hint="eastAsia"/>
            <w:lang w:eastAsia="zh-CN"/>
          </w:rPr>
          <w:t>(二)、市场定位与竞争分析</w:t>
        </w:r>
        <w:r>
          <w:tab/>
        </w:r>
        <w:r>
          <w:fldChar w:fldCharType="begin"/>
        </w:r>
        <w:r>
          <w:instrText xml:space="preserve"> PAGEREF _Toc21554 \h </w:instrText>
        </w:r>
        <w:r>
          <w:fldChar w:fldCharType="separate"/>
        </w:r>
        <w:r>
          <w:t>48</w:t>
        </w:r>
        <w:r>
          <w:fldChar w:fldCharType="end"/>
        </w:r>
      </w:hyperlink>
    </w:p>
    <w:p>
      <w:pPr>
        <w:pStyle w:val="TOC2"/>
        <w:tabs>
          <w:tab w:val="right" w:leader="dot" w:pos="8306"/>
        </w:tabs>
      </w:pPr>
      <w:hyperlink w:anchor="_Toc28064" w:history="1">
        <w:r>
          <w:rPr>
            <w:rFonts w:ascii="仿宋" w:eastAsia="仿宋" w:hAnsi="仿宋" w:cs="仿宋" w:hint="eastAsia"/>
            <w:lang w:eastAsia="zh-CN"/>
          </w:rPr>
          <w:t>(三)、营销渠道与策略</w:t>
        </w:r>
        <w:r>
          <w:tab/>
        </w:r>
        <w:r>
          <w:fldChar w:fldCharType="begin"/>
        </w:r>
        <w:r>
          <w:instrText xml:space="preserve"> PAGEREF _Toc28064 \h </w:instrText>
        </w:r>
        <w:r>
          <w:fldChar w:fldCharType="separate"/>
        </w:r>
        <w:r>
          <w:t>50</w:t>
        </w:r>
        <w:r>
          <w:fldChar w:fldCharType="end"/>
        </w:r>
      </w:hyperlink>
    </w:p>
    <w:p>
      <w:pPr>
        <w:pStyle w:val="TOC2"/>
        <w:tabs>
          <w:tab w:val="right" w:leader="dot" w:pos="8306"/>
        </w:tabs>
      </w:pPr>
      <w:hyperlink w:anchor="_Toc17078" w:history="1">
        <w:r>
          <w:rPr>
            <w:rFonts w:ascii="仿宋" w:eastAsia="仿宋" w:hAnsi="仿宋" w:cs="仿宋" w:hint="eastAsia"/>
            <w:lang w:eastAsia="zh-CN"/>
          </w:rPr>
          <w:t>(四)、推广与宣传活动</w:t>
        </w:r>
        <w:r>
          <w:tab/>
        </w:r>
        <w:r>
          <w:fldChar w:fldCharType="begin"/>
        </w:r>
        <w:r>
          <w:instrText xml:space="preserve"> PAGEREF _Toc17078 \h </w:instrText>
        </w:r>
        <w:r>
          <w:fldChar w:fldCharType="separate"/>
        </w:r>
        <w:r>
          <w:t>51</w:t>
        </w:r>
        <w:r>
          <w:fldChar w:fldCharType="end"/>
        </w:r>
      </w:hyperlink>
    </w:p>
    <w:p>
      <w:pPr>
        <w:pStyle w:val="TOC1"/>
        <w:tabs>
          <w:tab w:val="right" w:leader="dot" w:pos="8306"/>
        </w:tabs>
      </w:pPr>
      <w:hyperlink w:anchor="_Toc23747" w:history="1">
        <w:r>
          <w:rPr>
            <w:rFonts w:ascii="仿宋" w:eastAsia="仿宋" w:hAnsi="仿宋" w:cs="仿宋" w:hint="eastAsia"/>
            <w:lang w:eastAsia="zh-CN"/>
          </w:rPr>
          <w:t>十五、电脑测深仪项目实施时间节点</w:t>
        </w:r>
        <w:r>
          <w:tab/>
        </w:r>
        <w:r>
          <w:fldChar w:fldCharType="begin"/>
        </w:r>
        <w:r>
          <w:instrText xml:space="preserve"> PAGEREF _Toc23747 \h </w:instrText>
        </w:r>
        <w:r>
          <w:fldChar w:fldCharType="separate"/>
        </w:r>
        <w:r>
          <w:t>56</w:t>
        </w:r>
        <w:r>
          <w:fldChar w:fldCharType="end"/>
        </w:r>
      </w:hyperlink>
    </w:p>
    <w:p>
      <w:pPr>
        <w:pStyle w:val="TOC2"/>
        <w:tabs>
          <w:tab w:val="right" w:leader="dot" w:pos="8306"/>
        </w:tabs>
      </w:pPr>
      <w:hyperlink w:anchor="_Toc2658" w:history="1">
        <w:r>
          <w:rPr>
            <w:rFonts w:ascii="仿宋" w:eastAsia="仿宋" w:hAnsi="仿宋" w:cs="仿宋" w:hint="eastAsia"/>
            <w:lang w:eastAsia="zh-CN"/>
          </w:rPr>
          <w:t>(一)、电脑测深仪项目启动阶段时间节点</w:t>
        </w:r>
        <w:r>
          <w:tab/>
        </w:r>
        <w:r>
          <w:fldChar w:fldCharType="begin"/>
        </w:r>
        <w:r>
          <w:instrText xml:space="preserve"> PAGEREF _Toc2658 \h </w:instrText>
        </w:r>
        <w:r>
          <w:fldChar w:fldCharType="separate"/>
        </w:r>
        <w:r>
          <w:t>56</w:t>
        </w:r>
        <w:r>
          <w:fldChar w:fldCharType="end"/>
        </w:r>
      </w:hyperlink>
    </w:p>
    <w:p>
      <w:pPr>
        <w:pStyle w:val="TOC2"/>
        <w:tabs>
          <w:tab w:val="right" w:leader="dot" w:pos="8306"/>
        </w:tabs>
      </w:pPr>
      <w:hyperlink w:anchor="_Toc30500" w:history="1">
        <w:r>
          <w:rPr>
            <w:rFonts w:ascii="仿宋" w:eastAsia="仿宋" w:hAnsi="仿宋" w:cs="仿宋" w:hint="eastAsia"/>
            <w:lang w:eastAsia="zh-CN"/>
          </w:rPr>
          <w:t>(二)、电脑测深仪项目执行阶段时间节点</w:t>
        </w:r>
        <w:r>
          <w:tab/>
        </w:r>
        <w:r>
          <w:fldChar w:fldCharType="begin"/>
        </w:r>
        <w:r>
          <w:instrText xml:space="preserve"> PAGEREF _Toc30500 \h </w:instrText>
        </w:r>
        <w:r>
          <w:fldChar w:fldCharType="separate"/>
        </w:r>
        <w:r>
          <w:t>57</w:t>
        </w:r>
        <w:r>
          <w:fldChar w:fldCharType="end"/>
        </w:r>
      </w:hyperlink>
    </w:p>
    <w:p>
      <w:pPr>
        <w:pStyle w:val="TOC2"/>
        <w:tabs>
          <w:tab w:val="right" w:leader="dot" w:pos="8306"/>
        </w:tabs>
      </w:pPr>
      <w:hyperlink w:anchor="_Toc21805" w:history="1">
        <w:r>
          <w:rPr>
            <w:rFonts w:ascii="仿宋" w:eastAsia="仿宋" w:hAnsi="仿宋" w:cs="仿宋" w:hint="eastAsia"/>
            <w:lang w:eastAsia="zh-CN"/>
          </w:rPr>
          <w:t>(三)、电脑测深仪项目完成阶段时间节点</w:t>
        </w:r>
        <w:r>
          <w:tab/>
        </w:r>
        <w:r>
          <w:fldChar w:fldCharType="begin"/>
        </w:r>
        <w:r>
          <w:instrText xml:space="preserve"> PAGEREF _Toc21805 \h </w:instrText>
        </w:r>
        <w:r>
          <w:fldChar w:fldCharType="separate"/>
        </w:r>
        <w:r>
          <w:t>58</w:t>
        </w:r>
        <w:r>
          <w:fldChar w:fldCharType="end"/>
        </w:r>
      </w:hyperlink>
    </w:p>
    <w:p>
      <w:pPr>
        <w:pStyle w:val="TOC1"/>
        <w:tabs>
          <w:tab w:val="right" w:leader="dot" w:pos="8306"/>
        </w:tabs>
      </w:pPr>
      <w:hyperlink w:anchor="_Toc32398" w:history="1">
        <w:r>
          <w:rPr>
            <w:rFonts w:ascii="仿宋" w:eastAsia="仿宋" w:hAnsi="仿宋" w:cs="仿宋" w:hint="eastAsia"/>
            <w:lang w:eastAsia="zh-CN"/>
          </w:rPr>
          <w:t>十六、电脑测深仪项目工程方案分析</w:t>
        </w:r>
        <w:r>
          <w:tab/>
        </w:r>
        <w:r>
          <w:fldChar w:fldCharType="begin"/>
        </w:r>
        <w:r>
          <w:instrText xml:space="preserve"> PAGEREF _Toc32398 \h </w:instrText>
        </w:r>
        <w:r>
          <w:fldChar w:fldCharType="separate"/>
        </w:r>
        <w:r>
          <w:t>59</w:t>
        </w:r>
        <w:r>
          <w:fldChar w:fldCharType="end"/>
        </w:r>
      </w:hyperlink>
    </w:p>
    <w:p>
      <w:pPr>
        <w:pStyle w:val="TOC2"/>
        <w:tabs>
          <w:tab w:val="right" w:leader="dot" w:pos="8306"/>
        </w:tabs>
      </w:pPr>
      <w:hyperlink w:anchor="_Toc26280" w:history="1">
        <w:r>
          <w:rPr>
            <w:rFonts w:ascii="仿宋" w:eastAsia="仿宋" w:hAnsi="仿宋" w:cs="仿宋" w:hint="eastAsia"/>
            <w:lang w:eastAsia="zh-CN"/>
          </w:rPr>
          <w:t>(一)、建筑工程设计原则</w:t>
        </w:r>
        <w:r>
          <w:tab/>
        </w:r>
        <w:r>
          <w:fldChar w:fldCharType="begin"/>
        </w:r>
        <w:r>
          <w:instrText xml:space="preserve"> PAGEREF _Toc26280 \h </w:instrText>
        </w:r>
        <w:r>
          <w:fldChar w:fldCharType="separate"/>
        </w:r>
        <w:r>
          <w:t>59</w:t>
        </w:r>
        <w:r>
          <w:fldChar w:fldCharType="end"/>
        </w:r>
      </w:hyperlink>
    </w:p>
    <w:p>
      <w:pPr>
        <w:pStyle w:val="TOC2"/>
        <w:tabs>
          <w:tab w:val="right" w:leader="dot" w:pos="8306"/>
        </w:tabs>
      </w:pPr>
      <w:hyperlink w:anchor="_Toc13720" w:history="1">
        <w:r>
          <w:rPr>
            <w:rFonts w:ascii="仿宋" w:eastAsia="仿宋" w:hAnsi="仿宋" w:cs="仿宋" w:hint="eastAsia"/>
            <w:lang w:eastAsia="zh-CN"/>
          </w:rPr>
          <w:t>(二)、土建工程建设指标</w:t>
        </w:r>
        <w:r>
          <w:tab/>
        </w:r>
        <w:r>
          <w:fldChar w:fldCharType="begin"/>
        </w:r>
        <w:r>
          <w:instrText xml:space="preserve"> PAGEREF _Toc13720 \h </w:instrText>
        </w:r>
        <w:r>
          <w:fldChar w:fldCharType="separate"/>
        </w:r>
        <w:r>
          <w:t>63</w:t>
        </w:r>
        <w:r>
          <w:fldChar w:fldCharType="end"/>
        </w:r>
      </w:hyperlink>
    </w:p>
    <w:p>
      <w:pPr>
        <w:pStyle w:val="TOC1"/>
        <w:tabs>
          <w:tab w:val="right" w:leader="dot" w:pos="8306"/>
        </w:tabs>
      </w:pPr>
      <w:hyperlink w:anchor="_Toc22342" w:history="1">
        <w:r>
          <w:rPr>
            <w:rFonts w:ascii="仿宋" w:eastAsia="仿宋" w:hAnsi="仿宋" w:cs="仿宋" w:hint="eastAsia"/>
            <w:lang w:eastAsia="zh-CN"/>
          </w:rPr>
          <w:t>十七、电脑测深仪项目实施保障措施</w:t>
        </w:r>
        <w:r>
          <w:tab/>
        </w:r>
        <w:r>
          <w:fldChar w:fldCharType="begin"/>
        </w:r>
        <w:r>
          <w:instrText xml:space="preserve"> PAGEREF _Toc22342 \h </w:instrText>
        </w:r>
        <w:r>
          <w:fldChar w:fldCharType="separate"/>
        </w:r>
        <w:r>
          <w:t>64</w:t>
        </w:r>
        <w:r>
          <w:fldChar w:fldCharType="end"/>
        </w:r>
      </w:hyperlink>
    </w:p>
    <w:p>
      <w:pPr>
        <w:pStyle w:val="TOC2"/>
        <w:tabs>
          <w:tab w:val="right" w:leader="dot" w:pos="8306"/>
        </w:tabs>
      </w:pPr>
      <w:hyperlink w:anchor="_Toc6705" w:history="1">
        <w:r>
          <w:rPr>
            <w:rFonts w:ascii="仿宋" w:eastAsia="仿宋" w:hAnsi="仿宋" w:cs="仿宋" w:hint="eastAsia"/>
            <w:lang w:eastAsia="zh-CN"/>
          </w:rPr>
          <w:t>(一)、电脑测深仪项目实施保障机制</w:t>
        </w:r>
        <w:r>
          <w:tab/>
        </w:r>
        <w:r>
          <w:fldChar w:fldCharType="begin"/>
        </w:r>
        <w:r>
          <w:instrText xml:space="preserve"> PAGEREF _Toc6705 \h </w:instrText>
        </w:r>
        <w:r>
          <w:fldChar w:fldCharType="separate"/>
        </w:r>
        <w:r>
          <w:t>64</w:t>
        </w:r>
        <w:r>
          <w:fldChar w:fldCharType="end"/>
        </w:r>
      </w:hyperlink>
    </w:p>
    <w:p>
      <w:pPr>
        <w:pStyle w:val="TOC2"/>
        <w:tabs>
          <w:tab w:val="right" w:leader="dot" w:pos="8306"/>
        </w:tabs>
      </w:pPr>
      <w:hyperlink w:anchor="_Toc7999" w:history="1">
        <w:r>
          <w:rPr>
            <w:rFonts w:ascii="仿宋" w:eastAsia="仿宋" w:hAnsi="仿宋" w:cs="仿宋" w:hint="eastAsia"/>
            <w:lang w:eastAsia="zh-CN"/>
          </w:rPr>
          <w:t>(二)、电脑测深仪项目法律合规要求</w:t>
        </w:r>
        <w:r>
          <w:tab/>
        </w:r>
        <w:r>
          <w:fldChar w:fldCharType="begin"/>
        </w:r>
        <w:r>
          <w:instrText xml:space="preserve"> PAGEREF _Toc7999 \h </w:instrText>
        </w:r>
        <w:r>
          <w:fldChar w:fldCharType="separate"/>
        </w:r>
        <w:r>
          <w:t>68</w:t>
        </w:r>
        <w:r>
          <w:fldChar w:fldCharType="end"/>
        </w:r>
      </w:hyperlink>
    </w:p>
    <w:p>
      <w:pPr>
        <w:pStyle w:val="TOC2"/>
        <w:tabs>
          <w:tab w:val="right" w:leader="dot" w:pos="8306"/>
        </w:tabs>
      </w:pPr>
      <w:hyperlink w:anchor="_Toc5527" w:history="1">
        <w:r>
          <w:rPr>
            <w:rFonts w:ascii="仿宋" w:eastAsia="仿宋" w:hAnsi="仿宋" w:cs="仿宋" w:hint="eastAsia"/>
            <w:lang w:eastAsia="zh-CN"/>
          </w:rPr>
          <w:t>(三)、电脑测深仪项目合同管理与法律事务</w:t>
        </w:r>
        <w:r>
          <w:tab/>
        </w:r>
        <w:r>
          <w:fldChar w:fldCharType="begin"/>
        </w:r>
        <w:r>
          <w:instrText xml:space="preserve"> PAGEREF _Toc5527 \h </w:instrText>
        </w:r>
        <w:r>
          <w:fldChar w:fldCharType="separate"/>
        </w:r>
        <w:r>
          <w:t>72</w:t>
        </w:r>
        <w:r>
          <w:fldChar w:fldCharType="end"/>
        </w:r>
      </w:hyperlink>
    </w:p>
    <w:p>
      <w:pPr>
        <w:pStyle w:val="TOC2"/>
        <w:tabs>
          <w:tab w:val="right" w:leader="dot" w:pos="8306"/>
        </w:tabs>
      </w:pPr>
      <w:hyperlink w:anchor="_Toc5431" w:history="1">
        <w:r>
          <w:rPr>
            <w:rFonts w:ascii="仿宋" w:eastAsia="仿宋" w:hAnsi="仿宋" w:cs="仿宋" w:hint="eastAsia"/>
            <w:lang w:eastAsia="zh-CN"/>
          </w:rPr>
          <w:t>(四)、电脑测深仪项目知识产权保护策略</w:t>
        </w:r>
        <w:r>
          <w:tab/>
        </w:r>
        <w:r>
          <w:fldChar w:fldCharType="begin"/>
        </w:r>
        <w:r>
          <w:instrText xml:space="preserve"> PAGEREF _Toc5431 \h </w:instrText>
        </w:r>
        <w:r>
          <w:fldChar w:fldCharType="separate"/>
        </w:r>
        <w:r>
          <w:t>78</w:t>
        </w:r>
        <w:r>
          <w:fldChar w:fldCharType="end"/>
        </w:r>
      </w:hyperlink>
    </w:p>
    <w:p>
      <w:pPr>
        <w:pStyle w:val="TOC1"/>
        <w:tabs>
          <w:tab w:val="right" w:leader="dot" w:pos="8306"/>
        </w:tabs>
      </w:pPr>
      <w:hyperlink w:anchor="_Toc21713" w:history="1">
        <w:r>
          <w:rPr>
            <w:rFonts w:ascii="仿宋" w:eastAsia="仿宋" w:hAnsi="仿宋" w:cs="仿宋" w:hint="eastAsia"/>
            <w:lang w:eastAsia="zh-CN"/>
          </w:rPr>
          <w:t>十八、利益相关者分析与沟通计划</w:t>
        </w:r>
        <w:r>
          <w:tab/>
        </w:r>
        <w:r>
          <w:fldChar w:fldCharType="begin"/>
        </w:r>
        <w:r>
          <w:instrText xml:space="preserve"> PAGEREF _Toc21713 \h </w:instrText>
        </w:r>
        <w:r>
          <w:fldChar w:fldCharType="separate"/>
        </w:r>
        <w:r>
          <w:t>81</w:t>
        </w:r>
        <w:r>
          <w:fldChar w:fldCharType="end"/>
        </w:r>
      </w:hyperlink>
    </w:p>
    <w:p>
      <w:pPr>
        <w:pStyle w:val="TOC2"/>
        <w:tabs>
          <w:tab w:val="right" w:leader="dot" w:pos="8306"/>
        </w:tabs>
      </w:pPr>
      <w:hyperlink w:anchor="_Toc26434" w:history="1">
        <w:r>
          <w:rPr>
            <w:rFonts w:ascii="仿宋" w:eastAsia="仿宋" w:hAnsi="仿宋" w:cs="仿宋" w:hint="eastAsia"/>
            <w:lang w:eastAsia="zh-CN"/>
          </w:rPr>
          <w:t>(一)、利益相关者分析</w:t>
        </w:r>
        <w:r>
          <w:tab/>
        </w:r>
        <w:r>
          <w:fldChar w:fldCharType="begin"/>
        </w:r>
        <w:r>
          <w:instrText xml:space="preserve"> PAGEREF _Toc26434 \h </w:instrText>
        </w:r>
        <w:r>
          <w:fldChar w:fldCharType="separate"/>
        </w:r>
        <w:r>
          <w:t>81</w:t>
        </w:r>
        <w:r>
          <w:fldChar w:fldCharType="end"/>
        </w:r>
      </w:hyperlink>
    </w:p>
    <w:p>
      <w:pPr>
        <w:pStyle w:val="TOC2"/>
        <w:tabs>
          <w:tab w:val="right" w:leader="dot" w:pos="8306"/>
        </w:tabs>
      </w:pPr>
      <w:hyperlink w:anchor="_Toc22052" w:history="1">
        <w:r>
          <w:rPr>
            <w:rFonts w:ascii="仿宋" w:eastAsia="仿宋" w:hAnsi="仿宋" w:cs="仿宋" w:hint="eastAsia"/>
            <w:lang w:eastAsia="zh-CN"/>
          </w:rPr>
          <w:t>(二)、沟通计划</w:t>
        </w:r>
        <w:r>
          <w:tab/>
        </w:r>
        <w:r>
          <w:fldChar w:fldCharType="begin"/>
        </w:r>
        <w:r>
          <w:instrText xml:space="preserve"> PAGEREF _Toc22052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75"/>
      <w:r>
        <w:rPr>
          <w:rFonts w:ascii="仿宋" w:eastAsia="仿宋" w:hAnsi="仿宋" w:cs="仿宋" w:hint="eastAsia"/>
          <w:sz w:val="28"/>
          <w:lang w:eastAsia="zh-CN"/>
        </w:rPr>
        <w:t>一、电脑测深仪项目文档管理</w:t>
      </w:r>
      <w:bookmarkEnd w:id="2"/>
    </w:p>
    <w:p>
      <w:pPr>
        <w:pStyle w:val="Heading2"/>
        <w:rPr>
          <w:rFonts w:ascii="仿宋" w:eastAsia="仿宋" w:hAnsi="仿宋" w:cs="仿宋" w:hint="eastAsia"/>
          <w:lang w:eastAsia="zh-CN"/>
        </w:rPr>
      </w:pPr>
      <w:bookmarkStart w:id="3" w:name="_Toc58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电脑测深仪项目高度重视文档的质量和准确性，以支持电脑测深仪项目的各项活动和决策。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文档的编制始于电脑测深仪项目计划的初期，我们制定了详细的文档编制计划，明确了每个文档的内容、格式和编写责任人。在电脑测深仪项目启动阶段，我们首先编制了电脑测深仪项目章程，明确定义了电脑测深仪项目的目标、范围、风险等关键要素。随后，电脑测深仪项目团队根据计划陆续编制了需求文档、设计文档、测试文档等各类文档，确保电脑测深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脑测深仪项目管理中的重要环节，旨在确保电脑测深仪项目文档符合质量标准和电脑测深仪项目需求。在电脑测深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脑测深仪项目相关利益方和专业领域的专家对文档进行独立审查。这有助于获取更全面、客观的反馈，确保电脑测深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电脑测深仪项目在文档编制与审查方面建立了严格的管理机制，通过规范的流程和多维度的审查，确保电脑测深仪项目文档的质量、准确性和可靠性，为电脑测深仪项目的顺利推进提供了有力支持。</w:t>
      </w:r>
    </w:p>
    <w:p>
      <w:pPr>
        <w:pStyle w:val="Heading2"/>
        <w:ind w:firstLine="560" w:firstLineChars="200"/>
        <w:rPr>
          <w:rFonts w:ascii="仿宋" w:eastAsia="仿宋" w:hAnsi="仿宋" w:cs="仿宋" w:hint="eastAsia"/>
          <w:sz w:val="28"/>
          <w:lang w:eastAsia="zh-CN"/>
        </w:rPr>
      </w:pPr>
      <w:bookmarkStart w:id="4" w:name="_Toc2352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我们通过多渠道发布文档，包括电子邮件、电脑测深仪项目管理平台、内部网站等，以满足不同团队成员的偏好和需求。多渠道发布确保了信息的全面覆盖。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我们采用了精细的权限控制，确保只有授权人员可以访问敏感信息。这种安全措施保护了电脑测深仪项目文档的机密性，防止了未经授权的信息泄露。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37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文档存档与归档是电脑测深仪项目生命周期中一个至关重要的环节，直接关系到电脑测深仪项目信息的长期保存和历史记录的完整性。在电脑测深仪项目中，我们实施了一系列有效的文档存档与归档管理策略：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997"/>
      <w:r>
        <w:rPr>
          <w:rFonts w:ascii="仿宋" w:eastAsia="仿宋" w:hAnsi="仿宋" w:cs="仿宋" w:hint="eastAsia"/>
          <w:sz w:val="28"/>
          <w:lang w:eastAsia="zh-CN"/>
        </w:rPr>
        <w:t>二、电脑测深仪项目土建工程</w:t>
      </w:r>
      <w:bookmarkEnd w:id="6"/>
    </w:p>
    <w:p>
      <w:pPr>
        <w:pStyle w:val="Heading2"/>
        <w:rPr>
          <w:rFonts w:ascii="仿宋" w:eastAsia="仿宋" w:hAnsi="仿宋" w:cs="仿宋" w:hint="eastAsia"/>
          <w:lang w:eastAsia="zh-CN"/>
        </w:rPr>
      </w:pPr>
      <w:bookmarkStart w:id="7" w:name="_Toc3270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在电脑测深仪项目的建筑工程设计中，我们将秉承一系列重要的设计原则，以确保电脑测深仪项目建筑在功能、美观、可持续性等方面达到最佳效果。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首要原则是确保建筑的功能性得到最大化的发挥。我们将充分理解电脑测深仪项目的实际需求，合理布局各个功能区域，保证建筑在满足业务需求的同时，提供高效的工作环境。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在建筑设计中，我们将综合考虑建设和运营成本。通过精细的经济效益分析，确保设计方案在高效利用资源的同时，对电脑测深仪项目的长期盈利能力有积极的贡献。</w:t>
      </w:r>
    </w:p>
    <w:p>
      <w:pPr>
        <w:pStyle w:val="Heading2"/>
        <w:ind w:firstLine="560" w:firstLineChars="200"/>
        <w:rPr>
          <w:rFonts w:ascii="仿宋" w:eastAsia="仿宋" w:hAnsi="仿宋" w:cs="仿宋" w:hint="eastAsia"/>
          <w:sz w:val="28"/>
          <w:lang w:eastAsia="zh-CN"/>
        </w:rPr>
      </w:pPr>
      <w:bookmarkStart w:id="8" w:name="_Toc1693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的土建工程设计中，我们将精准设定设计年限，结合电脑测深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脑测深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18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脑测深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脑测深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脑测深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796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本期工程电脑测深仪项目预计总建筑面积XXX平方米，其中：计容建筑面积XXX平方米，计划建筑工程投资XX万元，占电脑测深仪项目总投资的XX%。</w:t>
      </w:r>
    </w:p>
    <w:p>
      <w:pPr>
        <w:pStyle w:val="Heading1"/>
        <w:ind w:firstLine="560" w:firstLineChars="200"/>
        <w:rPr>
          <w:rFonts w:ascii="仿宋" w:eastAsia="仿宋" w:hAnsi="仿宋" w:cs="仿宋" w:hint="eastAsia"/>
          <w:sz w:val="28"/>
          <w:lang w:eastAsia="zh-CN"/>
        </w:rPr>
      </w:pPr>
      <w:bookmarkStart w:id="11" w:name="_Toc680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79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电脑测深仪项目的主要产品是XXXX，预计年产值为XXX万元。这一产品在市场中占据着重要的地位，其广泛的应用范围使得该电脑测深仪项目的市场前景非常广阔。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脑测深仪项目的xxx产品作为重要的原材料之一，将在多个领域发挥关键作用。其在建筑、交通、能源等方面的广泛应用将为整个产业链提供强大的支持，形成产业协同效应。电脑测深仪项目的年产值XXX万XXX万XXX万万元不仅反映了其在市场上的巨大潜力，更预示着它对国民经济的积极贡献。这种关联度高、涉及面广的产业关系，使得该电脑测深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763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总征地面积为XXXX平方米，相当于约XX.XX亩，其中净用地面积为XXXX平方米，红线范围内相当于约XX.XX亩。这一用地规模充分考虑了电脑测深仪项目的建设需求，保障了电脑测深仪项目在合适的空间内得以充分发展。电脑测深仪项目规划的总建筑面积为XXXX平方米，其中主体工程建设占XXXX平方米，计容建筑面积达XXXX平方米。预计建筑工程的投资将达到XXXX万元，为电脑测深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计划购置的设备共计XXXX台（套），设备购置费用为XXXX万元。这一设备购置计划充分考虑到电脑测深仪项目的生产需求和技术要求，确保了电脑测深仪项目在生产运营中具备先进的技术装备和高效的生产能力。设备的合理配置将为电脑测深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脑测深仪项目计划总投资为XXXX万元，预计年实现营业收入为XXXX万元。这一产能规模的设定旨在确保电脑测深仪项目能够在投资与回报之间取得平衡，实现长期可持续的发展。电脑测深仪项目的总投资充分考虑到各个方面的需求，包括用地建设、设备购置等多个环节，以确保电脑测深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127"/>
      <w:r>
        <w:rPr>
          <w:rFonts w:ascii="仿宋" w:eastAsia="仿宋" w:hAnsi="仿宋" w:cs="仿宋" w:hint="eastAsia"/>
          <w:sz w:val="28"/>
          <w:lang w:eastAsia="zh-CN"/>
        </w:rPr>
        <w:t>四、电脑测深仪项目危机管理</w:t>
      </w:r>
      <w:bookmarkEnd w:id="14"/>
    </w:p>
    <w:p>
      <w:pPr>
        <w:pStyle w:val="Heading2"/>
        <w:rPr>
          <w:rFonts w:ascii="仿宋" w:eastAsia="仿宋" w:hAnsi="仿宋" w:cs="仿宋" w:hint="eastAsia"/>
          <w:lang w:eastAsia="zh-CN"/>
        </w:rPr>
      </w:pPr>
      <w:bookmarkStart w:id="15" w:name="_Toc120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危机管理中，危机预警与识别是确保电脑测深仪项目稳健运行的核心步骤。通过建立全面的监测机制，电脑测深仪项目团队旨在及时发现和理解潜在的风险和危机因素，以便采取及时的预防和应对措施，确保电脑测深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首先，通过深入的风险评估，电脑测深仪项目团队全面分析了整个电脑测深仪项目和各个阶段可能存在的威胁。这包括准确评估每个潜在风险的发生概率和可能影响的程度，为后续危机预警提供了有力支持。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脑测深仪项目团队着重于明确定义电脑测深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脑测深仪项目进展的持续监控，团队能够及时发现潜在问题并作出迅速反应。电脑测深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在这一阶段，团队的专业素养和反应速度将发挥至关重要的作用，以确保潜在危机能够在初期得到有效的处理，最大程度地减轻负面影响。通过危机预警与识别，电脑测深仪项目得以更有序、可控地推进。</w:t>
      </w:r>
    </w:p>
    <w:p>
      <w:pPr>
        <w:pStyle w:val="Heading2"/>
        <w:ind w:firstLine="560" w:firstLineChars="200"/>
        <w:rPr>
          <w:rFonts w:ascii="仿宋" w:eastAsia="仿宋" w:hAnsi="仿宋" w:cs="仿宋" w:hint="eastAsia"/>
          <w:sz w:val="28"/>
          <w:lang w:eastAsia="zh-CN"/>
        </w:rPr>
      </w:pPr>
      <w:bookmarkStart w:id="16" w:name="_Toc1052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在危机发生时，电脑测深仪项目团队立即行动，成立了应急小组。该小组的任务是迅速制定并实施紧急应对措施，以最小化潜在损失。以下是采取的主要措施：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暂停电脑测深仪项目进度：为遏制危机蔓延，电脑测深仪项目暂时停止进行，以便全面评估当前状况。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资源重新分配：重新评估电脑测深仪项目资源的分配，确保最大限度地减小损失。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实时沟通：与关键利益相关者建立实时沟通机制，向他们传递电脑测深仪项目危机的实际状况，保障电脑测深仪项目核心利益。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在紧急应对的同时，电脑测深仪项目团队强调了团队协作和有效沟通的重要性。以下是团队协作的关键举措：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信息共享机制：建立了信息共享平台，确保团队成员能够及时获取电脑测深仪项目危机的实时信息。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领导者沟通：电脑测深仪项目领导者通过定期会议和即时沟通工具，指导团队应对危机，保持团队稳定运行。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随着危机得到初步控制，电脑测深仪项目团队转向制定恢复计划，以确保电脑测深仪项目能够从中迅速恢复。主要恢复计划包括：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修复受损的进度计划：重新评估电脑测深仪项目进度，制定修复计划，确保电脑测深仪项目尽快回归正常进程。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重新调整资源分配：优化资源分配，确保电脑测深仪项目在有限资源下高效运转。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风险管理机制加强：对电脑测深仪项目风险进行全面评估，制定更强化的风险管理策略，以预防未来可能的危机。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224"/>
      <w:r>
        <w:rPr>
          <w:rFonts w:ascii="仿宋" w:eastAsia="仿宋" w:hAnsi="仿宋" w:cs="仿宋" w:hint="eastAsia"/>
          <w:sz w:val="28"/>
          <w:lang w:eastAsia="zh-CN"/>
        </w:rPr>
        <w:t>五、电脑测深仪项目绩效评估</w:t>
      </w:r>
      <w:bookmarkEnd w:id="17"/>
    </w:p>
    <w:p>
      <w:pPr>
        <w:pStyle w:val="Heading2"/>
        <w:rPr>
          <w:rFonts w:ascii="仿宋" w:eastAsia="仿宋" w:hAnsi="仿宋" w:cs="仿宋" w:hint="eastAsia"/>
          <w:lang w:eastAsia="zh-CN"/>
        </w:rPr>
      </w:pPr>
      <w:bookmarkStart w:id="18" w:name="_Toc987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中，我们设计了一套全面的绩效评估指标，以确保电脑测深仪项目的可控和成功交付。这些指标跨足电脑测深仪项目目标、成本、进度和质量等多个维度，为我们提供了全面洞察电脑测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目标达成率是我们关注的首要指标。我们设定了明确的目标，并通过定期监测和评估，迅速发现并应对潜在的目标偏差。这为电脑测深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成本绩效是另一个核心关注点。通过实际成本与预算成本的对比分析，我们深入了解成本差异的原因，及时调整资源分配，保持电脑测深仪项目在经济效益方面的合理水平。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进度作为关键的绩效指标之一，得到了精心的关注。我们制定了详细的电脑测深仪项目进度计划，并设立了进度符合度指标，确保实际进度与计划进度保持一致。这使我们能够快速发现和解决潜在的进度问题，保持电脑测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脑测深仪项目绩效的不可或缺的一环。我们引入了一系列的质量标准和客户满意度指标，以确保电脑测深仪项目交付的成果在质量上达到或超越预期水平。通过持续监测这些指标，我们努力提升电脑测深仪项目整体质量水平，为电脑测深仪项目的成功交付提供有力保障。通过这些科学且全面的绩效评估，我们能够更好地引导电脑测深仪项目的持续改进，确保电脑测深仪项目目标的顺利达成。</w:t>
      </w:r>
    </w:p>
    <w:p>
      <w:pPr>
        <w:pStyle w:val="Heading2"/>
        <w:ind w:firstLine="560" w:firstLineChars="200"/>
        <w:rPr>
          <w:rFonts w:ascii="仿宋" w:eastAsia="仿宋" w:hAnsi="仿宋" w:cs="仿宋" w:hint="eastAsia"/>
          <w:sz w:val="28"/>
          <w:lang w:eastAsia="zh-CN"/>
        </w:rPr>
      </w:pPr>
      <w:bookmarkStart w:id="19" w:name="_Toc1339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绩效评估是电脑测深仪项目中的关键环节，为确保电脑测深仪项目达到预期目标，我们采用了多层次、多维度的绩效评估方法。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脑测深仪项目的战略目标对齐，确保每个决策和行动都与电脑测深仪项目整体目标保持一致。团队会定期召开战略对齐会议，审视当前工作与电脑测深仪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脑测深仪项目进度、质量、成本和风险等方面。这些指标通过数据收集和分析，为电脑测深仪项目管理团队提供了客观的评估依据。例如，我们通过电脑测深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绩效评估不仅仅停留在电脑测深仪项目内部，还考虑了电脑测深仪项目对外部环境的影响。我们定期进行干系人满意度调查，以了解各利益相关方对电脑测深仪项目的期望和满意度，并及时做出调整。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这种多层次、多角度的绩效评估方法，使得我们能够全面了解电脑测深仪项目的运行状态，及时做出调整，确保电脑测深仪项目在不断变化的环境中保持稳健前行。</w:t>
      </w:r>
    </w:p>
    <w:p>
      <w:pPr>
        <w:pStyle w:val="Heading2"/>
        <w:ind w:firstLine="560" w:firstLineChars="200"/>
        <w:rPr>
          <w:rFonts w:ascii="仿宋" w:eastAsia="仿宋" w:hAnsi="仿宋" w:cs="仿宋" w:hint="eastAsia"/>
          <w:sz w:val="28"/>
          <w:lang w:eastAsia="zh-CN"/>
        </w:rPr>
      </w:pPr>
      <w:bookmarkStart w:id="20" w:name="_Toc1551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为了确保电脑测深仪项目的有效管理和不断优化，我们采用了精心设计的绩效评估周期。这个周期旨在实现灵活、实时和全面的评估，以适应电脑测深仪项目执行中的各种挑战。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脑测深仪项目的不同需求，分为短期、中期和长期。短期评估关注每个迭代或工作周期，以及时发现和解决当前任务中的问题。中期评估涵盖几个迭代，深入了解整体电脑测深仪项目的趋势和性能。长期评估则着眼于整个电脑测深仪项目阶段，确保电脑测深仪项目目标的一致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https://d.book118.com/706155123113010042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39131F"/>
    <w:rsid w:val="0D3913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5512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2024-01-29T05:43:00Z</dcterms:created>
  <dcterms:modified xsi:type="dcterms:W3CDTF">2024-01-29T05:44:05Z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6B4A188F631646B2BC16AA631EFD56F5_11</vt:lpwstr>
  </property>
  <property fmtid="{D5CDD505-2E9C-101B-9397-08002B2CF9AE}" pid="3" name="KSOProductBuildVer">
    <vt:lpwstr>2052-12.1.0.16250</vt:lpwstr>
  </property>
</Properties>
</file>