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运输及盛装货物用陶瓷容器项目规划设计蓝图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78" w:history="1">
        <w:r>
          <w:rPr>
            <w:rFonts w:ascii="仿宋" w:eastAsia="仿宋" w:hAnsi="仿宋" w:cs="仿宋" w:hint="eastAsia"/>
            <w:lang w:eastAsia="zh-CN"/>
          </w:rPr>
          <w:t>序言</w:t>
        </w:r>
        <w:r>
          <w:tab/>
        </w:r>
        <w:r>
          <w:fldChar w:fldCharType="begin"/>
        </w:r>
        <w:r>
          <w:instrText xml:space="preserve"> PAGEREF _Toc26678 \h </w:instrText>
        </w:r>
        <w:r>
          <w:fldChar w:fldCharType="separate"/>
        </w:r>
        <w:r>
          <w:t>3</w:t>
        </w:r>
        <w:r>
          <w:fldChar w:fldCharType="end"/>
        </w:r>
      </w:hyperlink>
    </w:p>
    <w:p>
      <w:pPr>
        <w:pStyle w:val="TOC1"/>
        <w:tabs>
          <w:tab w:val="right" w:leader="dot" w:pos="8306"/>
        </w:tabs>
      </w:pPr>
      <w:hyperlink w:anchor="_Toc10726" w:history="1">
        <w:r>
          <w:rPr>
            <w:rFonts w:ascii="仿宋" w:eastAsia="仿宋" w:hAnsi="仿宋" w:cs="仿宋" w:hint="eastAsia"/>
            <w:lang w:eastAsia="zh-CN"/>
          </w:rPr>
          <w:t>一、运输及盛装货物用陶瓷容器项目土建工程</w:t>
        </w:r>
        <w:r>
          <w:tab/>
        </w:r>
        <w:r>
          <w:fldChar w:fldCharType="begin"/>
        </w:r>
        <w:r>
          <w:instrText xml:space="preserve"> PAGEREF _Toc10726 \h </w:instrText>
        </w:r>
        <w:r>
          <w:fldChar w:fldCharType="separate"/>
        </w:r>
        <w:r>
          <w:t>3</w:t>
        </w:r>
        <w:r>
          <w:fldChar w:fldCharType="end"/>
        </w:r>
      </w:hyperlink>
    </w:p>
    <w:p>
      <w:pPr>
        <w:pStyle w:val="TOC2"/>
        <w:tabs>
          <w:tab w:val="right" w:leader="dot" w:pos="8306"/>
        </w:tabs>
      </w:pPr>
      <w:hyperlink w:anchor="_Toc30587" w:history="1">
        <w:r>
          <w:rPr>
            <w:rFonts w:ascii="仿宋" w:eastAsia="仿宋" w:hAnsi="仿宋" w:cs="仿宋" w:hint="eastAsia"/>
            <w:lang w:eastAsia="zh-CN"/>
          </w:rPr>
          <w:t>(一)、建筑工程设计原则</w:t>
        </w:r>
        <w:r>
          <w:tab/>
        </w:r>
        <w:r>
          <w:fldChar w:fldCharType="begin"/>
        </w:r>
        <w:r>
          <w:instrText xml:space="preserve"> PAGEREF _Toc30587 \h </w:instrText>
        </w:r>
        <w:r>
          <w:fldChar w:fldCharType="separate"/>
        </w:r>
        <w:r>
          <w:t>3</w:t>
        </w:r>
        <w:r>
          <w:fldChar w:fldCharType="end"/>
        </w:r>
      </w:hyperlink>
    </w:p>
    <w:p>
      <w:pPr>
        <w:pStyle w:val="TOC2"/>
        <w:tabs>
          <w:tab w:val="right" w:leader="dot" w:pos="8306"/>
        </w:tabs>
      </w:pPr>
      <w:hyperlink w:anchor="_Toc18947" w:history="1">
        <w:r>
          <w:rPr>
            <w:rFonts w:ascii="仿宋" w:eastAsia="仿宋" w:hAnsi="仿宋" w:cs="仿宋" w:hint="eastAsia"/>
            <w:lang w:eastAsia="zh-CN"/>
          </w:rPr>
          <w:t>(二)、土建工程设计年限及安全等级</w:t>
        </w:r>
        <w:r>
          <w:tab/>
        </w:r>
        <w:r>
          <w:fldChar w:fldCharType="begin"/>
        </w:r>
        <w:r>
          <w:instrText xml:space="preserve"> PAGEREF _Toc18947 \h </w:instrText>
        </w:r>
        <w:r>
          <w:fldChar w:fldCharType="separate"/>
        </w:r>
        <w:r>
          <w:t>4</w:t>
        </w:r>
        <w:r>
          <w:fldChar w:fldCharType="end"/>
        </w:r>
      </w:hyperlink>
    </w:p>
    <w:p>
      <w:pPr>
        <w:pStyle w:val="TOC2"/>
        <w:tabs>
          <w:tab w:val="right" w:leader="dot" w:pos="8306"/>
        </w:tabs>
      </w:pPr>
      <w:hyperlink w:anchor="_Toc1799" w:history="1">
        <w:r>
          <w:rPr>
            <w:rFonts w:ascii="仿宋" w:eastAsia="仿宋" w:hAnsi="仿宋" w:cs="仿宋" w:hint="eastAsia"/>
            <w:lang w:eastAsia="zh-CN"/>
          </w:rPr>
          <w:t>(三)、建筑工程设计总体要求</w:t>
        </w:r>
        <w:r>
          <w:tab/>
        </w:r>
        <w:r>
          <w:fldChar w:fldCharType="begin"/>
        </w:r>
        <w:r>
          <w:instrText xml:space="preserve"> PAGEREF _Toc1799 \h </w:instrText>
        </w:r>
        <w:r>
          <w:fldChar w:fldCharType="separate"/>
        </w:r>
        <w:r>
          <w:t>5</w:t>
        </w:r>
        <w:r>
          <w:fldChar w:fldCharType="end"/>
        </w:r>
      </w:hyperlink>
    </w:p>
    <w:p>
      <w:pPr>
        <w:pStyle w:val="TOC2"/>
        <w:tabs>
          <w:tab w:val="right" w:leader="dot" w:pos="8306"/>
        </w:tabs>
      </w:pPr>
      <w:hyperlink w:anchor="_Toc16088" w:history="1">
        <w:r>
          <w:rPr>
            <w:rFonts w:ascii="仿宋" w:eastAsia="仿宋" w:hAnsi="仿宋" w:cs="仿宋" w:hint="eastAsia"/>
            <w:lang w:eastAsia="zh-CN"/>
          </w:rPr>
          <w:t>(四)、土建工程建设指标</w:t>
        </w:r>
        <w:r>
          <w:tab/>
        </w:r>
        <w:r>
          <w:fldChar w:fldCharType="begin"/>
        </w:r>
        <w:r>
          <w:instrText xml:space="preserve"> PAGEREF _Toc16088 \h </w:instrText>
        </w:r>
        <w:r>
          <w:fldChar w:fldCharType="separate"/>
        </w:r>
        <w:r>
          <w:t>6</w:t>
        </w:r>
        <w:r>
          <w:fldChar w:fldCharType="end"/>
        </w:r>
      </w:hyperlink>
    </w:p>
    <w:p>
      <w:pPr>
        <w:pStyle w:val="TOC1"/>
        <w:tabs>
          <w:tab w:val="right" w:leader="dot" w:pos="8306"/>
        </w:tabs>
      </w:pPr>
      <w:hyperlink w:anchor="_Toc25788" w:history="1">
        <w:r>
          <w:rPr>
            <w:rFonts w:ascii="仿宋" w:eastAsia="仿宋" w:hAnsi="仿宋" w:cs="仿宋" w:hint="eastAsia"/>
            <w:lang w:eastAsia="zh-CN"/>
          </w:rPr>
          <w:t>二、运输及盛装货物用陶瓷容器项目可持续发展</w:t>
        </w:r>
        <w:r>
          <w:tab/>
        </w:r>
        <w:r>
          <w:fldChar w:fldCharType="begin"/>
        </w:r>
        <w:r>
          <w:instrText xml:space="preserve"> PAGEREF _Toc25788 \h </w:instrText>
        </w:r>
        <w:r>
          <w:fldChar w:fldCharType="separate"/>
        </w:r>
        <w:r>
          <w:t>6</w:t>
        </w:r>
        <w:r>
          <w:fldChar w:fldCharType="end"/>
        </w:r>
      </w:hyperlink>
    </w:p>
    <w:p>
      <w:pPr>
        <w:pStyle w:val="TOC2"/>
        <w:tabs>
          <w:tab w:val="right" w:leader="dot" w:pos="8306"/>
        </w:tabs>
      </w:pPr>
      <w:hyperlink w:anchor="_Toc32059" w:history="1">
        <w:r>
          <w:rPr>
            <w:rFonts w:ascii="仿宋" w:eastAsia="仿宋" w:hAnsi="仿宋" w:cs="仿宋" w:hint="eastAsia"/>
            <w:lang w:eastAsia="zh-CN"/>
          </w:rPr>
          <w:t>(一)、可持续战略与实践</w:t>
        </w:r>
        <w:r>
          <w:tab/>
        </w:r>
        <w:r>
          <w:fldChar w:fldCharType="begin"/>
        </w:r>
        <w:r>
          <w:instrText xml:space="preserve"> PAGEREF _Toc32059 \h </w:instrText>
        </w:r>
        <w:r>
          <w:fldChar w:fldCharType="separate"/>
        </w:r>
        <w:r>
          <w:t>6</w:t>
        </w:r>
        <w:r>
          <w:fldChar w:fldCharType="end"/>
        </w:r>
      </w:hyperlink>
    </w:p>
    <w:p>
      <w:pPr>
        <w:pStyle w:val="TOC2"/>
        <w:tabs>
          <w:tab w:val="right" w:leader="dot" w:pos="8306"/>
        </w:tabs>
      </w:pPr>
      <w:hyperlink w:anchor="_Toc32426" w:history="1">
        <w:r>
          <w:rPr>
            <w:rFonts w:ascii="仿宋" w:eastAsia="仿宋" w:hAnsi="仿宋" w:cs="仿宋" w:hint="eastAsia"/>
            <w:lang w:eastAsia="zh-CN"/>
          </w:rPr>
          <w:t>(二)、环保与社会责任</w:t>
        </w:r>
        <w:r>
          <w:tab/>
        </w:r>
        <w:r>
          <w:fldChar w:fldCharType="begin"/>
        </w:r>
        <w:r>
          <w:instrText xml:space="preserve"> PAGEREF _Toc32426 \h </w:instrText>
        </w:r>
        <w:r>
          <w:fldChar w:fldCharType="separate"/>
        </w:r>
        <w:r>
          <w:t>7</w:t>
        </w:r>
        <w:r>
          <w:fldChar w:fldCharType="end"/>
        </w:r>
      </w:hyperlink>
    </w:p>
    <w:p>
      <w:pPr>
        <w:pStyle w:val="TOC1"/>
        <w:tabs>
          <w:tab w:val="right" w:leader="dot" w:pos="8306"/>
        </w:tabs>
      </w:pPr>
      <w:hyperlink w:anchor="_Toc7495" w:history="1">
        <w:r>
          <w:rPr>
            <w:rFonts w:ascii="仿宋" w:eastAsia="仿宋" w:hAnsi="仿宋" w:cs="仿宋" w:hint="eastAsia"/>
            <w:lang w:eastAsia="zh-CN"/>
          </w:rPr>
          <w:t>三、运输及盛装货物用陶瓷容器项目建设背景及必要性分析</w:t>
        </w:r>
        <w:r>
          <w:tab/>
        </w:r>
        <w:r>
          <w:fldChar w:fldCharType="begin"/>
        </w:r>
        <w:r>
          <w:instrText xml:space="preserve"> PAGEREF _Toc7495 \h </w:instrText>
        </w:r>
        <w:r>
          <w:fldChar w:fldCharType="separate"/>
        </w:r>
        <w:r>
          <w:t>8</w:t>
        </w:r>
        <w:r>
          <w:fldChar w:fldCharType="end"/>
        </w:r>
      </w:hyperlink>
    </w:p>
    <w:p>
      <w:pPr>
        <w:pStyle w:val="TOC2"/>
        <w:tabs>
          <w:tab w:val="right" w:leader="dot" w:pos="8306"/>
        </w:tabs>
      </w:pPr>
      <w:hyperlink w:anchor="_Toc3493" w:history="1">
        <w:r>
          <w:rPr>
            <w:rFonts w:ascii="仿宋" w:eastAsia="仿宋" w:hAnsi="仿宋" w:cs="仿宋" w:hint="eastAsia"/>
            <w:lang w:eastAsia="zh-CN"/>
          </w:rPr>
          <w:t>(一)、运输及盛装货物用陶瓷容器项目背景分析</w:t>
        </w:r>
        <w:r>
          <w:tab/>
        </w:r>
        <w:r>
          <w:fldChar w:fldCharType="begin"/>
        </w:r>
        <w:r>
          <w:instrText xml:space="preserve"> PAGEREF _Toc3493 \h </w:instrText>
        </w:r>
        <w:r>
          <w:fldChar w:fldCharType="separate"/>
        </w:r>
        <w:r>
          <w:t>8</w:t>
        </w:r>
        <w:r>
          <w:fldChar w:fldCharType="end"/>
        </w:r>
      </w:hyperlink>
    </w:p>
    <w:p>
      <w:pPr>
        <w:pStyle w:val="TOC2"/>
        <w:tabs>
          <w:tab w:val="right" w:leader="dot" w:pos="8306"/>
        </w:tabs>
      </w:pPr>
      <w:hyperlink w:anchor="_Toc31000" w:history="1">
        <w:r>
          <w:rPr>
            <w:rFonts w:ascii="仿宋" w:eastAsia="仿宋" w:hAnsi="仿宋" w:cs="仿宋" w:hint="eastAsia"/>
            <w:lang w:eastAsia="zh-CN"/>
          </w:rPr>
          <w:t>(二)、运输及盛装货物用陶瓷容器项目建设必要性分析</w:t>
        </w:r>
        <w:r>
          <w:tab/>
        </w:r>
        <w:r>
          <w:fldChar w:fldCharType="begin"/>
        </w:r>
        <w:r>
          <w:instrText xml:space="preserve"> PAGEREF _Toc31000 \h </w:instrText>
        </w:r>
        <w:r>
          <w:fldChar w:fldCharType="separate"/>
        </w:r>
        <w:r>
          <w:t>10</w:t>
        </w:r>
        <w:r>
          <w:fldChar w:fldCharType="end"/>
        </w:r>
      </w:hyperlink>
    </w:p>
    <w:p>
      <w:pPr>
        <w:pStyle w:val="TOC1"/>
        <w:tabs>
          <w:tab w:val="right" w:leader="dot" w:pos="8306"/>
        </w:tabs>
      </w:pPr>
      <w:hyperlink w:anchor="_Toc23945" w:history="1">
        <w:r>
          <w:rPr>
            <w:rFonts w:ascii="仿宋" w:eastAsia="仿宋" w:hAnsi="仿宋" w:cs="仿宋" w:hint="eastAsia"/>
            <w:lang w:eastAsia="zh-CN"/>
          </w:rPr>
          <w:t>四、运输及盛装货物用陶瓷容器项目选址可行性分析</w:t>
        </w:r>
        <w:r>
          <w:tab/>
        </w:r>
        <w:r>
          <w:fldChar w:fldCharType="begin"/>
        </w:r>
        <w:r>
          <w:instrText xml:space="preserve"> PAGEREF _Toc23945 \h </w:instrText>
        </w:r>
        <w:r>
          <w:fldChar w:fldCharType="separate"/>
        </w:r>
        <w:r>
          <w:t>12</w:t>
        </w:r>
        <w:r>
          <w:fldChar w:fldCharType="end"/>
        </w:r>
      </w:hyperlink>
    </w:p>
    <w:p>
      <w:pPr>
        <w:pStyle w:val="TOC2"/>
        <w:tabs>
          <w:tab w:val="right" w:leader="dot" w:pos="8306"/>
        </w:tabs>
      </w:pPr>
      <w:hyperlink w:anchor="_Toc26247" w:history="1">
        <w:r>
          <w:rPr>
            <w:rFonts w:ascii="仿宋" w:eastAsia="仿宋" w:hAnsi="仿宋" w:cs="仿宋" w:hint="eastAsia"/>
            <w:lang w:eastAsia="zh-CN"/>
          </w:rPr>
          <w:t>(一)、运输及盛装货物用陶瓷容器项目选址</w:t>
        </w:r>
        <w:r>
          <w:tab/>
        </w:r>
        <w:r>
          <w:fldChar w:fldCharType="begin"/>
        </w:r>
        <w:r>
          <w:instrText xml:space="preserve"> PAGEREF _Toc26247 \h </w:instrText>
        </w:r>
        <w:r>
          <w:fldChar w:fldCharType="separate"/>
        </w:r>
        <w:r>
          <w:t>12</w:t>
        </w:r>
        <w:r>
          <w:fldChar w:fldCharType="end"/>
        </w:r>
      </w:hyperlink>
    </w:p>
    <w:p>
      <w:pPr>
        <w:pStyle w:val="TOC2"/>
        <w:tabs>
          <w:tab w:val="right" w:leader="dot" w:pos="8306"/>
        </w:tabs>
      </w:pPr>
      <w:hyperlink w:anchor="_Toc26767" w:history="1">
        <w:r>
          <w:rPr>
            <w:rFonts w:ascii="仿宋" w:eastAsia="仿宋" w:hAnsi="仿宋" w:cs="仿宋" w:hint="eastAsia"/>
            <w:lang w:eastAsia="zh-CN"/>
          </w:rPr>
          <w:t>(二)、用地控制指标</w:t>
        </w:r>
        <w:r>
          <w:tab/>
        </w:r>
        <w:r>
          <w:fldChar w:fldCharType="begin"/>
        </w:r>
        <w:r>
          <w:instrText xml:space="preserve"> PAGEREF _Toc26767 \h </w:instrText>
        </w:r>
        <w:r>
          <w:fldChar w:fldCharType="separate"/>
        </w:r>
        <w:r>
          <w:t>12</w:t>
        </w:r>
        <w:r>
          <w:fldChar w:fldCharType="end"/>
        </w:r>
      </w:hyperlink>
    </w:p>
    <w:p>
      <w:pPr>
        <w:pStyle w:val="TOC2"/>
        <w:tabs>
          <w:tab w:val="right" w:leader="dot" w:pos="8306"/>
        </w:tabs>
      </w:pPr>
      <w:hyperlink w:anchor="_Toc2975" w:history="1">
        <w:r>
          <w:rPr>
            <w:rFonts w:ascii="仿宋" w:eastAsia="仿宋" w:hAnsi="仿宋" w:cs="仿宋" w:hint="eastAsia"/>
            <w:lang w:eastAsia="zh-CN"/>
          </w:rPr>
          <w:t>(三)、节约用地措施</w:t>
        </w:r>
        <w:r>
          <w:tab/>
        </w:r>
        <w:r>
          <w:fldChar w:fldCharType="begin"/>
        </w:r>
        <w:r>
          <w:instrText xml:space="preserve"> PAGEREF _Toc2975 \h </w:instrText>
        </w:r>
        <w:r>
          <w:fldChar w:fldCharType="separate"/>
        </w:r>
        <w:r>
          <w:t>14</w:t>
        </w:r>
        <w:r>
          <w:fldChar w:fldCharType="end"/>
        </w:r>
      </w:hyperlink>
    </w:p>
    <w:p>
      <w:pPr>
        <w:pStyle w:val="TOC2"/>
        <w:tabs>
          <w:tab w:val="right" w:leader="dot" w:pos="8306"/>
        </w:tabs>
      </w:pPr>
      <w:hyperlink w:anchor="_Toc26214" w:history="1">
        <w:r>
          <w:rPr>
            <w:rFonts w:ascii="仿宋" w:eastAsia="仿宋" w:hAnsi="仿宋" w:cs="仿宋" w:hint="eastAsia"/>
            <w:lang w:eastAsia="zh-CN"/>
          </w:rPr>
          <w:t>(四)、总图布置方案</w:t>
        </w:r>
        <w:r>
          <w:tab/>
        </w:r>
        <w:r>
          <w:fldChar w:fldCharType="begin"/>
        </w:r>
        <w:r>
          <w:instrText xml:space="preserve"> PAGEREF _Toc26214 \h </w:instrText>
        </w:r>
        <w:r>
          <w:fldChar w:fldCharType="separate"/>
        </w:r>
        <w:r>
          <w:t>15</w:t>
        </w:r>
        <w:r>
          <w:fldChar w:fldCharType="end"/>
        </w:r>
      </w:hyperlink>
    </w:p>
    <w:p>
      <w:pPr>
        <w:pStyle w:val="TOC2"/>
        <w:tabs>
          <w:tab w:val="right" w:leader="dot" w:pos="8306"/>
        </w:tabs>
      </w:pPr>
      <w:hyperlink w:anchor="_Toc3043" w:history="1">
        <w:r>
          <w:rPr>
            <w:rFonts w:ascii="仿宋" w:eastAsia="仿宋" w:hAnsi="仿宋" w:cs="仿宋" w:hint="eastAsia"/>
            <w:lang w:eastAsia="zh-CN"/>
          </w:rPr>
          <w:t>(五)、选址综合评价</w:t>
        </w:r>
        <w:r>
          <w:tab/>
        </w:r>
        <w:r>
          <w:fldChar w:fldCharType="begin"/>
        </w:r>
        <w:r>
          <w:instrText xml:space="preserve"> PAGEREF _Toc3043 \h </w:instrText>
        </w:r>
        <w:r>
          <w:fldChar w:fldCharType="separate"/>
        </w:r>
        <w:r>
          <w:t>16</w:t>
        </w:r>
        <w:r>
          <w:fldChar w:fldCharType="end"/>
        </w:r>
      </w:hyperlink>
    </w:p>
    <w:p>
      <w:pPr>
        <w:pStyle w:val="TOC1"/>
        <w:tabs>
          <w:tab w:val="right" w:leader="dot" w:pos="8306"/>
        </w:tabs>
      </w:pPr>
      <w:hyperlink w:anchor="_Toc13541" w:history="1">
        <w:r>
          <w:rPr>
            <w:rFonts w:ascii="仿宋" w:eastAsia="仿宋" w:hAnsi="仿宋" w:cs="仿宋" w:hint="eastAsia"/>
            <w:lang w:eastAsia="zh-CN"/>
          </w:rPr>
          <w:t>五、运输及盛装货物用陶瓷容器项目绩效评估</w:t>
        </w:r>
        <w:r>
          <w:tab/>
        </w:r>
        <w:r>
          <w:fldChar w:fldCharType="begin"/>
        </w:r>
        <w:r>
          <w:instrText xml:space="preserve"> PAGEREF _Toc13541 \h </w:instrText>
        </w:r>
        <w:r>
          <w:fldChar w:fldCharType="separate"/>
        </w:r>
        <w:r>
          <w:t>18</w:t>
        </w:r>
        <w:r>
          <w:fldChar w:fldCharType="end"/>
        </w:r>
      </w:hyperlink>
    </w:p>
    <w:p>
      <w:pPr>
        <w:pStyle w:val="TOC2"/>
        <w:tabs>
          <w:tab w:val="right" w:leader="dot" w:pos="8306"/>
        </w:tabs>
      </w:pPr>
      <w:hyperlink w:anchor="_Toc31903" w:history="1">
        <w:r>
          <w:rPr>
            <w:rFonts w:ascii="仿宋" w:eastAsia="仿宋" w:hAnsi="仿宋" w:cs="仿宋" w:hint="eastAsia"/>
            <w:lang w:eastAsia="zh-CN"/>
          </w:rPr>
          <w:t>(一)、绩效评估指标</w:t>
        </w:r>
        <w:r>
          <w:tab/>
        </w:r>
        <w:r>
          <w:fldChar w:fldCharType="begin"/>
        </w:r>
        <w:r>
          <w:instrText xml:space="preserve"> PAGEREF _Toc31903 \h </w:instrText>
        </w:r>
        <w:r>
          <w:fldChar w:fldCharType="separate"/>
        </w:r>
        <w:r>
          <w:t>18</w:t>
        </w:r>
        <w:r>
          <w:fldChar w:fldCharType="end"/>
        </w:r>
      </w:hyperlink>
    </w:p>
    <w:p>
      <w:pPr>
        <w:pStyle w:val="TOC2"/>
        <w:tabs>
          <w:tab w:val="right" w:leader="dot" w:pos="8306"/>
        </w:tabs>
      </w:pPr>
      <w:hyperlink w:anchor="_Toc28572" w:history="1">
        <w:r>
          <w:rPr>
            <w:rFonts w:ascii="仿宋" w:eastAsia="仿宋" w:hAnsi="仿宋" w:cs="仿宋" w:hint="eastAsia"/>
            <w:lang w:eastAsia="zh-CN"/>
          </w:rPr>
          <w:t>(二)、绩效评估方法</w:t>
        </w:r>
        <w:r>
          <w:tab/>
        </w:r>
        <w:r>
          <w:fldChar w:fldCharType="begin"/>
        </w:r>
        <w:r>
          <w:instrText xml:space="preserve"> PAGEREF _Toc28572 \h </w:instrText>
        </w:r>
        <w:r>
          <w:fldChar w:fldCharType="separate"/>
        </w:r>
        <w:r>
          <w:t>19</w:t>
        </w:r>
        <w:r>
          <w:fldChar w:fldCharType="end"/>
        </w:r>
      </w:hyperlink>
    </w:p>
    <w:p>
      <w:pPr>
        <w:pStyle w:val="TOC2"/>
        <w:tabs>
          <w:tab w:val="right" w:leader="dot" w:pos="8306"/>
        </w:tabs>
      </w:pPr>
      <w:hyperlink w:anchor="_Toc16598" w:history="1">
        <w:r>
          <w:rPr>
            <w:rFonts w:ascii="仿宋" w:eastAsia="仿宋" w:hAnsi="仿宋" w:cs="仿宋" w:hint="eastAsia"/>
            <w:lang w:eastAsia="zh-CN"/>
          </w:rPr>
          <w:t>(三)、绩效评估周期</w:t>
        </w:r>
        <w:r>
          <w:tab/>
        </w:r>
        <w:r>
          <w:fldChar w:fldCharType="begin"/>
        </w:r>
        <w:r>
          <w:instrText xml:space="preserve"> PAGEREF _Toc16598 \h </w:instrText>
        </w:r>
        <w:r>
          <w:fldChar w:fldCharType="separate"/>
        </w:r>
        <w:r>
          <w:t>20</w:t>
        </w:r>
        <w:r>
          <w:fldChar w:fldCharType="end"/>
        </w:r>
      </w:hyperlink>
    </w:p>
    <w:p>
      <w:pPr>
        <w:pStyle w:val="TOC1"/>
        <w:tabs>
          <w:tab w:val="right" w:leader="dot" w:pos="8306"/>
        </w:tabs>
      </w:pPr>
      <w:hyperlink w:anchor="_Toc29830" w:history="1">
        <w:r>
          <w:rPr>
            <w:rFonts w:ascii="仿宋" w:eastAsia="仿宋" w:hAnsi="仿宋" w:cs="仿宋" w:hint="eastAsia"/>
            <w:lang w:eastAsia="zh-CN"/>
          </w:rPr>
          <w:t>六、运输及盛装货物用陶瓷容器项目概论</w:t>
        </w:r>
        <w:r>
          <w:tab/>
        </w:r>
        <w:r>
          <w:fldChar w:fldCharType="begin"/>
        </w:r>
        <w:r>
          <w:instrText xml:space="preserve"> PAGEREF _Toc29830 \h </w:instrText>
        </w:r>
        <w:r>
          <w:fldChar w:fldCharType="separate"/>
        </w:r>
        <w:r>
          <w:t>21</w:t>
        </w:r>
        <w:r>
          <w:fldChar w:fldCharType="end"/>
        </w:r>
      </w:hyperlink>
    </w:p>
    <w:p>
      <w:pPr>
        <w:pStyle w:val="TOC2"/>
        <w:tabs>
          <w:tab w:val="right" w:leader="dot" w:pos="8306"/>
        </w:tabs>
      </w:pPr>
      <w:hyperlink w:anchor="_Toc12684" w:history="1">
        <w:r>
          <w:rPr>
            <w:rFonts w:ascii="仿宋" w:eastAsia="仿宋" w:hAnsi="仿宋" w:cs="仿宋" w:hint="eastAsia"/>
            <w:lang w:eastAsia="zh-CN"/>
          </w:rPr>
          <w:t>(一)、运输及盛装货物用陶瓷容器项目概况</w:t>
        </w:r>
        <w:r>
          <w:tab/>
        </w:r>
        <w:r>
          <w:fldChar w:fldCharType="begin"/>
        </w:r>
        <w:r>
          <w:instrText xml:space="preserve"> PAGEREF _Toc12684 \h </w:instrText>
        </w:r>
        <w:r>
          <w:fldChar w:fldCharType="separate"/>
        </w:r>
        <w:r>
          <w:t>21</w:t>
        </w:r>
        <w:r>
          <w:fldChar w:fldCharType="end"/>
        </w:r>
      </w:hyperlink>
    </w:p>
    <w:p>
      <w:pPr>
        <w:pStyle w:val="TOC2"/>
        <w:tabs>
          <w:tab w:val="right" w:leader="dot" w:pos="8306"/>
        </w:tabs>
      </w:pPr>
      <w:hyperlink w:anchor="_Toc18344" w:history="1">
        <w:r>
          <w:rPr>
            <w:rFonts w:ascii="仿宋" w:eastAsia="仿宋" w:hAnsi="仿宋" w:cs="仿宋" w:hint="eastAsia"/>
            <w:lang w:eastAsia="zh-CN"/>
          </w:rPr>
          <w:t>(二)、运输及盛装货物用陶瓷容器项目目标</w:t>
        </w:r>
        <w:r>
          <w:tab/>
        </w:r>
        <w:r>
          <w:fldChar w:fldCharType="begin"/>
        </w:r>
        <w:r>
          <w:instrText xml:space="preserve"> PAGEREF _Toc18344 \h </w:instrText>
        </w:r>
        <w:r>
          <w:fldChar w:fldCharType="separate"/>
        </w:r>
        <w:r>
          <w:t>24</w:t>
        </w:r>
        <w:r>
          <w:fldChar w:fldCharType="end"/>
        </w:r>
      </w:hyperlink>
    </w:p>
    <w:p>
      <w:pPr>
        <w:pStyle w:val="TOC2"/>
        <w:tabs>
          <w:tab w:val="right" w:leader="dot" w:pos="8306"/>
        </w:tabs>
      </w:pPr>
      <w:hyperlink w:anchor="_Toc23934" w:history="1">
        <w:r>
          <w:rPr>
            <w:rFonts w:ascii="仿宋" w:eastAsia="仿宋" w:hAnsi="仿宋" w:cs="仿宋" w:hint="eastAsia"/>
            <w:lang w:eastAsia="zh-CN"/>
          </w:rPr>
          <w:t>(三)、运输及盛装货物用陶瓷容器项目提出的理由</w:t>
        </w:r>
        <w:r>
          <w:tab/>
        </w:r>
        <w:r>
          <w:fldChar w:fldCharType="begin"/>
        </w:r>
        <w:r>
          <w:instrText xml:space="preserve"> PAGEREF _Toc23934 \h </w:instrText>
        </w:r>
        <w:r>
          <w:fldChar w:fldCharType="separate"/>
        </w:r>
        <w:r>
          <w:t>25</w:t>
        </w:r>
        <w:r>
          <w:fldChar w:fldCharType="end"/>
        </w:r>
      </w:hyperlink>
    </w:p>
    <w:p>
      <w:pPr>
        <w:pStyle w:val="TOC2"/>
        <w:tabs>
          <w:tab w:val="right" w:leader="dot" w:pos="8306"/>
        </w:tabs>
      </w:pPr>
      <w:hyperlink w:anchor="_Toc5227" w:history="1">
        <w:r>
          <w:rPr>
            <w:rFonts w:ascii="仿宋" w:eastAsia="仿宋" w:hAnsi="仿宋" w:cs="仿宋" w:hint="eastAsia"/>
            <w:lang w:eastAsia="zh-CN"/>
          </w:rPr>
          <w:t>(四)、运输及盛装货物用陶瓷容器项目意义</w:t>
        </w:r>
        <w:r>
          <w:tab/>
        </w:r>
        <w:r>
          <w:fldChar w:fldCharType="begin"/>
        </w:r>
        <w:r>
          <w:instrText xml:space="preserve"> PAGEREF _Toc5227 \h </w:instrText>
        </w:r>
        <w:r>
          <w:fldChar w:fldCharType="separate"/>
        </w:r>
        <w:r>
          <w:t>27</w:t>
        </w:r>
        <w:r>
          <w:fldChar w:fldCharType="end"/>
        </w:r>
      </w:hyperlink>
    </w:p>
    <w:p>
      <w:pPr>
        <w:pStyle w:val="TOC2"/>
        <w:tabs>
          <w:tab w:val="right" w:leader="dot" w:pos="8306"/>
        </w:tabs>
      </w:pPr>
      <w:hyperlink w:anchor="_Toc17289" w:history="1">
        <w:r>
          <w:rPr>
            <w:rFonts w:ascii="仿宋" w:eastAsia="仿宋" w:hAnsi="仿宋" w:cs="仿宋" w:hint="eastAsia"/>
            <w:lang w:eastAsia="zh-CN"/>
          </w:rPr>
          <w:t>(五)、运输及盛装货物用陶瓷容器项目背景</w:t>
        </w:r>
        <w:r>
          <w:tab/>
        </w:r>
        <w:r>
          <w:fldChar w:fldCharType="begin"/>
        </w:r>
        <w:r>
          <w:instrText xml:space="preserve"> PAGEREF _Toc17289 \h </w:instrText>
        </w:r>
        <w:r>
          <w:fldChar w:fldCharType="separate"/>
        </w:r>
        <w:r>
          <w:t>28</w:t>
        </w:r>
        <w:r>
          <w:fldChar w:fldCharType="end"/>
        </w:r>
      </w:hyperlink>
    </w:p>
    <w:p>
      <w:pPr>
        <w:pStyle w:val="TOC1"/>
        <w:tabs>
          <w:tab w:val="right" w:leader="dot" w:pos="8306"/>
        </w:tabs>
      </w:pPr>
      <w:hyperlink w:anchor="_Toc17129" w:history="1">
        <w:r>
          <w:rPr>
            <w:rFonts w:ascii="仿宋" w:eastAsia="仿宋" w:hAnsi="仿宋" w:cs="仿宋" w:hint="eastAsia"/>
            <w:lang w:eastAsia="zh-CN"/>
          </w:rPr>
          <w:t>七、运输及盛装货物用陶瓷容器项目经营效益</w:t>
        </w:r>
        <w:r>
          <w:tab/>
        </w:r>
        <w:r>
          <w:fldChar w:fldCharType="begin"/>
        </w:r>
        <w:r>
          <w:instrText xml:space="preserve"> PAGEREF _Toc17129 \h </w:instrText>
        </w:r>
        <w:r>
          <w:fldChar w:fldCharType="separate"/>
        </w:r>
        <w:r>
          <w:t>29</w:t>
        </w:r>
        <w:r>
          <w:fldChar w:fldCharType="end"/>
        </w:r>
      </w:hyperlink>
    </w:p>
    <w:p>
      <w:pPr>
        <w:pStyle w:val="TOC2"/>
        <w:tabs>
          <w:tab w:val="right" w:leader="dot" w:pos="8306"/>
        </w:tabs>
      </w:pPr>
      <w:hyperlink w:anchor="_Toc17741" w:history="1">
        <w:r>
          <w:rPr>
            <w:rFonts w:ascii="仿宋" w:eastAsia="仿宋" w:hAnsi="仿宋" w:cs="仿宋" w:hint="eastAsia"/>
            <w:lang w:eastAsia="zh-CN"/>
          </w:rPr>
          <w:t>(一)、经济评价财务测算</w:t>
        </w:r>
        <w:r>
          <w:tab/>
        </w:r>
        <w:r>
          <w:fldChar w:fldCharType="begin"/>
        </w:r>
        <w:r>
          <w:instrText xml:space="preserve"> PAGEREF _Toc17741 \h </w:instrText>
        </w:r>
        <w:r>
          <w:fldChar w:fldCharType="separate"/>
        </w:r>
        <w:r>
          <w:t>29</w:t>
        </w:r>
        <w:r>
          <w:fldChar w:fldCharType="end"/>
        </w:r>
      </w:hyperlink>
    </w:p>
    <w:p>
      <w:pPr>
        <w:pStyle w:val="TOC2"/>
        <w:tabs>
          <w:tab w:val="right" w:leader="dot" w:pos="8306"/>
        </w:tabs>
      </w:pPr>
      <w:hyperlink w:anchor="_Toc2186" w:history="1">
        <w:r>
          <w:rPr>
            <w:rFonts w:ascii="仿宋" w:eastAsia="仿宋" w:hAnsi="仿宋" w:cs="仿宋" w:hint="eastAsia"/>
            <w:lang w:eastAsia="zh-CN"/>
          </w:rPr>
          <w:t>(二)、运输及盛装货物用陶瓷容器项目盈利能力分析</w:t>
        </w:r>
        <w:r>
          <w:tab/>
        </w:r>
        <w:r>
          <w:fldChar w:fldCharType="begin"/>
        </w:r>
        <w:r>
          <w:instrText xml:space="preserve"> PAGEREF _Toc2186 \h </w:instrText>
        </w:r>
        <w:r>
          <w:fldChar w:fldCharType="separate"/>
        </w:r>
        <w:r>
          <w:t>30</w:t>
        </w:r>
        <w:r>
          <w:fldChar w:fldCharType="end"/>
        </w:r>
      </w:hyperlink>
    </w:p>
    <w:p>
      <w:pPr>
        <w:pStyle w:val="TOC1"/>
        <w:tabs>
          <w:tab w:val="right" w:leader="dot" w:pos="8306"/>
        </w:tabs>
      </w:pPr>
      <w:hyperlink w:anchor="_Toc15303" w:history="1">
        <w:r>
          <w:rPr>
            <w:rFonts w:ascii="仿宋" w:eastAsia="仿宋" w:hAnsi="仿宋" w:cs="仿宋" w:hint="eastAsia"/>
            <w:lang w:eastAsia="zh-CN"/>
          </w:rPr>
          <w:t>八、运输及盛装货物用陶瓷容器项目投资规划</w:t>
        </w:r>
        <w:r>
          <w:tab/>
        </w:r>
        <w:r>
          <w:fldChar w:fldCharType="begin"/>
        </w:r>
        <w:r>
          <w:instrText xml:space="preserve"> PAGEREF _Toc15303 \h </w:instrText>
        </w:r>
        <w:r>
          <w:fldChar w:fldCharType="separate"/>
        </w:r>
        <w:r>
          <w:t>31</w:t>
        </w:r>
        <w:r>
          <w:fldChar w:fldCharType="end"/>
        </w:r>
      </w:hyperlink>
    </w:p>
    <w:p>
      <w:pPr>
        <w:pStyle w:val="TOC2"/>
        <w:tabs>
          <w:tab w:val="right" w:leader="dot" w:pos="8306"/>
        </w:tabs>
      </w:pPr>
      <w:hyperlink w:anchor="_Toc22180" w:history="1">
        <w:r>
          <w:rPr>
            <w:rFonts w:ascii="仿宋" w:eastAsia="仿宋" w:hAnsi="仿宋" w:cs="仿宋" w:hint="eastAsia"/>
            <w:lang w:eastAsia="zh-CN"/>
          </w:rPr>
          <w:t>(一)、运输及盛装货物用陶瓷容器项目总投资估算</w:t>
        </w:r>
        <w:r>
          <w:tab/>
        </w:r>
        <w:r>
          <w:fldChar w:fldCharType="begin"/>
        </w:r>
        <w:r>
          <w:instrText xml:space="preserve"> PAGEREF _Toc22180 \h </w:instrText>
        </w:r>
        <w:r>
          <w:fldChar w:fldCharType="separate"/>
        </w:r>
        <w:r>
          <w:t>31</w:t>
        </w:r>
        <w:r>
          <w:fldChar w:fldCharType="end"/>
        </w:r>
      </w:hyperlink>
    </w:p>
    <w:p>
      <w:pPr>
        <w:pStyle w:val="TOC2"/>
        <w:tabs>
          <w:tab w:val="right" w:leader="dot" w:pos="8306"/>
        </w:tabs>
      </w:pPr>
      <w:hyperlink w:anchor="_Toc9730" w:history="1">
        <w:r>
          <w:rPr>
            <w:rFonts w:ascii="仿宋" w:eastAsia="仿宋" w:hAnsi="仿宋" w:cs="仿宋" w:hint="eastAsia"/>
            <w:lang w:eastAsia="zh-CN"/>
          </w:rPr>
          <w:t>(二)、资金筹措</w:t>
        </w:r>
        <w:r>
          <w:tab/>
        </w:r>
        <w:r>
          <w:fldChar w:fldCharType="begin"/>
        </w:r>
        <w:r>
          <w:instrText xml:space="preserve"> PAGEREF _Toc9730 \h </w:instrText>
        </w:r>
        <w:r>
          <w:fldChar w:fldCharType="separate"/>
        </w:r>
        <w:r>
          <w:t>32</w:t>
        </w:r>
        <w:r>
          <w:fldChar w:fldCharType="end"/>
        </w:r>
      </w:hyperlink>
    </w:p>
    <w:p>
      <w:pPr>
        <w:pStyle w:val="TOC1"/>
        <w:tabs>
          <w:tab w:val="right" w:leader="dot" w:pos="8306"/>
        </w:tabs>
      </w:pPr>
      <w:hyperlink w:anchor="_Toc24314" w:history="1">
        <w:r>
          <w:rPr>
            <w:rFonts w:ascii="仿宋" w:eastAsia="仿宋" w:hAnsi="仿宋" w:cs="仿宋" w:hint="eastAsia"/>
            <w:lang w:eastAsia="zh-CN"/>
          </w:rPr>
          <w:t>九、运输及盛装货物用陶瓷容器项目环境影响分析</w:t>
        </w:r>
        <w:r>
          <w:tab/>
        </w:r>
        <w:r>
          <w:fldChar w:fldCharType="begin"/>
        </w:r>
        <w:r>
          <w:instrText xml:space="preserve"> PAGEREF _Toc24314 \h </w:instrText>
        </w:r>
        <w:r>
          <w:fldChar w:fldCharType="separate"/>
        </w:r>
        <w:r>
          <w:t>33</w:t>
        </w:r>
        <w:r>
          <w:fldChar w:fldCharType="end"/>
        </w:r>
      </w:hyperlink>
    </w:p>
    <w:p>
      <w:pPr>
        <w:pStyle w:val="TOC2"/>
        <w:tabs>
          <w:tab w:val="right" w:leader="dot" w:pos="8306"/>
        </w:tabs>
      </w:pPr>
      <w:hyperlink w:anchor="_Toc27150" w:history="1">
        <w:r>
          <w:rPr>
            <w:rFonts w:ascii="仿宋" w:eastAsia="仿宋" w:hAnsi="仿宋" w:cs="仿宋" w:hint="eastAsia"/>
            <w:lang w:eastAsia="zh-CN"/>
          </w:rPr>
          <w:t>(一)、建设区域环境质量现状</w:t>
        </w:r>
        <w:r>
          <w:tab/>
        </w:r>
        <w:r>
          <w:fldChar w:fldCharType="begin"/>
        </w:r>
        <w:r>
          <w:instrText xml:space="preserve"> PAGEREF _Toc27150 \h </w:instrText>
        </w:r>
        <w:r>
          <w:fldChar w:fldCharType="separate"/>
        </w:r>
        <w:r>
          <w:t>33</w:t>
        </w:r>
        <w:r>
          <w:fldChar w:fldCharType="end"/>
        </w:r>
      </w:hyperlink>
    </w:p>
    <w:p>
      <w:pPr>
        <w:pStyle w:val="TOC2"/>
        <w:tabs>
          <w:tab w:val="right" w:leader="dot" w:pos="8306"/>
        </w:tabs>
      </w:pPr>
      <w:hyperlink w:anchor="_Toc25931" w:history="1">
        <w:r>
          <w:rPr>
            <w:rFonts w:ascii="仿宋" w:eastAsia="仿宋" w:hAnsi="仿宋" w:cs="仿宋" w:hint="eastAsia"/>
            <w:lang w:eastAsia="zh-CN"/>
          </w:rPr>
          <w:t>(二)、建设期环境保护</w:t>
        </w:r>
        <w:r>
          <w:tab/>
        </w:r>
        <w:r>
          <w:fldChar w:fldCharType="begin"/>
        </w:r>
        <w:r>
          <w:instrText xml:space="preserve"> PAGEREF _Toc25931 \h </w:instrText>
        </w:r>
        <w:r>
          <w:fldChar w:fldCharType="separate"/>
        </w:r>
        <w:r>
          <w:t>35</w:t>
        </w:r>
        <w:r>
          <w:fldChar w:fldCharType="end"/>
        </w:r>
      </w:hyperlink>
    </w:p>
    <w:p>
      <w:pPr>
        <w:pStyle w:val="TOC2"/>
        <w:tabs>
          <w:tab w:val="right" w:leader="dot" w:pos="8306"/>
        </w:tabs>
      </w:pPr>
      <w:hyperlink w:anchor="_Toc8919" w:history="1">
        <w:r>
          <w:rPr>
            <w:rFonts w:ascii="仿宋" w:eastAsia="仿宋" w:hAnsi="仿宋" w:cs="仿宋" w:hint="eastAsia"/>
            <w:lang w:eastAsia="zh-CN"/>
          </w:rPr>
          <w:t>(三)、运营期环境保护</w:t>
        </w:r>
        <w:r>
          <w:tab/>
        </w:r>
        <w:r>
          <w:fldChar w:fldCharType="begin"/>
        </w:r>
        <w:r>
          <w:instrText xml:space="preserve"> PAGEREF _Toc8919 \h </w:instrText>
        </w:r>
        <w:r>
          <w:fldChar w:fldCharType="separate"/>
        </w:r>
        <w:r>
          <w:t>36</w:t>
        </w:r>
        <w:r>
          <w:fldChar w:fldCharType="end"/>
        </w:r>
      </w:hyperlink>
    </w:p>
    <w:p>
      <w:pPr>
        <w:pStyle w:val="TOC2"/>
        <w:tabs>
          <w:tab w:val="right" w:leader="dot" w:pos="8306"/>
        </w:tabs>
      </w:pPr>
      <w:hyperlink w:anchor="_Toc3671" w:history="1">
        <w:r>
          <w:rPr>
            <w:rFonts w:ascii="仿宋" w:eastAsia="仿宋" w:hAnsi="仿宋" w:cs="仿宋" w:hint="eastAsia"/>
            <w:lang w:eastAsia="zh-CN"/>
          </w:rPr>
          <w:t>(四)、运输及盛装货物用陶瓷容器项目建设对区域经济的影响</w:t>
        </w:r>
        <w:r>
          <w:tab/>
        </w:r>
        <w:r>
          <w:fldChar w:fldCharType="begin"/>
        </w:r>
        <w:r>
          <w:instrText xml:space="preserve"> PAGEREF _Toc3671 \h </w:instrText>
        </w:r>
        <w:r>
          <w:fldChar w:fldCharType="separate"/>
        </w:r>
        <w:r>
          <w:t>38</w:t>
        </w:r>
        <w:r>
          <w:fldChar w:fldCharType="end"/>
        </w:r>
      </w:hyperlink>
    </w:p>
    <w:p>
      <w:pPr>
        <w:pStyle w:val="TOC2"/>
        <w:tabs>
          <w:tab w:val="right" w:leader="dot" w:pos="8306"/>
        </w:tabs>
      </w:pPr>
      <w:hyperlink w:anchor="_Toc2457" w:history="1">
        <w:r>
          <w:rPr>
            <w:rFonts w:ascii="仿宋" w:eastAsia="仿宋" w:hAnsi="仿宋" w:cs="仿宋" w:hint="eastAsia"/>
            <w:lang w:eastAsia="zh-CN"/>
          </w:rPr>
          <w:t>(五)、废弃物处理</w:t>
        </w:r>
        <w:r>
          <w:tab/>
        </w:r>
        <w:r>
          <w:fldChar w:fldCharType="begin"/>
        </w:r>
        <w:r>
          <w:instrText xml:space="preserve"> PAGEREF _Toc2457 \h </w:instrText>
        </w:r>
        <w:r>
          <w:fldChar w:fldCharType="separate"/>
        </w:r>
        <w:r>
          <w:t>40</w:t>
        </w:r>
        <w:r>
          <w:fldChar w:fldCharType="end"/>
        </w:r>
      </w:hyperlink>
    </w:p>
    <w:p>
      <w:pPr>
        <w:pStyle w:val="TOC2"/>
        <w:tabs>
          <w:tab w:val="right" w:leader="dot" w:pos="8306"/>
        </w:tabs>
      </w:pPr>
      <w:hyperlink w:anchor="_Toc8191" w:history="1">
        <w:r>
          <w:rPr>
            <w:rFonts w:ascii="仿宋" w:eastAsia="仿宋" w:hAnsi="仿宋" w:cs="仿宋" w:hint="eastAsia"/>
            <w:lang w:eastAsia="zh-CN"/>
          </w:rPr>
          <w:t>(六)、特殊环境影响分析</w:t>
        </w:r>
        <w:r>
          <w:tab/>
        </w:r>
        <w:r>
          <w:fldChar w:fldCharType="begin"/>
        </w:r>
        <w:r>
          <w:instrText xml:space="preserve"> PAGEREF _Toc8191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380" w:history="1">
        <w:r>
          <w:rPr>
            <w:rFonts w:ascii="仿宋" w:eastAsia="仿宋" w:hAnsi="仿宋" w:cs="仿宋" w:hint="eastAsia"/>
            <w:lang w:eastAsia="zh-CN"/>
          </w:rPr>
          <w:t>(七)、清洁生产</w:t>
        </w:r>
        <w:r>
          <w:tab/>
        </w:r>
        <w:r>
          <w:fldChar w:fldCharType="begin"/>
        </w:r>
        <w:r>
          <w:instrText xml:space="preserve"> PAGEREF _Toc16380 \h </w:instrText>
        </w:r>
        <w:r>
          <w:fldChar w:fldCharType="separate"/>
        </w:r>
        <w:r>
          <w:t>42</w:t>
        </w:r>
        <w:r>
          <w:fldChar w:fldCharType="end"/>
        </w:r>
      </w:hyperlink>
    </w:p>
    <w:p>
      <w:pPr>
        <w:pStyle w:val="TOC2"/>
        <w:tabs>
          <w:tab w:val="right" w:leader="dot" w:pos="8306"/>
        </w:tabs>
      </w:pPr>
      <w:hyperlink w:anchor="_Toc872" w:history="1">
        <w:r>
          <w:rPr>
            <w:rFonts w:ascii="仿宋" w:eastAsia="仿宋" w:hAnsi="仿宋" w:cs="仿宋" w:hint="eastAsia"/>
            <w:lang w:eastAsia="zh-CN"/>
          </w:rPr>
          <w:t>(八)、环境保护综合评价</w:t>
        </w:r>
        <w:r>
          <w:tab/>
        </w:r>
        <w:r>
          <w:fldChar w:fldCharType="begin"/>
        </w:r>
        <w:r>
          <w:instrText xml:space="preserve"> PAGEREF _Toc872 \h </w:instrText>
        </w:r>
        <w:r>
          <w:fldChar w:fldCharType="separate"/>
        </w:r>
        <w:r>
          <w:t>43</w:t>
        </w:r>
        <w:r>
          <w:fldChar w:fldCharType="end"/>
        </w:r>
      </w:hyperlink>
    </w:p>
    <w:p>
      <w:pPr>
        <w:pStyle w:val="TOC1"/>
        <w:tabs>
          <w:tab w:val="right" w:leader="dot" w:pos="8306"/>
        </w:tabs>
      </w:pPr>
      <w:hyperlink w:anchor="_Toc10279" w:history="1">
        <w:r>
          <w:rPr>
            <w:rFonts w:ascii="仿宋" w:eastAsia="仿宋" w:hAnsi="仿宋" w:cs="仿宋" w:hint="eastAsia"/>
            <w:lang w:eastAsia="zh-CN"/>
          </w:rPr>
          <w:t>十、生产安全保护</w:t>
        </w:r>
        <w:r>
          <w:tab/>
        </w:r>
        <w:r>
          <w:fldChar w:fldCharType="begin"/>
        </w:r>
        <w:r>
          <w:instrText xml:space="preserve"> PAGEREF _Toc10279 \h </w:instrText>
        </w:r>
        <w:r>
          <w:fldChar w:fldCharType="separate"/>
        </w:r>
        <w:r>
          <w:t>45</w:t>
        </w:r>
        <w:r>
          <w:fldChar w:fldCharType="end"/>
        </w:r>
      </w:hyperlink>
    </w:p>
    <w:p>
      <w:pPr>
        <w:pStyle w:val="TOC2"/>
        <w:tabs>
          <w:tab w:val="right" w:leader="dot" w:pos="8306"/>
        </w:tabs>
      </w:pPr>
      <w:hyperlink w:anchor="_Toc8531" w:history="1">
        <w:r>
          <w:rPr>
            <w:rFonts w:ascii="仿宋" w:eastAsia="仿宋" w:hAnsi="仿宋" w:cs="仿宋" w:hint="eastAsia"/>
            <w:lang w:eastAsia="zh-CN"/>
          </w:rPr>
          <w:t>(一)、消防安全</w:t>
        </w:r>
        <w:r>
          <w:tab/>
        </w:r>
        <w:r>
          <w:fldChar w:fldCharType="begin"/>
        </w:r>
        <w:r>
          <w:instrText xml:space="preserve"> PAGEREF _Toc8531 \h </w:instrText>
        </w:r>
        <w:r>
          <w:fldChar w:fldCharType="separate"/>
        </w:r>
        <w:r>
          <w:t>45</w:t>
        </w:r>
        <w:r>
          <w:fldChar w:fldCharType="end"/>
        </w:r>
      </w:hyperlink>
    </w:p>
    <w:p>
      <w:pPr>
        <w:pStyle w:val="TOC2"/>
        <w:tabs>
          <w:tab w:val="right" w:leader="dot" w:pos="8306"/>
        </w:tabs>
      </w:pPr>
      <w:hyperlink w:anchor="_Toc8773" w:history="1">
        <w:r>
          <w:rPr>
            <w:rFonts w:ascii="仿宋" w:eastAsia="仿宋" w:hAnsi="仿宋" w:cs="仿宋" w:hint="eastAsia"/>
            <w:lang w:eastAsia="zh-CN"/>
          </w:rPr>
          <w:t>(二)、防火防爆总图布置措施</w:t>
        </w:r>
        <w:r>
          <w:tab/>
        </w:r>
        <w:r>
          <w:fldChar w:fldCharType="begin"/>
        </w:r>
        <w:r>
          <w:instrText xml:space="preserve"> PAGEREF _Toc8773 \h </w:instrText>
        </w:r>
        <w:r>
          <w:fldChar w:fldCharType="separate"/>
        </w:r>
        <w:r>
          <w:t>47</w:t>
        </w:r>
        <w:r>
          <w:fldChar w:fldCharType="end"/>
        </w:r>
      </w:hyperlink>
    </w:p>
    <w:p>
      <w:pPr>
        <w:pStyle w:val="TOC2"/>
        <w:tabs>
          <w:tab w:val="right" w:leader="dot" w:pos="8306"/>
        </w:tabs>
      </w:pPr>
      <w:hyperlink w:anchor="_Toc12799" w:history="1">
        <w:r>
          <w:rPr>
            <w:rFonts w:ascii="仿宋" w:eastAsia="仿宋" w:hAnsi="仿宋" w:cs="仿宋" w:hint="eastAsia"/>
            <w:lang w:eastAsia="zh-CN"/>
          </w:rPr>
          <w:t>(三)、自然灾害防范措施</w:t>
        </w:r>
        <w:r>
          <w:tab/>
        </w:r>
        <w:r>
          <w:fldChar w:fldCharType="begin"/>
        </w:r>
        <w:r>
          <w:instrText xml:space="preserve"> PAGEREF _Toc12799 \h </w:instrText>
        </w:r>
        <w:r>
          <w:fldChar w:fldCharType="separate"/>
        </w:r>
        <w:r>
          <w:t>47</w:t>
        </w:r>
        <w:r>
          <w:fldChar w:fldCharType="end"/>
        </w:r>
      </w:hyperlink>
    </w:p>
    <w:p>
      <w:pPr>
        <w:pStyle w:val="TOC2"/>
        <w:tabs>
          <w:tab w:val="right" w:leader="dot" w:pos="8306"/>
        </w:tabs>
      </w:pPr>
      <w:hyperlink w:anchor="_Toc847" w:history="1">
        <w:r>
          <w:rPr>
            <w:rFonts w:ascii="仿宋" w:eastAsia="仿宋" w:hAnsi="仿宋" w:cs="仿宋" w:hint="eastAsia"/>
            <w:lang w:eastAsia="zh-CN"/>
          </w:rPr>
          <w:t>(四)、安全色及安全标志使用要求</w:t>
        </w:r>
        <w:r>
          <w:tab/>
        </w:r>
        <w:r>
          <w:fldChar w:fldCharType="begin"/>
        </w:r>
        <w:r>
          <w:instrText xml:space="preserve"> PAGEREF _Toc847 \h </w:instrText>
        </w:r>
        <w:r>
          <w:fldChar w:fldCharType="separate"/>
        </w:r>
        <w:r>
          <w:t>49</w:t>
        </w:r>
        <w:r>
          <w:fldChar w:fldCharType="end"/>
        </w:r>
      </w:hyperlink>
    </w:p>
    <w:p>
      <w:pPr>
        <w:pStyle w:val="TOC2"/>
        <w:tabs>
          <w:tab w:val="right" w:leader="dot" w:pos="8306"/>
        </w:tabs>
      </w:pPr>
      <w:hyperlink w:anchor="_Toc9555" w:history="1">
        <w:r>
          <w:rPr>
            <w:rFonts w:ascii="仿宋" w:eastAsia="仿宋" w:hAnsi="仿宋" w:cs="仿宋" w:hint="eastAsia"/>
            <w:lang w:eastAsia="zh-CN"/>
          </w:rPr>
          <w:t>(五)、防尘防毒措施</w:t>
        </w:r>
        <w:r>
          <w:tab/>
        </w:r>
        <w:r>
          <w:fldChar w:fldCharType="begin"/>
        </w:r>
        <w:r>
          <w:instrText xml:space="preserve"> PAGEREF _Toc9555 \h </w:instrText>
        </w:r>
        <w:r>
          <w:fldChar w:fldCharType="separate"/>
        </w:r>
        <w:r>
          <w:t>50</w:t>
        </w:r>
        <w:r>
          <w:fldChar w:fldCharType="end"/>
        </w:r>
      </w:hyperlink>
    </w:p>
    <w:p>
      <w:pPr>
        <w:pStyle w:val="TOC2"/>
        <w:tabs>
          <w:tab w:val="right" w:leader="dot" w:pos="8306"/>
        </w:tabs>
      </w:pPr>
      <w:hyperlink w:anchor="_Toc30496" w:history="1">
        <w:r>
          <w:rPr>
            <w:rFonts w:ascii="仿宋" w:eastAsia="仿宋" w:hAnsi="仿宋" w:cs="仿宋" w:hint="eastAsia"/>
            <w:lang w:eastAsia="zh-CN"/>
          </w:rPr>
          <w:t>(六)、防静电、触电防护及防雷措施</w:t>
        </w:r>
        <w:r>
          <w:tab/>
        </w:r>
        <w:r>
          <w:fldChar w:fldCharType="begin"/>
        </w:r>
        <w:r>
          <w:instrText xml:space="preserve"> PAGEREF _Toc30496 \h </w:instrText>
        </w:r>
        <w:r>
          <w:fldChar w:fldCharType="separate"/>
        </w:r>
        <w:r>
          <w:t>51</w:t>
        </w:r>
        <w:r>
          <w:fldChar w:fldCharType="end"/>
        </w:r>
      </w:hyperlink>
    </w:p>
    <w:p>
      <w:pPr>
        <w:pStyle w:val="TOC2"/>
        <w:tabs>
          <w:tab w:val="right" w:leader="dot" w:pos="8306"/>
        </w:tabs>
      </w:pPr>
      <w:hyperlink w:anchor="_Toc11553" w:history="1">
        <w:r>
          <w:rPr>
            <w:rFonts w:ascii="仿宋" w:eastAsia="仿宋" w:hAnsi="仿宋" w:cs="仿宋" w:hint="eastAsia"/>
            <w:lang w:eastAsia="zh-CN"/>
          </w:rPr>
          <w:t>(七)、机械设备安全保障措施</w:t>
        </w:r>
        <w:r>
          <w:tab/>
        </w:r>
        <w:r>
          <w:fldChar w:fldCharType="begin"/>
        </w:r>
        <w:r>
          <w:instrText xml:space="preserve"> PAGEREF _Toc11553 \h </w:instrText>
        </w:r>
        <w:r>
          <w:fldChar w:fldCharType="separate"/>
        </w:r>
        <w:r>
          <w:t>52</w:t>
        </w:r>
        <w:r>
          <w:fldChar w:fldCharType="end"/>
        </w:r>
      </w:hyperlink>
    </w:p>
    <w:p>
      <w:pPr>
        <w:pStyle w:val="TOC1"/>
        <w:tabs>
          <w:tab w:val="right" w:leader="dot" w:pos="8306"/>
        </w:tabs>
      </w:pPr>
      <w:hyperlink w:anchor="_Toc20500" w:history="1">
        <w:r>
          <w:rPr>
            <w:rFonts w:ascii="仿宋" w:eastAsia="仿宋" w:hAnsi="仿宋" w:cs="仿宋" w:hint="eastAsia"/>
            <w:lang w:eastAsia="zh-CN"/>
          </w:rPr>
          <w:t>十一、运输及盛装货物用陶瓷容器项目计划安排</w:t>
        </w:r>
        <w:r>
          <w:tab/>
        </w:r>
        <w:r>
          <w:fldChar w:fldCharType="begin"/>
        </w:r>
        <w:r>
          <w:instrText xml:space="preserve"> PAGEREF _Toc20500 \h </w:instrText>
        </w:r>
        <w:r>
          <w:fldChar w:fldCharType="separate"/>
        </w:r>
        <w:r>
          <w:t>54</w:t>
        </w:r>
        <w:r>
          <w:fldChar w:fldCharType="end"/>
        </w:r>
      </w:hyperlink>
    </w:p>
    <w:p>
      <w:pPr>
        <w:pStyle w:val="TOC2"/>
        <w:tabs>
          <w:tab w:val="right" w:leader="dot" w:pos="8306"/>
        </w:tabs>
      </w:pPr>
      <w:hyperlink w:anchor="_Toc709" w:history="1">
        <w:r>
          <w:rPr>
            <w:rFonts w:ascii="仿宋" w:eastAsia="仿宋" w:hAnsi="仿宋" w:cs="仿宋" w:hint="eastAsia"/>
            <w:lang w:eastAsia="zh-CN"/>
          </w:rPr>
          <w:t>(一)、建设周期</w:t>
        </w:r>
        <w:r>
          <w:tab/>
        </w:r>
        <w:r>
          <w:fldChar w:fldCharType="begin"/>
        </w:r>
        <w:r>
          <w:instrText xml:space="preserve"> PAGEREF _Toc709 \h </w:instrText>
        </w:r>
        <w:r>
          <w:fldChar w:fldCharType="separate"/>
        </w:r>
        <w:r>
          <w:t>54</w:t>
        </w:r>
        <w:r>
          <w:fldChar w:fldCharType="end"/>
        </w:r>
      </w:hyperlink>
    </w:p>
    <w:p>
      <w:pPr>
        <w:pStyle w:val="TOC2"/>
        <w:tabs>
          <w:tab w:val="right" w:leader="dot" w:pos="8306"/>
        </w:tabs>
      </w:pPr>
      <w:hyperlink w:anchor="_Toc6345" w:history="1">
        <w:r>
          <w:rPr>
            <w:rFonts w:ascii="仿宋" w:eastAsia="仿宋" w:hAnsi="仿宋" w:cs="仿宋" w:hint="eastAsia"/>
            <w:lang w:eastAsia="zh-CN"/>
          </w:rPr>
          <w:t>(二)、建设进度</w:t>
        </w:r>
        <w:r>
          <w:tab/>
        </w:r>
        <w:r>
          <w:fldChar w:fldCharType="begin"/>
        </w:r>
        <w:r>
          <w:instrText xml:space="preserve"> PAGEREF _Toc6345 \h </w:instrText>
        </w:r>
        <w:r>
          <w:fldChar w:fldCharType="separate"/>
        </w:r>
        <w:r>
          <w:t>55</w:t>
        </w:r>
        <w:r>
          <w:fldChar w:fldCharType="end"/>
        </w:r>
      </w:hyperlink>
    </w:p>
    <w:p>
      <w:pPr>
        <w:pStyle w:val="TOC2"/>
        <w:tabs>
          <w:tab w:val="right" w:leader="dot" w:pos="8306"/>
        </w:tabs>
      </w:pPr>
      <w:hyperlink w:anchor="_Toc2663" w:history="1">
        <w:r>
          <w:rPr>
            <w:rFonts w:ascii="仿宋" w:eastAsia="仿宋" w:hAnsi="仿宋" w:cs="仿宋" w:hint="eastAsia"/>
            <w:lang w:eastAsia="zh-CN"/>
          </w:rPr>
          <w:t>(三)、进度安排注意事项</w:t>
        </w:r>
        <w:r>
          <w:tab/>
        </w:r>
        <w:r>
          <w:fldChar w:fldCharType="begin"/>
        </w:r>
        <w:r>
          <w:instrText xml:space="preserve"> PAGEREF _Toc2663 \h </w:instrText>
        </w:r>
        <w:r>
          <w:fldChar w:fldCharType="separate"/>
        </w:r>
        <w:r>
          <w:t>56</w:t>
        </w:r>
        <w:r>
          <w:fldChar w:fldCharType="end"/>
        </w:r>
      </w:hyperlink>
    </w:p>
    <w:p>
      <w:pPr>
        <w:pStyle w:val="TOC2"/>
        <w:tabs>
          <w:tab w:val="right" w:leader="dot" w:pos="8306"/>
        </w:tabs>
      </w:pPr>
      <w:hyperlink w:anchor="_Toc8377" w:history="1">
        <w:r>
          <w:rPr>
            <w:rFonts w:ascii="仿宋" w:eastAsia="仿宋" w:hAnsi="仿宋" w:cs="仿宋" w:hint="eastAsia"/>
            <w:lang w:eastAsia="zh-CN"/>
          </w:rPr>
          <w:t>(四)、人力资源配置</w:t>
        </w:r>
        <w:r>
          <w:tab/>
        </w:r>
        <w:r>
          <w:fldChar w:fldCharType="begin"/>
        </w:r>
        <w:r>
          <w:instrText xml:space="preserve"> PAGEREF _Toc8377 \h </w:instrText>
        </w:r>
        <w:r>
          <w:fldChar w:fldCharType="separate"/>
        </w:r>
        <w:r>
          <w:t>57</w:t>
        </w:r>
        <w:r>
          <w:fldChar w:fldCharType="end"/>
        </w:r>
      </w:hyperlink>
    </w:p>
    <w:p>
      <w:pPr>
        <w:pStyle w:val="TOC1"/>
        <w:tabs>
          <w:tab w:val="right" w:leader="dot" w:pos="8306"/>
        </w:tabs>
      </w:pPr>
      <w:hyperlink w:anchor="_Toc18862" w:history="1">
        <w:r>
          <w:rPr>
            <w:rFonts w:ascii="仿宋" w:eastAsia="仿宋" w:hAnsi="仿宋" w:cs="仿宋" w:hint="eastAsia"/>
            <w:lang w:eastAsia="zh-CN"/>
          </w:rPr>
          <w:t>十二、运输及盛装货物用陶瓷容器项目社会影响</w:t>
        </w:r>
        <w:r>
          <w:tab/>
        </w:r>
        <w:r>
          <w:fldChar w:fldCharType="begin"/>
        </w:r>
        <w:r>
          <w:instrText xml:space="preserve"> PAGEREF _Toc18862 \h </w:instrText>
        </w:r>
        <w:r>
          <w:fldChar w:fldCharType="separate"/>
        </w:r>
        <w:r>
          <w:t>58</w:t>
        </w:r>
        <w:r>
          <w:fldChar w:fldCharType="end"/>
        </w:r>
      </w:hyperlink>
    </w:p>
    <w:p>
      <w:pPr>
        <w:pStyle w:val="TOC2"/>
        <w:tabs>
          <w:tab w:val="right" w:leader="dot" w:pos="8306"/>
        </w:tabs>
      </w:pPr>
      <w:hyperlink w:anchor="_Toc17089" w:history="1">
        <w:r>
          <w:rPr>
            <w:rFonts w:ascii="仿宋" w:eastAsia="仿宋" w:hAnsi="仿宋" w:cs="仿宋" w:hint="eastAsia"/>
            <w:lang w:eastAsia="zh-CN"/>
          </w:rPr>
          <w:t>(一)、社会责任与义务</w:t>
        </w:r>
        <w:r>
          <w:tab/>
        </w:r>
        <w:r>
          <w:fldChar w:fldCharType="begin"/>
        </w:r>
        <w:r>
          <w:instrText xml:space="preserve"> PAGEREF _Toc17089 \h </w:instrText>
        </w:r>
        <w:r>
          <w:fldChar w:fldCharType="separate"/>
        </w:r>
        <w:r>
          <w:t>58</w:t>
        </w:r>
        <w:r>
          <w:fldChar w:fldCharType="end"/>
        </w:r>
      </w:hyperlink>
    </w:p>
    <w:p>
      <w:pPr>
        <w:pStyle w:val="TOC2"/>
        <w:tabs>
          <w:tab w:val="right" w:leader="dot" w:pos="8306"/>
        </w:tabs>
      </w:pPr>
      <w:hyperlink w:anchor="_Toc5284" w:history="1">
        <w:r>
          <w:rPr>
            <w:rFonts w:ascii="仿宋" w:eastAsia="仿宋" w:hAnsi="仿宋" w:cs="仿宋" w:hint="eastAsia"/>
            <w:lang w:eastAsia="zh-CN"/>
          </w:rPr>
          <w:t>(二)、社会参与与沟通</w:t>
        </w:r>
        <w:r>
          <w:tab/>
        </w:r>
        <w:r>
          <w:fldChar w:fldCharType="begin"/>
        </w:r>
        <w:r>
          <w:instrText xml:space="preserve"> PAGEREF _Toc5284 \h </w:instrText>
        </w:r>
        <w:r>
          <w:fldChar w:fldCharType="separate"/>
        </w:r>
        <w:r>
          <w:t>59</w:t>
        </w:r>
        <w:r>
          <w:fldChar w:fldCharType="end"/>
        </w:r>
      </w:hyperlink>
    </w:p>
    <w:p>
      <w:pPr>
        <w:pStyle w:val="TOC1"/>
        <w:tabs>
          <w:tab w:val="right" w:leader="dot" w:pos="8306"/>
        </w:tabs>
      </w:pPr>
      <w:hyperlink w:anchor="_Toc23767" w:history="1">
        <w:r>
          <w:rPr>
            <w:rFonts w:ascii="仿宋" w:eastAsia="仿宋" w:hAnsi="仿宋" w:cs="仿宋" w:hint="eastAsia"/>
            <w:lang w:eastAsia="zh-CN"/>
          </w:rPr>
          <w:t>十三、运输及盛装货物用陶瓷容器项目实施时间节点</w:t>
        </w:r>
        <w:r>
          <w:tab/>
        </w:r>
        <w:r>
          <w:fldChar w:fldCharType="begin"/>
        </w:r>
        <w:r>
          <w:instrText xml:space="preserve"> PAGEREF _Toc23767 \h </w:instrText>
        </w:r>
        <w:r>
          <w:fldChar w:fldCharType="separate"/>
        </w:r>
        <w:r>
          <w:t>60</w:t>
        </w:r>
        <w:r>
          <w:fldChar w:fldCharType="end"/>
        </w:r>
      </w:hyperlink>
    </w:p>
    <w:p>
      <w:pPr>
        <w:pStyle w:val="TOC2"/>
        <w:tabs>
          <w:tab w:val="right" w:leader="dot" w:pos="8306"/>
        </w:tabs>
      </w:pPr>
      <w:hyperlink w:anchor="_Toc11032" w:history="1">
        <w:r>
          <w:rPr>
            <w:rFonts w:ascii="仿宋" w:eastAsia="仿宋" w:hAnsi="仿宋" w:cs="仿宋" w:hint="eastAsia"/>
            <w:lang w:eastAsia="zh-CN"/>
          </w:rPr>
          <w:t>(一)、运输及盛装货物用陶瓷容器项目启动阶段时间节点</w:t>
        </w:r>
        <w:r>
          <w:tab/>
        </w:r>
        <w:r>
          <w:fldChar w:fldCharType="begin"/>
        </w:r>
        <w:r>
          <w:instrText xml:space="preserve"> PAGEREF _Toc11032 \h </w:instrText>
        </w:r>
        <w:r>
          <w:fldChar w:fldCharType="separate"/>
        </w:r>
        <w:r>
          <w:t>60</w:t>
        </w:r>
        <w:r>
          <w:fldChar w:fldCharType="end"/>
        </w:r>
      </w:hyperlink>
    </w:p>
    <w:p>
      <w:pPr>
        <w:pStyle w:val="TOC2"/>
        <w:tabs>
          <w:tab w:val="right" w:leader="dot" w:pos="8306"/>
        </w:tabs>
      </w:pPr>
      <w:hyperlink w:anchor="_Toc27260" w:history="1">
        <w:r>
          <w:rPr>
            <w:rFonts w:ascii="仿宋" w:eastAsia="仿宋" w:hAnsi="仿宋" w:cs="仿宋" w:hint="eastAsia"/>
            <w:lang w:eastAsia="zh-CN"/>
          </w:rPr>
          <w:t>(二)、运输及盛装货物用陶瓷容器项目执行阶段时间节点</w:t>
        </w:r>
        <w:r>
          <w:tab/>
        </w:r>
        <w:r>
          <w:fldChar w:fldCharType="begin"/>
        </w:r>
        <w:r>
          <w:instrText xml:space="preserve"> PAGEREF _Toc27260 \h </w:instrText>
        </w:r>
        <w:r>
          <w:fldChar w:fldCharType="separate"/>
        </w:r>
        <w:r>
          <w:t>61</w:t>
        </w:r>
        <w:r>
          <w:fldChar w:fldCharType="end"/>
        </w:r>
      </w:hyperlink>
    </w:p>
    <w:p>
      <w:pPr>
        <w:pStyle w:val="TOC2"/>
        <w:tabs>
          <w:tab w:val="right" w:leader="dot" w:pos="8306"/>
        </w:tabs>
      </w:pPr>
      <w:hyperlink w:anchor="_Toc4552" w:history="1">
        <w:r>
          <w:rPr>
            <w:rFonts w:ascii="仿宋" w:eastAsia="仿宋" w:hAnsi="仿宋" w:cs="仿宋" w:hint="eastAsia"/>
            <w:lang w:eastAsia="zh-CN"/>
          </w:rPr>
          <w:t>(三)、运输及盛装货物用陶瓷容器项目完成阶段时间节点</w:t>
        </w:r>
        <w:r>
          <w:tab/>
        </w:r>
        <w:r>
          <w:fldChar w:fldCharType="begin"/>
        </w:r>
        <w:r>
          <w:instrText xml:space="preserve"> PAGEREF _Toc4552 \h </w:instrText>
        </w:r>
        <w:r>
          <w:fldChar w:fldCharType="separate"/>
        </w:r>
        <w:r>
          <w:t>63</w:t>
        </w:r>
        <w:r>
          <w:fldChar w:fldCharType="end"/>
        </w:r>
      </w:hyperlink>
    </w:p>
    <w:p>
      <w:pPr>
        <w:pStyle w:val="TOC1"/>
        <w:tabs>
          <w:tab w:val="right" w:leader="dot" w:pos="8306"/>
        </w:tabs>
      </w:pPr>
      <w:hyperlink w:anchor="_Toc32684" w:history="1">
        <w:r>
          <w:rPr>
            <w:rFonts w:ascii="仿宋" w:eastAsia="仿宋" w:hAnsi="仿宋" w:cs="仿宋" w:hint="eastAsia"/>
            <w:lang w:eastAsia="zh-CN"/>
          </w:rPr>
          <w:t>十四、利益相关者分析与沟通计划</w:t>
        </w:r>
        <w:r>
          <w:tab/>
        </w:r>
        <w:r>
          <w:fldChar w:fldCharType="begin"/>
        </w:r>
        <w:r>
          <w:instrText xml:space="preserve"> PAGEREF _Toc32684 \h </w:instrText>
        </w:r>
        <w:r>
          <w:fldChar w:fldCharType="separate"/>
        </w:r>
        <w:r>
          <w:t>64</w:t>
        </w:r>
        <w:r>
          <w:fldChar w:fldCharType="end"/>
        </w:r>
      </w:hyperlink>
    </w:p>
    <w:p>
      <w:pPr>
        <w:pStyle w:val="TOC2"/>
        <w:tabs>
          <w:tab w:val="right" w:leader="dot" w:pos="8306"/>
        </w:tabs>
      </w:pPr>
      <w:hyperlink w:anchor="_Toc3603" w:history="1">
        <w:r>
          <w:rPr>
            <w:rFonts w:ascii="仿宋" w:eastAsia="仿宋" w:hAnsi="仿宋" w:cs="仿宋" w:hint="eastAsia"/>
            <w:lang w:eastAsia="zh-CN"/>
          </w:rPr>
          <w:t>(一)、利益相关者分析</w:t>
        </w:r>
        <w:r>
          <w:tab/>
        </w:r>
        <w:r>
          <w:fldChar w:fldCharType="begin"/>
        </w:r>
        <w:r>
          <w:instrText xml:space="preserve"> PAGEREF _Toc3603 \h </w:instrText>
        </w:r>
        <w:r>
          <w:fldChar w:fldCharType="separate"/>
        </w:r>
        <w:r>
          <w:t>64</w:t>
        </w:r>
        <w:r>
          <w:fldChar w:fldCharType="end"/>
        </w:r>
      </w:hyperlink>
    </w:p>
    <w:p>
      <w:pPr>
        <w:pStyle w:val="TOC2"/>
        <w:tabs>
          <w:tab w:val="right" w:leader="dot" w:pos="8306"/>
        </w:tabs>
      </w:pPr>
      <w:hyperlink w:anchor="_Toc4185" w:history="1">
        <w:r>
          <w:rPr>
            <w:rFonts w:ascii="仿宋" w:eastAsia="仿宋" w:hAnsi="仿宋" w:cs="仿宋" w:hint="eastAsia"/>
            <w:lang w:eastAsia="zh-CN"/>
          </w:rPr>
          <w:t>(二)、沟通计划</w:t>
        </w:r>
        <w:r>
          <w:tab/>
        </w:r>
        <w:r>
          <w:fldChar w:fldCharType="begin"/>
        </w:r>
        <w:r>
          <w:instrText xml:space="preserve"> PAGEREF _Toc4185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26"/>
      <w:r>
        <w:rPr>
          <w:rFonts w:ascii="仿宋" w:eastAsia="仿宋" w:hAnsi="仿宋" w:cs="仿宋" w:hint="eastAsia"/>
          <w:sz w:val="28"/>
          <w:lang w:eastAsia="zh-CN"/>
        </w:rPr>
        <w:t>一、运输及盛装货物用陶瓷容器项目土建工程</w:t>
      </w:r>
      <w:bookmarkEnd w:id="2"/>
    </w:p>
    <w:p>
      <w:pPr>
        <w:pStyle w:val="Heading2"/>
        <w:rPr>
          <w:rFonts w:ascii="仿宋" w:eastAsia="仿宋" w:hAnsi="仿宋" w:cs="仿宋" w:hint="eastAsia"/>
          <w:lang w:eastAsia="zh-CN"/>
        </w:rPr>
      </w:pPr>
      <w:bookmarkStart w:id="3" w:name="_Toc305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在运输及盛装货物用陶瓷容器项目的建筑工程设计中，我们将秉承一系列重要的设计原则，以确保运输及盛装货物用陶瓷容器项目建筑在功能、美观、可持续性等方面达到最佳效果。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首要原则是确保建筑的功能性得到最大化的发挥。我们将充分理解运输及盛装货物用陶瓷容器项目的实际需求，合理布局各个功能区域，保证建筑在满足业务需求的同时，提供高效的工作环境。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在建筑设计中，我们将综合考虑建设和运营成本。通过精细的经济效益分析，确保设计方案在高效利用资源的同时，对运输及盛装货物用陶瓷容器项目的长期盈利能力有积极的贡献。</w:t>
      </w:r>
    </w:p>
    <w:p>
      <w:pPr>
        <w:pStyle w:val="Heading2"/>
        <w:ind w:firstLine="560" w:firstLineChars="200"/>
        <w:rPr>
          <w:rFonts w:ascii="仿宋" w:eastAsia="仿宋" w:hAnsi="仿宋" w:cs="仿宋" w:hint="eastAsia"/>
          <w:sz w:val="28"/>
          <w:lang w:eastAsia="zh-CN"/>
        </w:rPr>
      </w:pPr>
      <w:bookmarkStart w:id="4" w:name="_Toc1894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及盛装货物用陶瓷容器项目的土建工程设计中，我们将精准设定设计年限，结合运输及盛装货物用陶瓷容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运输及盛装货物用陶瓷容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9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运输及盛装货物用陶瓷容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运输及盛装货物用陶瓷容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运输及盛装货物用陶瓷容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608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本期工程运输及盛装货物用陶瓷容器项目预计总建筑面积XXX平方米，其中：计容建筑面积XXX平方米，计划建筑工程投资XX万元，占运输及盛装货物用陶瓷容器项目总投资的XX%。</w:t>
      </w:r>
    </w:p>
    <w:p>
      <w:pPr>
        <w:pStyle w:val="Heading1"/>
        <w:ind w:firstLine="560" w:firstLineChars="200"/>
        <w:rPr>
          <w:rFonts w:ascii="仿宋" w:eastAsia="仿宋" w:hAnsi="仿宋" w:cs="仿宋" w:hint="eastAsia"/>
          <w:sz w:val="28"/>
          <w:lang w:eastAsia="zh-CN"/>
        </w:rPr>
      </w:pPr>
      <w:bookmarkStart w:id="7" w:name="_Toc25788"/>
      <w:r>
        <w:rPr>
          <w:rFonts w:ascii="仿宋" w:eastAsia="仿宋" w:hAnsi="仿宋" w:cs="仿宋" w:hint="eastAsia"/>
          <w:sz w:val="28"/>
          <w:lang w:eastAsia="zh-CN"/>
        </w:rPr>
        <w:t>二、运输及盛装货物用陶瓷容器项目可持续发展</w:t>
      </w:r>
      <w:bookmarkEnd w:id="7"/>
    </w:p>
    <w:p>
      <w:pPr>
        <w:pStyle w:val="Heading2"/>
        <w:rPr>
          <w:rFonts w:ascii="仿宋" w:eastAsia="仿宋" w:hAnsi="仿宋" w:cs="仿宋" w:hint="eastAsia"/>
          <w:lang w:eastAsia="zh-CN"/>
        </w:rPr>
      </w:pPr>
      <w:bookmarkStart w:id="8" w:name="_Toc32059"/>
      <w:r>
        <w:rPr>
          <w:rFonts w:ascii="仿宋" w:eastAsia="仿宋" w:hAnsi="仿宋" w:cs="仿宋" w:hint="eastAsia"/>
          <w:lang w:eastAsia="zh-CN"/>
        </w:rPr>
        <w:t>(一)、可持续战略与实践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及盛装货物用陶瓷容器项目中，运输及盛装货物用陶瓷容器项目团队着眼于未来，明确了可持续发展的战略方向。制定的具体可持续发展目标包括降低资源使用、采用环保技术、最大化社会效益等。这一步骤不仅有助于运输及盛装货物用陶瓷容器项目在环保和社会责任方面达到最高标准，也为未来提供了明确的指引，确保运输及盛装货物用陶瓷容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可持续实践的融入运输及盛装货物用陶瓷容器项目管理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运输及盛装货物用陶瓷容器项目管理周期。从运输及盛装货物用陶瓷容器项目规划开始，运输及盛装货物用陶瓷容器项目团队就考虑了环境和社会的因素。在执行阶段，运输及盛装货物用陶瓷容器项目团队积极推动绿色技术的应用，优化资源利用。此外，关注员工的社会责任，通过培训和沟通活动提高员工对可持续发展的认知，使他们能够在日常工作中践行可持续实践。这些举措不仅为运输及盛装货物用陶瓷容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9" w:name="_Toc32426"/>
      <w:r>
        <w:rPr>
          <w:rFonts w:ascii="仿宋" w:eastAsia="仿宋" w:hAnsi="仿宋" w:cs="仿宋" w:hint="eastAsia"/>
          <w:sz w:val="28"/>
          <w:lang w:eastAsia="zh-CN"/>
        </w:rPr>
        <w:t>(二)、环保与社会责任</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运输及盛装货物用陶瓷容器项目的可持续发展理念，我们深信环保与社会责任是运输及盛装货物用陶瓷容器项目成功的关键支柱。在运输及盛装货物用陶瓷容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运输及盛装货物用陶瓷容器项目团队通过引入先进的环保技术、建立高效的废物处理系统以及推动能源节约措施，积极履行环保责任。定期的环保监测和评估确保运输及盛装货物用陶瓷容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及盛装货物用陶瓷容器项目不仅致力于自身可持续发展，还注重对社会的回馈。通过支持社区运输及盛装货物用陶瓷容器项目、参与慈善事业、提供培训机会等方式，运输及盛装货物用陶瓷容器项目积极履行社会责任。与当地社区建立积极互动，关注员工的工作与生活平衡，以及员工的身心健康，是运输及盛装货物用陶瓷容器项目在社会责任层面的关键举措。这样的实践不仅增强了运输及盛装货物用陶瓷容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0" w:name="_Toc7495"/>
      <w:r>
        <w:rPr>
          <w:rFonts w:ascii="仿宋" w:eastAsia="仿宋" w:hAnsi="仿宋" w:cs="仿宋" w:hint="eastAsia"/>
          <w:sz w:val="28"/>
          <w:lang w:eastAsia="zh-CN"/>
        </w:rPr>
        <w:t>三、运输及盛装货物用陶瓷容器项目建设背景及必要性分析</w:t>
      </w:r>
      <w:bookmarkEnd w:id="10"/>
    </w:p>
    <w:p>
      <w:pPr>
        <w:pStyle w:val="Heading2"/>
        <w:rPr>
          <w:rFonts w:ascii="仿宋" w:eastAsia="仿宋" w:hAnsi="仿宋" w:cs="仿宋" w:hint="eastAsia"/>
          <w:lang w:eastAsia="zh-CN"/>
        </w:rPr>
      </w:pPr>
      <w:bookmarkStart w:id="11" w:name="_Toc3493"/>
      <w:r>
        <w:rPr>
          <w:rFonts w:ascii="仿宋" w:eastAsia="仿宋" w:hAnsi="仿宋" w:cs="仿宋" w:hint="eastAsia"/>
          <w:lang w:eastAsia="zh-CN"/>
        </w:rPr>
        <w:t>(一)、运输及盛装货物用陶瓷容器项目背景分析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及盛装货物用陶瓷容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运输及盛装货物用陶瓷容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运输及盛装货物用陶瓷容器项目在这个潮流中的定位。同时，我们将关注行业内涌现的新兴机遇，以便运输及盛装货物用陶瓷容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运输及盛装货物用陶瓷容器项目提供了强大的发展动力。我们将聚焦于行业内最新的技术发展趋势，包括但不限于人工智能、大数据分析、物联网等领域。通过深度的技术研究，我们将确保运输及盛装货物用陶瓷容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运输及盛装货物用陶瓷容器项目发展的源泉。我们将投入更多的精力对市场需求进行深入剖析，超越表面的需求，深入挖掘潜在的市场痛点和机遇。通过对市场需求的细致了解，运输及盛装货物用陶瓷容器项目将更有针对性地设计解决方案，满足市场的多样化需求，从而更好地促进运输及盛装货物用陶瓷容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运输及盛装货物用陶瓷容器项目战略至关重要。我们将对竞争态势进行更为深入的分析，包括但不限于市场份额、产品特点、客户满意度等多个维度。通过深度的竞争分析，运输及盛装货物用陶瓷容器项目将能够更准确地把握市场脉搏，制定具有竞争力的运输及盛装货物用陶瓷容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运输及盛装货物用陶瓷容器项目的发展具有直接的影响。我们将进行更为全面的法规和政策分析，了解行业发展中的潜在法律风险和合规挑战。通过充分了解和遵守相关法规，运输及盛装货物用陶瓷容器项目将确保在法律框架内合法合规运营，为运输及盛装货物用陶瓷容器项目的稳健发展提供有力支持。</w:t>
      </w:r>
    </w:p>
    <w:p>
      <w:pPr>
        <w:pStyle w:val="Heading2"/>
        <w:ind w:firstLine="560" w:firstLineChars="200"/>
        <w:rPr>
          <w:rFonts w:ascii="仿宋" w:eastAsia="仿宋" w:hAnsi="仿宋" w:cs="仿宋" w:hint="eastAsia"/>
          <w:sz w:val="28"/>
          <w:lang w:eastAsia="zh-CN"/>
        </w:rPr>
      </w:pPr>
      <w:bookmarkStart w:id="12" w:name="_Toc31000"/>
      <w:r>
        <w:rPr>
          <w:rFonts w:ascii="仿宋" w:eastAsia="仿宋" w:hAnsi="仿宋" w:cs="仿宋" w:hint="eastAsia"/>
          <w:sz w:val="28"/>
          <w:lang w:eastAsia="zh-CN"/>
        </w:rPr>
        <w:t>(二)、运输及盛装货物用陶瓷容器项目建设必要性分析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运输及盛装货物用陶瓷容器项目建设的迫切性源于对行业发展趋势的深刻洞察。我们正处于一个行业变革的时代，科技创新、数字化转型成为企业发展的关键动力。运输及盛装货物用陶瓷容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运输及盛装货物用陶瓷容器项目建设不仅仅是为了跟上潮流，更是为了通过技术创新推动企业的持续发展。通过引入先进的技术和解决方案，运输及盛装货物用陶瓷容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运输及盛装货物用陶瓷容器项目的建设成为必然选择，通过提高产品质量、拓展服务领域，从而在竞争中获得更多的机会。运输及盛装货物用陶瓷容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运输及盛装货物用陶瓷容器项目建设的必要性体现在对客户需求更精准的满足。通过运输及盛装货物用陶瓷容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运输及盛装货物用陶瓷容器项目建设的背后是对企业持续创新的追求。只有通过不断创新，企业才能在竞争中立于不败之地。运输及盛装货物用陶瓷容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23945"/>
      <w:r>
        <w:rPr>
          <w:rFonts w:ascii="仿宋" w:eastAsia="仿宋" w:hAnsi="仿宋" w:cs="仿宋" w:hint="eastAsia"/>
          <w:sz w:val="28"/>
          <w:lang w:eastAsia="zh-CN"/>
        </w:rPr>
        <w:t>四、运输及盛装货物用陶瓷容器项目选址可行性分析</w:t>
      </w:r>
      <w:bookmarkEnd w:id="13"/>
    </w:p>
    <w:p>
      <w:pPr>
        <w:pStyle w:val="Heading2"/>
        <w:rPr>
          <w:rFonts w:ascii="仿宋" w:eastAsia="仿宋" w:hAnsi="仿宋" w:cs="仿宋" w:hint="eastAsia"/>
          <w:lang w:eastAsia="zh-CN"/>
        </w:rPr>
      </w:pPr>
      <w:bookmarkStart w:id="14" w:name="_Toc26247"/>
      <w:r>
        <w:rPr>
          <w:rFonts w:ascii="仿宋" w:eastAsia="仿宋" w:hAnsi="仿宋" w:cs="仿宋" w:hint="eastAsia"/>
          <w:lang w:eastAsia="zh-CN"/>
        </w:rPr>
        <w:t>(一)、运输及盛装货物用陶瓷容器项目选址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该运输及盛装货物用陶瓷容器项目选址位于XX省XX市XX区XXX街道</w:t>
      </w:r>
    </w:p>
    <w:p>
      <w:pPr>
        <w:pStyle w:val="Heading2"/>
        <w:ind w:firstLine="560" w:firstLineChars="200"/>
        <w:rPr>
          <w:rFonts w:ascii="仿宋" w:eastAsia="仿宋" w:hAnsi="仿宋" w:cs="仿宋" w:hint="eastAsia"/>
          <w:sz w:val="28"/>
          <w:lang w:eastAsia="zh-CN"/>
        </w:rPr>
      </w:pPr>
      <w:bookmarkStart w:id="15" w:name="_Toc2676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运输及盛装货物用陶瓷容器项目的征地面积将根据运输及盛装货物用陶瓷容器项目的实际规模和需求进行精确规划。具体面积XXX平方米，旨在确保运输及盛装货物用陶瓷容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净用地面积是在征地面积基础上去除不可利用面积后的实际可开发用地。具体面积XXX平方米，考虑到环保、交通、安全等多方面因素，以确保运输及盛装货物用陶瓷容器项目在整体利用效率上达到最优。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运输及盛装货物用陶瓷容器项目计划建设的建筑总规模具体面积XXX平方米。这一规模的确定综合考虑了运输及盛装货物用陶瓷容器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绿地率是运输及盛装货物用陶瓷容器项目用地中被规划为绿地的比例。具体面积XXX平方米，旨在通过合理规划绿地，改善运输及盛装货物用陶瓷容器项目周边环境，提升居民生活质量，并符合城市整体绿化规划。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容积率是用地上可以建设的建筑总体积与用地面积之比。具体面积XXX，通过合理的容积率规划，确保运输及盛装货物用陶瓷容器项目建筑规模与周边环境和谐共生。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运输及盛装货物用陶瓷容器项目选址与当地城市规划相一致，具体面积XXX平方米。通过与城市规划部门深入沟通，确保运输及盛装货物用陶瓷容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运输及盛装货物用陶瓷容器项目选址符合当地产业政策，具体面积XXX平方米。这包括运输及盛装货物用陶瓷容器项目对当地经济的促进作用，以及对相关产业的带动效应，确保运输及盛装货物用陶瓷容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运输及盛装货物用陶瓷容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确保运输及盛装货物用陶瓷容器项目选址具备必要的公共设施配套，具体面积XXX平方米。这包括交通便利性、教育、医疗等基础设施，以提高居民生活品质，使得运输及盛装货物用陶瓷容器项目选址更具吸引力。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考虑用地总体要求对当地社会稳定性的影响，具体面积XXX平方米。通过深入了解当地社区反馈，确保运输及盛装货物用陶瓷容器项目的选址和建设过程对当地社会和谐稳定产生积极作用。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运输及盛装货物用陶瓷容器项目选址不仅符合法规和规划，还在实际操作中具有可行性。这一全面规划将为运输及盛装货物用陶瓷容器项目的成功实施提供坚实的基础，确保运输及盛装货物用陶瓷容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975"/>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运输及盛装货物用陶瓷容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运输及盛装货物用陶瓷容器项目的设备规划和空间设计中，我们将采取灵活设备布局的措施。设备布局将根据实际需求进行灵活设计，避免不必要的浪费。通过合理规划设备摆放位置，我们将提高设备的利用率，减少设备间距，以确保运输及盛装货物用陶瓷容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运输及盛装货物用陶瓷容器项目内部引入共享设施的概念，例如共享会议室、办公区等。通过这种方式，我们可以减少对资源的重复建设，提高资源共享效率，从而减小运输及盛装货物用陶瓷容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214"/>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运输及盛装货物用陶瓷容器项目的总图布置中，我们将不同功能区域进行明确的规划，以最大程度满足运输及盛装货物用陶瓷容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3043"/>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运输及盛装货物用陶瓷容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https://d.book118.com/706215101235010033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运输及盛装货物用陶瓷容器项目规划设计蓝图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074BF0"/>
    <w:rsid w:val="0C074B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621510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2024-01-12T22:01:00Z</dcterms:created>
  <dcterms:modified xsi:type="dcterms:W3CDTF">2024-01-12T22:02:01Z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CA9A24D965074C9BAF4D9F85BD5F864F_11</vt:lpwstr>
  </property>
  <property fmtid="{D5CDD505-2E9C-101B-9397-08002B2CF9AE}" pid="3" name="KSOProductBuildVer">
    <vt:lpwstr>2052-12.1.0.16120</vt:lpwstr>
  </property>
</Properties>
</file>