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钠滤膜项目计划设计方案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37" w:history="1">
        <w:r>
          <w:rPr>
            <w:rFonts w:ascii="仿宋" w:eastAsia="仿宋" w:hAnsi="仿宋" w:cs="仿宋" w:hint="eastAsia"/>
            <w:lang w:eastAsia="zh-CN"/>
          </w:rPr>
          <w:t>前言</w:t>
        </w:r>
        <w:r>
          <w:tab/>
        </w:r>
        <w:r>
          <w:fldChar w:fldCharType="begin"/>
        </w:r>
        <w:r>
          <w:instrText xml:space="preserve"> PAGEREF _Toc13237 \h </w:instrText>
        </w:r>
        <w:r>
          <w:fldChar w:fldCharType="separate"/>
        </w:r>
        <w:r>
          <w:t>3</w:t>
        </w:r>
        <w:r>
          <w:fldChar w:fldCharType="end"/>
        </w:r>
      </w:hyperlink>
    </w:p>
    <w:p>
      <w:pPr>
        <w:pStyle w:val="TOC1"/>
        <w:tabs>
          <w:tab w:val="right" w:leader="dot" w:pos="8306"/>
        </w:tabs>
      </w:pPr>
      <w:hyperlink w:anchor="_Toc9647" w:history="1">
        <w:r>
          <w:rPr>
            <w:rFonts w:ascii="仿宋" w:eastAsia="仿宋" w:hAnsi="仿宋" w:cs="仿宋" w:hint="eastAsia"/>
            <w:lang w:eastAsia="zh-CN"/>
          </w:rPr>
          <w:t>一、工艺说明</w:t>
        </w:r>
        <w:r>
          <w:tab/>
        </w:r>
        <w:r>
          <w:fldChar w:fldCharType="begin"/>
        </w:r>
        <w:r>
          <w:instrText xml:space="preserve"> PAGEREF _Toc9647 \h </w:instrText>
        </w:r>
        <w:r>
          <w:fldChar w:fldCharType="separate"/>
        </w:r>
        <w:r>
          <w:t>3</w:t>
        </w:r>
        <w:r>
          <w:fldChar w:fldCharType="end"/>
        </w:r>
      </w:hyperlink>
    </w:p>
    <w:p>
      <w:pPr>
        <w:pStyle w:val="TOC2"/>
        <w:tabs>
          <w:tab w:val="right" w:leader="dot" w:pos="8306"/>
        </w:tabs>
      </w:pPr>
      <w:hyperlink w:anchor="_Toc26426" w:history="1">
        <w:r>
          <w:rPr>
            <w:rFonts w:ascii="仿宋" w:eastAsia="仿宋" w:hAnsi="仿宋" w:cs="仿宋" w:hint="eastAsia"/>
            <w:lang w:eastAsia="zh-CN"/>
          </w:rPr>
          <w:t>(一)、技术管理特点</w:t>
        </w:r>
        <w:r>
          <w:tab/>
        </w:r>
        <w:r>
          <w:fldChar w:fldCharType="begin"/>
        </w:r>
        <w:r>
          <w:instrText xml:space="preserve"> PAGEREF _Toc26426 \h </w:instrText>
        </w:r>
        <w:r>
          <w:fldChar w:fldCharType="separate"/>
        </w:r>
        <w:r>
          <w:t>3</w:t>
        </w:r>
        <w:r>
          <w:fldChar w:fldCharType="end"/>
        </w:r>
      </w:hyperlink>
    </w:p>
    <w:p>
      <w:pPr>
        <w:pStyle w:val="TOC2"/>
        <w:tabs>
          <w:tab w:val="right" w:leader="dot" w:pos="8306"/>
        </w:tabs>
      </w:pPr>
      <w:hyperlink w:anchor="_Toc6050" w:history="1">
        <w:r>
          <w:rPr>
            <w:rFonts w:ascii="仿宋" w:eastAsia="仿宋" w:hAnsi="仿宋" w:cs="仿宋" w:hint="eastAsia"/>
            <w:lang w:eastAsia="zh-CN"/>
          </w:rPr>
          <w:t>(二)、钠滤膜项目工艺技术设计方案</w:t>
        </w:r>
        <w:r>
          <w:tab/>
        </w:r>
        <w:r>
          <w:fldChar w:fldCharType="begin"/>
        </w:r>
        <w:r>
          <w:instrText xml:space="preserve"> PAGEREF _Toc6050 \h </w:instrText>
        </w:r>
        <w:r>
          <w:fldChar w:fldCharType="separate"/>
        </w:r>
        <w:r>
          <w:t>4</w:t>
        </w:r>
        <w:r>
          <w:fldChar w:fldCharType="end"/>
        </w:r>
      </w:hyperlink>
    </w:p>
    <w:p>
      <w:pPr>
        <w:pStyle w:val="TOC2"/>
        <w:tabs>
          <w:tab w:val="right" w:leader="dot" w:pos="8306"/>
        </w:tabs>
      </w:pPr>
      <w:hyperlink w:anchor="_Toc13570" w:history="1">
        <w:r>
          <w:rPr>
            <w:rFonts w:ascii="仿宋" w:eastAsia="仿宋" w:hAnsi="仿宋" w:cs="仿宋" w:hint="eastAsia"/>
            <w:lang w:eastAsia="zh-CN"/>
          </w:rPr>
          <w:t>(三)、设备选型方案</w:t>
        </w:r>
        <w:r>
          <w:tab/>
        </w:r>
        <w:r>
          <w:fldChar w:fldCharType="begin"/>
        </w:r>
        <w:r>
          <w:instrText xml:space="preserve"> PAGEREF _Toc13570 \h </w:instrText>
        </w:r>
        <w:r>
          <w:fldChar w:fldCharType="separate"/>
        </w:r>
        <w:r>
          <w:t>5</w:t>
        </w:r>
        <w:r>
          <w:fldChar w:fldCharType="end"/>
        </w:r>
      </w:hyperlink>
    </w:p>
    <w:p>
      <w:pPr>
        <w:pStyle w:val="TOC1"/>
        <w:tabs>
          <w:tab w:val="right" w:leader="dot" w:pos="8306"/>
        </w:tabs>
      </w:pPr>
      <w:hyperlink w:anchor="_Toc26632" w:history="1">
        <w:r>
          <w:rPr>
            <w:rFonts w:ascii="仿宋" w:eastAsia="仿宋" w:hAnsi="仿宋" w:cs="仿宋" w:hint="eastAsia"/>
            <w:lang w:eastAsia="zh-CN"/>
          </w:rPr>
          <w:t>二、钠滤膜项目危机管理</w:t>
        </w:r>
        <w:r>
          <w:tab/>
        </w:r>
        <w:r>
          <w:fldChar w:fldCharType="begin"/>
        </w:r>
        <w:r>
          <w:instrText xml:space="preserve"> PAGEREF _Toc26632 \h </w:instrText>
        </w:r>
        <w:r>
          <w:fldChar w:fldCharType="separate"/>
        </w:r>
        <w:r>
          <w:t>7</w:t>
        </w:r>
        <w:r>
          <w:fldChar w:fldCharType="end"/>
        </w:r>
      </w:hyperlink>
    </w:p>
    <w:p>
      <w:pPr>
        <w:pStyle w:val="TOC2"/>
        <w:tabs>
          <w:tab w:val="right" w:leader="dot" w:pos="8306"/>
        </w:tabs>
      </w:pPr>
      <w:hyperlink w:anchor="_Toc10422" w:history="1">
        <w:r>
          <w:rPr>
            <w:rFonts w:ascii="仿宋" w:eastAsia="仿宋" w:hAnsi="仿宋" w:cs="仿宋" w:hint="eastAsia"/>
            <w:lang w:eastAsia="zh-CN"/>
          </w:rPr>
          <w:t>(一)、危机预警与识别</w:t>
        </w:r>
        <w:r>
          <w:tab/>
        </w:r>
        <w:r>
          <w:fldChar w:fldCharType="begin"/>
        </w:r>
        <w:r>
          <w:instrText xml:space="preserve"> PAGEREF _Toc10422 \h </w:instrText>
        </w:r>
        <w:r>
          <w:fldChar w:fldCharType="separate"/>
        </w:r>
        <w:r>
          <w:t>7</w:t>
        </w:r>
        <w:r>
          <w:fldChar w:fldCharType="end"/>
        </w:r>
      </w:hyperlink>
    </w:p>
    <w:p>
      <w:pPr>
        <w:pStyle w:val="TOC2"/>
        <w:tabs>
          <w:tab w:val="right" w:leader="dot" w:pos="8306"/>
        </w:tabs>
      </w:pPr>
      <w:hyperlink w:anchor="_Toc10202" w:history="1">
        <w:r>
          <w:rPr>
            <w:rFonts w:ascii="仿宋" w:eastAsia="仿宋" w:hAnsi="仿宋" w:cs="仿宋" w:hint="eastAsia"/>
            <w:lang w:eastAsia="zh-CN"/>
          </w:rPr>
          <w:t>(二)、危机应对与恢复</w:t>
        </w:r>
        <w:r>
          <w:tab/>
        </w:r>
        <w:r>
          <w:fldChar w:fldCharType="begin"/>
        </w:r>
        <w:r>
          <w:instrText xml:space="preserve"> PAGEREF _Toc10202 \h </w:instrText>
        </w:r>
        <w:r>
          <w:fldChar w:fldCharType="separate"/>
        </w:r>
        <w:r>
          <w:t>8</w:t>
        </w:r>
        <w:r>
          <w:fldChar w:fldCharType="end"/>
        </w:r>
      </w:hyperlink>
    </w:p>
    <w:p>
      <w:pPr>
        <w:pStyle w:val="TOC1"/>
        <w:tabs>
          <w:tab w:val="right" w:leader="dot" w:pos="8306"/>
        </w:tabs>
      </w:pPr>
      <w:hyperlink w:anchor="_Toc15253" w:history="1">
        <w:r>
          <w:rPr>
            <w:rFonts w:ascii="仿宋" w:eastAsia="仿宋" w:hAnsi="仿宋" w:cs="仿宋" w:hint="eastAsia"/>
            <w:lang w:eastAsia="zh-CN"/>
          </w:rPr>
          <w:t>三、产品规划分析</w:t>
        </w:r>
        <w:r>
          <w:tab/>
        </w:r>
        <w:r>
          <w:fldChar w:fldCharType="begin"/>
        </w:r>
        <w:r>
          <w:instrText xml:space="preserve"> PAGEREF _Toc15253 \h </w:instrText>
        </w:r>
        <w:r>
          <w:fldChar w:fldCharType="separate"/>
        </w:r>
        <w:r>
          <w:t>9</w:t>
        </w:r>
        <w:r>
          <w:fldChar w:fldCharType="end"/>
        </w:r>
      </w:hyperlink>
    </w:p>
    <w:p>
      <w:pPr>
        <w:pStyle w:val="TOC2"/>
        <w:tabs>
          <w:tab w:val="right" w:leader="dot" w:pos="8306"/>
        </w:tabs>
      </w:pPr>
      <w:hyperlink w:anchor="_Toc3805" w:history="1">
        <w:r>
          <w:rPr>
            <w:rFonts w:ascii="仿宋" w:eastAsia="仿宋" w:hAnsi="仿宋" w:cs="仿宋" w:hint="eastAsia"/>
            <w:lang w:eastAsia="zh-CN"/>
          </w:rPr>
          <w:t>(一)、产品规划</w:t>
        </w:r>
        <w:r>
          <w:tab/>
        </w:r>
        <w:r>
          <w:fldChar w:fldCharType="begin"/>
        </w:r>
        <w:r>
          <w:instrText xml:space="preserve"> PAGEREF _Toc3805 \h </w:instrText>
        </w:r>
        <w:r>
          <w:fldChar w:fldCharType="separate"/>
        </w:r>
        <w:r>
          <w:t>9</w:t>
        </w:r>
        <w:r>
          <w:fldChar w:fldCharType="end"/>
        </w:r>
      </w:hyperlink>
    </w:p>
    <w:p>
      <w:pPr>
        <w:pStyle w:val="TOC2"/>
        <w:tabs>
          <w:tab w:val="right" w:leader="dot" w:pos="8306"/>
        </w:tabs>
      </w:pPr>
      <w:hyperlink w:anchor="_Toc25546" w:history="1">
        <w:r>
          <w:rPr>
            <w:rFonts w:ascii="仿宋" w:eastAsia="仿宋" w:hAnsi="仿宋" w:cs="仿宋" w:hint="eastAsia"/>
            <w:lang w:eastAsia="zh-CN"/>
          </w:rPr>
          <w:t>(二)、建设规模</w:t>
        </w:r>
        <w:r>
          <w:tab/>
        </w:r>
        <w:r>
          <w:fldChar w:fldCharType="begin"/>
        </w:r>
        <w:r>
          <w:instrText xml:space="preserve"> PAGEREF _Toc25546 \h </w:instrText>
        </w:r>
        <w:r>
          <w:fldChar w:fldCharType="separate"/>
        </w:r>
        <w:r>
          <w:t>10</w:t>
        </w:r>
        <w:r>
          <w:fldChar w:fldCharType="end"/>
        </w:r>
      </w:hyperlink>
    </w:p>
    <w:p>
      <w:pPr>
        <w:pStyle w:val="TOC1"/>
        <w:tabs>
          <w:tab w:val="right" w:leader="dot" w:pos="8306"/>
        </w:tabs>
      </w:pPr>
      <w:hyperlink w:anchor="_Toc18980" w:history="1">
        <w:r>
          <w:rPr>
            <w:rFonts w:ascii="仿宋" w:eastAsia="仿宋" w:hAnsi="仿宋" w:cs="仿宋" w:hint="eastAsia"/>
            <w:lang w:eastAsia="zh-CN"/>
          </w:rPr>
          <w:t>四、钠滤膜项目概论</w:t>
        </w:r>
        <w:r>
          <w:tab/>
        </w:r>
        <w:r>
          <w:fldChar w:fldCharType="begin"/>
        </w:r>
        <w:r>
          <w:instrText xml:space="preserve"> PAGEREF _Toc18980 \h </w:instrText>
        </w:r>
        <w:r>
          <w:fldChar w:fldCharType="separate"/>
        </w:r>
        <w:r>
          <w:t>11</w:t>
        </w:r>
        <w:r>
          <w:fldChar w:fldCharType="end"/>
        </w:r>
      </w:hyperlink>
    </w:p>
    <w:p>
      <w:pPr>
        <w:pStyle w:val="TOC2"/>
        <w:tabs>
          <w:tab w:val="right" w:leader="dot" w:pos="8306"/>
        </w:tabs>
      </w:pPr>
      <w:hyperlink w:anchor="_Toc13161" w:history="1">
        <w:r>
          <w:rPr>
            <w:rFonts w:ascii="仿宋" w:eastAsia="仿宋" w:hAnsi="仿宋" w:cs="仿宋" w:hint="eastAsia"/>
            <w:lang w:eastAsia="zh-CN"/>
          </w:rPr>
          <w:t>(一)、钠滤膜项目概况</w:t>
        </w:r>
        <w:r>
          <w:tab/>
        </w:r>
        <w:r>
          <w:fldChar w:fldCharType="begin"/>
        </w:r>
        <w:r>
          <w:instrText xml:space="preserve"> PAGEREF _Toc13161 \h </w:instrText>
        </w:r>
        <w:r>
          <w:fldChar w:fldCharType="separate"/>
        </w:r>
        <w:r>
          <w:t>11</w:t>
        </w:r>
        <w:r>
          <w:fldChar w:fldCharType="end"/>
        </w:r>
      </w:hyperlink>
    </w:p>
    <w:p>
      <w:pPr>
        <w:pStyle w:val="TOC2"/>
        <w:tabs>
          <w:tab w:val="right" w:leader="dot" w:pos="8306"/>
        </w:tabs>
      </w:pPr>
      <w:hyperlink w:anchor="_Toc32657" w:history="1">
        <w:r>
          <w:rPr>
            <w:rFonts w:ascii="仿宋" w:eastAsia="仿宋" w:hAnsi="仿宋" w:cs="仿宋" w:hint="eastAsia"/>
            <w:lang w:eastAsia="zh-CN"/>
          </w:rPr>
          <w:t>(二)、钠滤膜项目目标</w:t>
        </w:r>
        <w:r>
          <w:tab/>
        </w:r>
        <w:r>
          <w:fldChar w:fldCharType="begin"/>
        </w:r>
        <w:r>
          <w:instrText xml:space="preserve"> PAGEREF _Toc32657 \h </w:instrText>
        </w:r>
        <w:r>
          <w:fldChar w:fldCharType="separate"/>
        </w:r>
        <w:r>
          <w:t>13</w:t>
        </w:r>
        <w:r>
          <w:fldChar w:fldCharType="end"/>
        </w:r>
      </w:hyperlink>
    </w:p>
    <w:p>
      <w:pPr>
        <w:pStyle w:val="TOC2"/>
        <w:tabs>
          <w:tab w:val="right" w:leader="dot" w:pos="8306"/>
        </w:tabs>
      </w:pPr>
      <w:hyperlink w:anchor="_Toc11360" w:history="1">
        <w:r>
          <w:rPr>
            <w:rFonts w:ascii="仿宋" w:eastAsia="仿宋" w:hAnsi="仿宋" w:cs="仿宋" w:hint="eastAsia"/>
            <w:lang w:eastAsia="zh-CN"/>
          </w:rPr>
          <w:t>(三)、钠滤膜项目提出的理由</w:t>
        </w:r>
        <w:r>
          <w:tab/>
        </w:r>
        <w:r>
          <w:fldChar w:fldCharType="begin"/>
        </w:r>
        <w:r>
          <w:instrText xml:space="preserve"> PAGEREF _Toc11360 \h </w:instrText>
        </w:r>
        <w:r>
          <w:fldChar w:fldCharType="separate"/>
        </w:r>
        <w:r>
          <w:t>14</w:t>
        </w:r>
        <w:r>
          <w:fldChar w:fldCharType="end"/>
        </w:r>
      </w:hyperlink>
    </w:p>
    <w:p>
      <w:pPr>
        <w:pStyle w:val="TOC2"/>
        <w:tabs>
          <w:tab w:val="right" w:leader="dot" w:pos="8306"/>
        </w:tabs>
      </w:pPr>
      <w:hyperlink w:anchor="_Toc13966" w:history="1">
        <w:r>
          <w:rPr>
            <w:rFonts w:ascii="仿宋" w:eastAsia="仿宋" w:hAnsi="仿宋" w:cs="仿宋" w:hint="eastAsia"/>
            <w:lang w:eastAsia="zh-CN"/>
          </w:rPr>
          <w:t>(四)、钠滤膜项目意义</w:t>
        </w:r>
        <w:r>
          <w:tab/>
        </w:r>
        <w:r>
          <w:fldChar w:fldCharType="begin"/>
        </w:r>
        <w:r>
          <w:instrText xml:space="preserve"> PAGEREF _Toc13966 \h </w:instrText>
        </w:r>
        <w:r>
          <w:fldChar w:fldCharType="separate"/>
        </w:r>
        <w:r>
          <w:t>16</w:t>
        </w:r>
        <w:r>
          <w:fldChar w:fldCharType="end"/>
        </w:r>
      </w:hyperlink>
    </w:p>
    <w:p>
      <w:pPr>
        <w:pStyle w:val="TOC2"/>
        <w:tabs>
          <w:tab w:val="right" w:leader="dot" w:pos="8306"/>
        </w:tabs>
      </w:pPr>
      <w:hyperlink w:anchor="_Toc22751" w:history="1">
        <w:r>
          <w:rPr>
            <w:rFonts w:ascii="仿宋" w:eastAsia="仿宋" w:hAnsi="仿宋" w:cs="仿宋" w:hint="eastAsia"/>
            <w:lang w:eastAsia="zh-CN"/>
          </w:rPr>
          <w:t>(五)、钠滤膜项目背景</w:t>
        </w:r>
        <w:r>
          <w:tab/>
        </w:r>
        <w:r>
          <w:fldChar w:fldCharType="begin"/>
        </w:r>
        <w:r>
          <w:instrText xml:space="preserve"> PAGEREF _Toc22751 \h </w:instrText>
        </w:r>
        <w:r>
          <w:fldChar w:fldCharType="separate"/>
        </w:r>
        <w:r>
          <w:t>16</w:t>
        </w:r>
        <w:r>
          <w:fldChar w:fldCharType="end"/>
        </w:r>
      </w:hyperlink>
    </w:p>
    <w:p>
      <w:pPr>
        <w:pStyle w:val="TOC1"/>
        <w:tabs>
          <w:tab w:val="right" w:leader="dot" w:pos="8306"/>
        </w:tabs>
      </w:pPr>
      <w:hyperlink w:anchor="_Toc5969" w:history="1">
        <w:r>
          <w:rPr>
            <w:rFonts w:ascii="仿宋" w:eastAsia="仿宋" w:hAnsi="仿宋" w:cs="仿宋" w:hint="eastAsia"/>
            <w:lang w:eastAsia="zh-CN"/>
          </w:rPr>
          <w:t>五、钠滤膜项目文档管理</w:t>
        </w:r>
        <w:r>
          <w:tab/>
        </w:r>
        <w:r>
          <w:fldChar w:fldCharType="begin"/>
        </w:r>
        <w:r>
          <w:instrText xml:space="preserve"> PAGEREF _Toc5969 \h </w:instrText>
        </w:r>
        <w:r>
          <w:fldChar w:fldCharType="separate"/>
        </w:r>
        <w:r>
          <w:t>17</w:t>
        </w:r>
        <w:r>
          <w:fldChar w:fldCharType="end"/>
        </w:r>
      </w:hyperlink>
    </w:p>
    <w:p>
      <w:pPr>
        <w:pStyle w:val="TOC2"/>
        <w:tabs>
          <w:tab w:val="right" w:leader="dot" w:pos="8306"/>
        </w:tabs>
      </w:pPr>
      <w:hyperlink w:anchor="_Toc29693" w:history="1">
        <w:r>
          <w:rPr>
            <w:rFonts w:ascii="仿宋" w:eastAsia="仿宋" w:hAnsi="仿宋" w:cs="仿宋" w:hint="eastAsia"/>
            <w:lang w:eastAsia="zh-CN"/>
          </w:rPr>
          <w:t>(一)、文档编制与审查</w:t>
        </w:r>
        <w:r>
          <w:tab/>
        </w:r>
        <w:r>
          <w:fldChar w:fldCharType="begin"/>
        </w:r>
        <w:r>
          <w:instrText xml:space="preserve"> PAGEREF _Toc29693 \h </w:instrText>
        </w:r>
        <w:r>
          <w:fldChar w:fldCharType="separate"/>
        </w:r>
        <w:r>
          <w:t>17</w:t>
        </w:r>
        <w:r>
          <w:fldChar w:fldCharType="end"/>
        </w:r>
      </w:hyperlink>
    </w:p>
    <w:p>
      <w:pPr>
        <w:pStyle w:val="TOC2"/>
        <w:tabs>
          <w:tab w:val="right" w:leader="dot" w:pos="8306"/>
        </w:tabs>
      </w:pPr>
      <w:hyperlink w:anchor="_Toc15713" w:history="1">
        <w:r>
          <w:rPr>
            <w:rFonts w:ascii="仿宋" w:eastAsia="仿宋" w:hAnsi="仿宋" w:cs="仿宋" w:hint="eastAsia"/>
            <w:lang w:eastAsia="zh-CN"/>
          </w:rPr>
          <w:t>(二)、文档发布与分发</w:t>
        </w:r>
        <w:r>
          <w:tab/>
        </w:r>
        <w:r>
          <w:fldChar w:fldCharType="begin"/>
        </w:r>
        <w:r>
          <w:instrText xml:space="preserve"> PAGEREF _Toc15713 \h </w:instrText>
        </w:r>
        <w:r>
          <w:fldChar w:fldCharType="separate"/>
        </w:r>
        <w:r>
          <w:t>19</w:t>
        </w:r>
        <w:r>
          <w:fldChar w:fldCharType="end"/>
        </w:r>
      </w:hyperlink>
    </w:p>
    <w:p>
      <w:pPr>
        <w:pStyle w:val="TOC2"/>
        <w:tabs>
          <w:tab w:val="right" w:leader="dot" w:pos="8306"/>
        </w:tabs>
      </w:pPr>
      <w:hyperlink w:anchor="_Toc3248" w:history="1">
        <w:r>
          <w:rPr>
            <w:rFonts w:ascii="仿宋" w:eastAsia="仿宋" w:hAnsi="仿宋" w:cs="仿宋" w:hint="eastAsia"/>
            <w:lang w:eastAsia="zh-CN"/>
          </w:rPr>
          <w:t>(三)、文档存档与归档</w:t>
        </w:r>
        <w:r>
          <w:tab/>
        </w:r>
        <w:r>
          <w:fldChar w:fldCharType="begin"/>
        </w:r>
        <w:r>
          <w:instrText xml:space="preserve"> PAGEREF _Toc3248 \h </w:instrText>
        </w:r>
        <w:r>
          <w:fldChar w:fldCharType="separate"/>
        </w:r>
        <w:r>
          <w:t>19</w:t>
        </w:r>
        <w:r>
          <w:fldChar w:fldCharType="end"/>
        </w:r>
      </w:hyperlink>
    </w:p>
    <w:p>
      <w:pPr>
        <w:pStyle w:val="TOC1"/>
        <w:tabs>
          <w:tab w:val="right" w:leader="dot" w:pos="8306"/>
        </w:tabs>
      </w:pPr>
      <w:hyperlink w:anchor="_Toc32575" w:history="1">
        <w:r>
          <w:rPr>
            <w:rFonts w:ascii="仿宋" w:eastAsia="仿宋" w:hAnsi="仿宋" w:cs="仿宋" w:hint="eastAsia"/>
            <w:lang w:eastAsia="zh-CN"/>
          </w:rPr>
          <w:t>六、市场分析、调研</w:t>
        </w:r>
        <w:r>
          <w:tab/>
        </w:r>
        <w:r>
          <w:fldChar w:fldCharType="begin"/>
        </w:r>
        <w:r>
          <w:instrText xml:space="preserve"> PAGEREF _Toc32575 \h </w:instrText>
        </w:r>
        <w:r>
          <w:fldChar w:fldCharType="separate"/>
        </w:r>
        <w:r>
          <w:t>21</w:t>
        </w:r>
        <w:r>
          <w:fldChar w:fldCharType="end"/>
        </w:r>
      </w:hyperlink>
    </w:p>
    <w:p>
      <w:pPr>
        <w:pStyle w:val="TOC2"/>
        <w:tabs>
          <w:tab w:val="right" w:leader="dot" w:pos="8306"/>
        </w:tabs>
      </w:pPr>
      <w:hyperlink w:anchor="_Toc7501" w:history="1">
        <w:r>
          <w:rPr>
            <w:rFonts w:ascii="仿宋" w:eastAsia="仿宋" w:hAnsi="仿宋" w:cs="仿宋" w:hint="eastAsia"/>
            <w:lang w:eastAsia="zh-CN"/>
          </w:rPr>
          <w:t>(一)、钠滤膜行业分析</w:t>
        </w:r>
        <w:r>
          <w:tab/>
        </w:r>
        <w:r>
          <w:fldChar w:fldCharType="begin"/>
        </w:r>
        <w:r>
          <w:instrText xml:space="preserve"> PAGEREF _Toc7501 \h </w:instrText>
        </w:r>
        <w:r>
          <w:fldChar w:fldCharType="separate"/>
        </w:r>
        <w:r>
          <w:t>21</w:t>
        </w:r>
        <w:r>
          <w:fldChar w:fldCharType="end"/>
        </w:r>
      </w:hyperlink>
    </w:p>
    <w:p>
      <w:pPr>
        <w:pStyle w:val="TOC2"/>
        <w:tabs>
          <w:tab w:val="right" w:leader="dot" w:pos="8306"/>
        </w:tabs>
      </w:pPr>
      <w:hyperlink w:anchor="_Toc23647" w:history="1">
        <w:r>
          <w:rPr>
            <w:rFonts w:ascii="仿宋" w:eastAsia="仿宋" w:hAnsi="仿宋" w:cs="仿宋" w:hint="eastAsia"/>
            <w:lang w:eastAsia="zh-CN"/>
          </w:rPr>
          <w:t>(二)、钠滤膜市场分析预测</w:t>
        </w:r>
        <w:r>
          <w:tab/>
        </w:r>
        <w:r>
          <w:fldChar w:fldCharType="begin"/>
        </w:r>
        <w:r>
          <w:instrText xml:space="preserve"> PAGEREF _Toc23647 \h </w:instrText>
        </w:r>
        <w:r>
          <w:fldChar w:fldCharType="separate"/>
        </w:r>
        <w:r>
          <w:t>21</w:t>
        </w:r>
        <w:r>
          <w:fldChar w:fldCharType="end"/>
        </w:r>
      </w:hyperlink>
    </w:p>
    <w:p>
      <w:pPr>
        <w:pStyle w:val="TOC1"/>
        <w:tabs>
          <w:tab w:val="right" w:leader="dot" w:pos="8306"/>
        </w:tabs>
      </w:pPr>
      <w:hyperlink w:anchor="_Toc9254" w:history="1">
        <w:r>
          <w:rPr>
            <w:rFonts w:ascii="仿宋" w:eastAsia="仿宋" w:hAnsi="仿宋" w:cs="仿宋" w:hint="eastAsia"/>
            <w:lang w:eastAsia="zh-CN"/>
          </w:rPr>
          <w:t>七、钠滤膜项目投资规划</w:t>
        </w:r>
        <w:r>
          <w:tab/>
        </w:r>
        <w:r>
          <w:fldChar w:fldCharType="begin"/>
        </w:r>
        <w:r>
          <w:instrText xml:space="preserve"> PAGEREF _Toc9254 \h </w:instrText>
        </w:r>
        <w:r>
          <w:fldChar w:fldCharType="separate"/>
        </w:r>
        <w:r>
          <w:t>22</w:t>
        </w:r>
        <w:r>
          <w:fldChar w:fldCharType="end"/>
        </w:r>
      </w:hyperlink>
    </w:p>
    <w:p>
      <w:pPr>
        <w:pStyle w:val="TOC2"/>
        <w:tabs>
          <w:tab w:val="right" w:leader="dot" w:pos="8306"/>
        </w:tabs>
      </w:pPr>
      <w:hyperlink w:anchor="_Toc3024" w:history="1">
        <w:r>
          <w:rPr>
            <w:rFonts w:ascii="仿宋" w:eastAsia="仿宋" w:hAnsi="仿宋" w:cs="仿宋" w:hint="eastAsia"/>
            <w:lang w:eastAsia="zh-CN"/>
          </w:rPr>
          <w:t>(一)、钠滤膜项目总投资估算</w:t>
        </w:r>
        <w:r>
          <w:tab/>
        </w:r>
        <w:r>
          <w:fldChar w:fldCharType="begin"/>
        </w:r>
        <w:r>
          <w:instrText xml:space="preserve"> PAGEREF _Toc3024 \h </w:instrText>
        </w:r>
        <w:r>
          <w:fldChar w:fldCharType="separate"/>
        </w:r>
        <w:r>
          <w:t>22</w:t>
        </w:r>
        <w:r>
          <w:fldChar w:fldCharType="end"/>
        </w:r>
      </w:hyperlink>
    </w:p>
    <w:p>
      <w:pPr>
        <w:pStyle w:val="TOC2"/>
        <w:tabs>
          <w:tab w:val="right" w:leader="dot" w:pos="8306"/>
        </w:tabs>
      </w:pPr>
      <w:hyperlink w:anchor="_Toc28163" w:history="1">
        <w:r>
          <w:rPr>
            <w:rFonts w:ascii="仿宋" w:eastAsia="仿宋" w:hAnsi="仿宋" w:cs="仿宋" w:hint="eastAsia"/>
            <w:lang w:eastAsia="zh-CN"/>
          </w:rPr>
          <w:t>(二)、资金筹措</w:t>
        </w:r>
        <w:r>
          <w:tab/>
        </w:r>
        <w:r>
          <w:fldChar w:fldCharType="begin"/>
        </w:r>
        <w:r>
          <w:instrText xml:space="preserve"> PAGEREF _Toc28163 \h </w:instrText>
        </w:r>
        <w:r>
          <w:fldChar w:fldCharType="separate"/>
        </w:r>
        <w:r>
          <w:t>24</w:t>
        </w:r>
        <w:r>
          <w:fldChar w:fldCharType="end"/>
        </w:r>
      </w:hyperlink>
    </w:p>
    <w:p>
      <w:pPr>
        <w:pStyle w:val="TOC1"/>
        <w:tabs>
          <w:tab w:val="right" w:leader="dot" w:pos="8306"/>
        </w:tabs>
      </w:pPr>
      <w:hyperlink w:anchor="_Toc14665" w:history="1">
        <w:r>
          <w:rPr>
            <w:rFonts w:ascii="仿宋" w:eastAsia="仿宋" w:hAnsi="仿宋" w:cs="仿宋" w:hint="eastAsia"/>
            <w:lang w:eastAsia="zh-CN"/>
          </w:rPr>
          <w:t>八、生产安全保护</w:t>
        </w:r>
        <w:r>
          <w:tab/>
        </w:r>
        <w:r>
          <w:fldChar w:fldCharType="begin"/>
        </w:r>
        <w:r>
          <w:instrText xml:space="preserve"> PAGEREF _Toc14665 \h </w:instrText>
        </w:r>
        <w:r>
          <w:fldChar w:fldCharType="separate"/>
        </w:r>
        <w:r>
          <w:t>24</w:t>
        </w:r>
        <w:r>
          <w:fldChar w:fldCharType="end"/>
        </w:r>
      </w:hyperlink>
    </w:p>
    <w:p>
      <w:pPr>
        <w:pStyle w:val="TOC2"/>
        <w:tabs>
          <w:tab w:val="right" w:leader="dot" w:pos="8306"/>
        </w:tabs>
      </w:pPr>
      <w:hyperlink w:anchor="_Toc2444" w:history="1">
        <w:r>
          <w:rPr>
            <w:rFonts w:ascii="仿宋" w:eastAsia="仿宋" w:hAnsi="仿宋" w:cs="仿宋" w:hint="eastAsia"/>
            <w:lang w:eastAsia="zh-CN"/>
          </w:rPr>
          <w:t>(一)、消防安全</w:t>
        </w:r>
        <w:r>
          <w:tab/>
        </w:r>
        <w:r>
          <w:fldChar w:fldCharType="begin"/>
        </w:r>
        <w:r>
          <w:instrText xml:space="preserve"> PAGEREF _Toc2444 \h </w:instrText>
        </w:r>
        <w:r>
          <w:fldChar w:fldCharType="separate"/>
        </w:r>
        <w:r>
          <w:t>24</w:t>
        </w:r>
        <w:r>
          <w:fldChar w:fldCharType="end"/>
        </w:r>
      </w:hyperlink>
    </w:p>
    <w:p>
      <w:pPr>
        <w:pStyle w:val="TOC2"/>
        <w:tabs>
          <w:tab w:val="right" w:leader="dot" w:pos="8306"/>
        </w:tabs>
      </w:pPr>
      <w:hyperlink w:anchor="_Toc11122" w:history="1">
        <w:r>
          <w:rPr>
            <w:rFonts w:ascii="仿宋" w:eastAsia="仿宋" w:hAnsi="仿宋" w:cs="仿宋" w:hint="eastAsia"/>
            <w:lang w:eastAsia="zh-CN"/>
          </w:rPr>
          <w:t>(二)、防火防爆总图布置措施</w:t>
        </w:r>
        <w:r>
          <w:tab/>
        </w:r>
        <w:r>
          <w:fldChar w:fldCharType="begin"/>
        </w:r>
        <w:r>
          <w:instrText xml:space="preserve"> PAGEREF _Toc11122 \h </w:instrText>
        </w:r>
        <w:r>
          <w:fldChar w:fldCharType="separate"/>
        </w:r>
        <w:r>
          <w:t>26</w:t>
        </w:r>
        <w:r>
          <w:fldChar w:fldCharType="end"/>
        </w:r>
      </w:hyperlink>
    </w:p>
    <w:p>
      <w:pPr>
        <w:pStyle w:val="TOC2"/>
        <w:tabs>
          <w:tab w:val="right" w:leader="dot" w:pos="8306"/>
        </w:tabs>
      </w:pPr>
      <w:hyperlink w:anchor="_Toc21216" w:history="1">
        <w:r>
          <w:rPr>
            <w:rFonts w:ascii="仿宋" w:eastAsia="仿宋" w:hAnsi="仿宋" w:cs="仿宋" w:hint="eastAsia"/>
            <w:lang w:eastAsia="zh-CN"/>
          </w:rPr>
          <w:t>(三)、自然灾害防范措施</w:t>
        </w:r>
        <w:r>
          <w:tab/>
        </w:r>
        <w:r>
          <w:fldChar w:fldCharType="begin"/>
        </w:r>
        <w:r>
          <w:instrText xml:space="preserve"> PAGEREF _Toc21216 \h </w:instrText>
        </w:r>
        <w:r>
          <w:fldChar w:fldCharType="separate"/>
        </w:r>
        <w:r>
          <w:t>26</w:t>
        </w:r>
        <w:r>
          <w:fldChar w:fldCharType="end"/>
        </w:r>
      </w:hyperlink>
    </w:p>
    <w:p>
      <w:pPr>
        <w:pStyle w:val="TOC2"/>
        <w:tabs>
          <w:tab w:val="right" w:leader="dot" w:pos="8306"/>
        </w:tabs>
      </w:pPr>
      <w:hyperlink w:anchor="_Toc9636" w:history="1">
        <w:r>
          <w:rPr>
            <w:rFonts w:ascii="仿宋" w:eastAsia="仿宋" w:hAnsi="仿宋" w:cs="仿宋" w:hint="eastAsia"/>
            <w:lang w:eastAsia="zh-CN"/>
          </w:rPr>
          <w:t>(四)、安全色及安全标志使用要求</w:t>
        </w:r>
        <w:r>
          <w:tab/>
        </w:r>
        <w:r>
          <w:fldChar w:fldCharType="begin"/>
        </w:r>
        <w:r>
          <w:instrText xml:space="preserve"> PAGEREF _Toc9636 \h </w:instrText>
        </w:r>
        <w:r>
          <w:fldChar w:fldCharType="separate"/>
        </w:r>
        <w:r>
          <w:t>27</w:t>
        </w:r>
        <w:r>
          <w:fldChar w:fldCharType="end"/>
        </w:r>
      </w:hyperlink>
    </w:p>
    <w:p>
      <w:pPr>
        <w:pStyle w:val="TOC2"/>
        <w:tabs>
          <w:tab w:val="right" w:leader="dot" w:pos="8306"/>
        </w:tabs>
      </w:pPr>
      <w:hyperlink w:anchor="_Toc16611" w:history="1">
        <w:r>
          <w:rPr>
            <w:rFonts w:ascii="仿宋" w:eastAsia="仿宋" w:hAnsi="仿宋" w:cs="仿宋" w:hint="eastAsia"/>
            <w:lang w:eastAsia="zh-CN"/>
          </w:rPr>
          <w:t>(五)、防尘防毒措施</w:t>
        </w:r>
        <w:r>
          <w:tab/>
        </w:r>
        <w:r>
          <w:fldChar w:fldCharType="begin"/>
        </w:r>
        <w:r>
          <w:instrText xml:space="preserve"> PAGEREF _Toc16611 \h </w:instrText>
        </w:r>
        <w:r>
          <w:fldChar w:fldCharType="separate"/>
        </w:r>
        <w:r>
          <w:t>28</w:t>
        </w:r>
        <w:r>
          <w:fldChar w:fldCharType="end"/>
        </w:r>
      </w:hyperlink>
    </w:p>
    <w:p>
      <w:pPr>
        <w:pStyle w:val="TOC2"/>
        <w:tabs>
          <w:tab w:val="right" w:leader="dot" w:pos="8306"/>
        </w:tabs>
      </w:pPr>
      <w:hyperlink w:anchor="_Toc10355" w:history="1">
        <w:r>
          <w:rPr>
            <w:rFonts w:ascii="仿宋" w:eastAsia="仿宋" w:hAnsi="仿宋" w:cs="仿宋" w:hint="eastAsia"/>
            <w:lang w:eastAsia="zh-CN"/>
          </w:rPr>
          <w:t>(六)、防静电、触电防护及防雷措施</w:t>
        </w:r>
        <w:r>
          <w:tab/>
        </w:r>
        <w:r>
          <w:fldChar w:fldCharType="begin"/>
        </w:r>
        <w:r>
          <w:instrText xml:space="preserve"> PAGEREF _Toc10355 \h </w:instrText>
        </w:r>
        <w:r>
          <w:fldChar w:fldCharType="separate"/>
        </w:r>
        <w:r>
          <w:t>29</w:t>
        </w:r>
        <w:r>
          <w:fldChar w:fldCharType="end"/>
        </w:r>
      </w:hyperlink>
    </w:p>
    <w:p>
      <w:pPr>
        <w:pStyle w:val="TOC2"/>
        <w:tabs>
          <w:tab w:val="right" w:leader="dot" w:pos="8306"/>
        </w:tabs>
      </w:pPr>
      <w:hyperlink w:anchor="_Toc10768" w:history="1">
        <w:r>
          <w:rPr>
            <w:rFonts w:ascii="仿宋" w:eastAsia="仿宋" w:hAnsi="仿宋" w:cs="仿宋" w:hint="eastAsia"/>
            <w:lang w:eastAsia="zh-CN"/>
          </w:rPr>
          <w:t>(七)、机械设备安全保障措施</w:t>
        </w:r>
        <w:r>
          <w:tab/>
        </w:r>
        <w:r>
          <w:fldChar w:fldCharType="begin"/>
        </w:r>
        <w:r>
          <w:instrText xml:space="preserve"> PAGEREF _Toc10768 \h </w:instrText>
        </w:r>
        <w:r>
          <w:fldChar w:fldCharType="separate"/>
        </w:r>
        <w:r>
          <w:t>31</w:t>
        </w:r>
        <w:r>
          <w:fldChar w:fldCharType="end"/>
        </w:r>
      </w:hyperlink>
    </w:p>
    <w:p>
      <w:pPr>
        <w:pStyle w:val="TOC1"/>
        <w:tabs>
          <w:tab w:val="right" w:leader="dot" w:pos="8306"/>
        </w:tabs>
      </w:pPr>
      <w:hyperlink w:anchor="_Toc4029" w:history="1">
        <w:r>
          <w:rPr>
            <w:rFonts w:ascii="仿宋" w:eastAsia="仿宋" w:hAnsi="仿宋" w:cs="仿宋" w:hint="eastAsia"/>
            <w:lang w:eastAsia="zh-CN"/>
          </w:rPr>
          <w:t>九、钠滤膜项目环境影响分析</w:t>
        </w:r>
        <w:r>
          <w:tab/>
        </w:r>
        <w:r>
          <w:fldChar w:fldCharType="begin"/>
        </w:r>
        <w:r>
          <w:instrText xml:space="preserve"> PAGEREF _Toc4029 \h </w:instrText>
        </w:r>
        <w:r>
          <w:fldChar w:fldCharType="separate"/>
        </w:r>
        <w:r>
          <w:t>32</w:t>
        </w:r>
        <w:r>
          <w:fldChar w:fldCharType="end"/>
        </w:r>
      </w:hyperlink>
    </w:p>
    <w:p>
      <w:pPr>
        <w:pStyle w:val="TOC2"/>
        <w:tabs>
          <w:tab w:val="right" w:leader="dot" w:pos="8306"/>
        </w:tabs>
      </w:pPr>
      <w:hyperlink w:anchor="_Toc9430" w:history="1">
        <w:r>
          <w:rPr>
            <w:rFonts w:ascii="仿宋" w:eastAsia="仿宋" w:hAnsi="仿宋" w:cs="仿宋" w:hint="eastAsia"/>
            <w:lang w:eastAsia="zh-CN"/>
          </w:rPr>
          <w:t>(一)、建设区域环境质量现状</w:t>
        </w:r>
        <w:r>
          <w:tab/>
        </w:r>
        <w:r>
          <w:fldChar w:fldCharType="begin"/>
        </w:r>
        <w:r>
          <w:instrText xml:space="preserve"> PAGEREF _Toc9430 \h </w:instrText>
        </w:r>
        <w:r>
          <w:fldChar w:fldCharType="separate"/>
        </w:r>
        <w:r>
          <w:t>32</w:t>
        </w:r>
        <w:r>
          <w:fldChar w:fldCharType="end"/>
        </w:r>
      </w:hyperlink>
    </w:p>
    <w:p>
      <w:pPr>
        <w:pStyle w:val="TOC2"/>
        <w:tabs>
          <w:tab w:val="right" w:leader="dot" w:pos="8306"/>
        </w:tabs>
      </w:pPr>
      <w:hyperlink w:anchor="_Toc16926" w:history="1">
        <w:r>
          <w:rPr>
            <w:rFonts w:ascii="仿宋" w:eastAsia="仿宋" w:hAnsi="仿宋" w:cs="仿宋" w:hint="eastAsia"/>
            <w:lang w:eastAsia="zh-CN"/>
          </w:rPr>
          <w:t>(二)、建设期环境保护</w:t>
        </w:r>
        <w:r>
          <w:tab/>
        </w:r>
        <w:r>
          <w:fldChar w:fldCharType="begin"/>
        </w:r>
        <w:r>
          <w:instrText xml:space="preserve"> PAGEREF _Toc16926 \h </w:instrText>
        </w:r>
        <w:r>
          <w:fldChar w:fldCharType="separate"/>
        </w:r>
        <w:r>
          <w:t>33</w:t>
        </w:r>
        <w:r>
          <w:fldChar w:fldCharType="end"/>
        </w:r>
      </w:hyperlink>
    </w:p>
    <w:p>
      <w:pPr>
        <w:pStyle w:val="TOC2"/>
        <w:tabs>
          <w:tab w:val="right" w:leader="dot" w:pos="8306"/>
        </w:tabs>
      </w:pPr>
      <w:hyperlink w:anchor="_Toc1981" w:history="1">
        <w:r>
          <w:rPr>
            <w:rFonts w:ascii="仿宋" w:eastAsia="仿宋" w:hAnsi="仿宋" w:cs="仿宋" w:hint="eastAsia"/>
            <w:lang w:eastAsia="zh-CN"/>
          </w:rPr>
          <w:t>(三)、运营期环境保护</w:t>
        </w:r>
        <w:r>
          <w:tab/>
        </w:r>
        <w:r>
          <w:fldChar w:fldCharType="begin"/>
        </w:r>
        <w:r>
          <w:instrText xml:space="preserve"> PAGEREF _Toc1981 \h </w:instrText>
        </w:r>
        <w:r>
          <w:fldChar w:fldCharType="separate"/>
        </w:r>
        <w:r>
          <w:t>35</w:t>
        </w:r>
        <w:r>
          <w:fldChar w:fldCharType="end"/>
        </w:r>
      </w:hyperlink>
    </w:p>
    <w:p>
      <w:pPr>
        <w:pStyle w:val="TOC2"/>
        <w:tabs>
          <w:tab w:val="right" w:leader="dot" w:pos="8306"/>
        </w:tabs>
      </w:pPr>
      <w:hyperlink w:anchor="_Toc1259" w:history="1">
        <w:r>
          <w:rPr>
            <w:rFonts w:ascii="仿宋" w:eastAsia="仿宋" w:hAnsi="仿宋" w:cs="仿宋" w:hint="eastAsia"/>
            <w:lang w:eastAsia="zh-CN"/>
          </w:rPr>
          <w:t>(四)、钠滤膜项目建设对区域经济的影响</w:t>
        </w:r>
        <w:r>
          <w:tab/>
        </w:r>
        <w:r>
          <w:fldChar w:fldCharType="begin"/>
        </w:r>
        <w:r>
          <w:instrText xml:space="preserve"> PAGEREF _Toc1259 \h </w:instrText>
        </w:r>
        <w:r>
          <w:fldChar w:fldCharType="separate"/>
        </w:r>
        <w:r>
          <w:t>36</w:t>
        </w:r>
        <w:r>
          <w:fldChar w:fldCharType="end"/>
        </w:r>
      </w:hyperlink>
    </w:p>
    <w:p>
      <w:pPr>
        <w:pStyle w:val="TOC2"/>
        <w:tabs>
          <w:tab w:val="right" w:leader="dot" w:pos="8306"/>
        </w:tabs>
      </w:pPr>
      <w:hyperlink w:anchor="_Toc28656" w:history="1">
        <w:r>
          <w:rPr>
            <w:rFonts w:ascii="仿宋" w:eastAsia="仿宋" w:hAnsi="仿宋" w:cs="仿宋" w:hint="eastAsia"/>
            <w:lang w:eastAsia="zh-CN"/>
          </w:rPr>
          <w:t>(五)、废弃物处理</w:t>
        </w:r>
        <w:r>
          <w:tab/>
        </w:r>
        <w:r>
          <w:fldChar w:fldCharType="begin"/>
        </w:r>
        <w:r>
          <w:instrText xml:space="preserve"> PAGEREF _Toc28656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71" w:history="1">
        <w:r>
          <w:rPr>
            <w:rFonts w:ascii="仿宋" w:eastAsia="仿宋" w:hAnsi="仿宋" w:cs="仿宋" w:hint="eastAsia"/>
            <w:lang w:eastAsia="zh-CN"/>
          </w:rPr>
          <w:t>(六)、特殊环境影响分析</w:t>
        </w:r>
        <w:r>
          <w:tab/>
        </w:r>
        <w:r>
          <w:fldChar w:fldCharType="begin"/>
        </w:r>
        <w:r>
          <w:instrText xml:space="preserve"> PAGEREF _Toc24871 \h </w:instrText>
        </w:r>
        <w:r>
          <w:fldChar w:fldCharType="separate"/>
        </w:r>
        <w:r>
          <w:t>39</w:t>
        </w:r>
        <w:r>
          <w:fldChar w:fldCharType="end"/>
        </w:r>
      </w:hyperlink>
    </w:p>
    <w:p>
      <w:pPr>
        <w:pStyle w:val="TOC2"/>
        <w:tabs>
          <w:tab w:val="right" w:leader="dot" w:pos="8306"/>
        </w:tabs>
      </w:pPr>
      <w:hyperlink w:anchor="_Toc10463" w:history="1">
        <w:r>
          <w:rPr>
            <w:rFonts w:ascii="仿宋" w:eastAsia="仿宋" w:hAnsi="仿宋" w:cs="仿宋" w:hint="eastAsia"/>
            <w:lang w:eastAsia="zh-CN"/>
          </w:rPr>
          <w:t>(七)、清洁生产</w:t>
        </w:r>
        <w:r>
          <w:tab/>
        </w:r>
        <w:r>
          <w:fldChar w:fldCharType="begin"/>
        </w:r>
        <w:r>
          <w:instrText xml:space="preserve"> PAGEREF _Toc10463 \h </w:instrText>
        </w:r>
        <w:r>
          <w:fldChar w:fldCharType="separate"/>
        </w:r>
        <w:r>
          <w:t>40</w:t>
        </w:r>
        <w:r>
          <w:fldChar w:fldCharType="end"/>
        </w:r>
      </w:hyperlink>
    </w:p>
    <w:p>
      <w:pPr>
        <w:pStyle w:val="TOC2"/>
        <w:tabs>
          <w:tab w:val="right" w:leader="dot" w:pos="8306"/>
        </w:tabs>
      </w:pPr>
      <w:hyperlink w:anchor="_Toc10516" w:history="1">
        <w:r>
          <w:rPr>
            <w:rFonts w:ascii="仿宋" w:eastAsia="仿宋" w:hAnsi="仿宋" w:cs="仿宋" w:hint="eastAsia"/>
            <w:lang w:eastAsia="zh-CN"/>
          </w:rPr>
          <w:t>(八)、环境保护综合评价</w:t>
        </w:r>
        <w:r>
          <w:tab/>
        </w:r>
        <w:r>
          <w:fldChar w:fldCharType="begin"/>
        </w:r>
        <w:r>
          <w:instrText xml:space="preserve"> PAGEREF _Toc10516 \h </w:instrText>
        </w:r>
        <w:r>
          <w:fldChar w:fldCharType="separate"/>
        </w:r>
        <w:r>
          <w:t>41</w:t>
        </w:r>
        <w:r>
          <w:fldChar w:fldCharType="end"/>
        </w:r>
      </w:hyperlink>
    </w:p>
    <w:p>
      <w:pPr>
        <w:pStyle w:val="TOC1"/>
        <w:tabs>
          <w:tab w:val="right" w:leader="dot" w:pos="8306"/>
        </w:tabs>
      </w:pPr>
      <w:hyperlink w:anchor="_Toc26125" w:history="1">
        <w:r>
          <w:rPr>
            <w:rFonts w:ascii="仿宋" w:eastAsia="仿宋" w:hAnsi="仿宋" w:cs="仿宋" w:hint="eastAsia"/>
            <w:lang w:eastAsia="zh-CN"/>
          </w:rPr>
          <w:t>十、钠滤膜项目经营效益</w:t>
        </w:r>
        <w:r>
          <w:tab/>
        </w:r>
        <w:r>
          <w:fldChar w:fldCharType="begin"/>
        </w:r>
        <w:r>
          <w:instrText xml:space="preserve"> PAGEREF _Toc26125 \h </w:instrText>
        </w:r>
        <w:r>
          <w:fldChar w:fldCharType="separate"/>
        </w:r>
        <w:r>
          <w:t>43</w:t>
        </w:r>
        <w:r>
          <w:fldChar w:fldCharType="end"/>
        </w:r>
      </w:hyperlink>
    </w:p>
    <w:p>
      <w:pPr>
        <w:pStyle w:val="TOC2"/>
        <w:tabs>
          <w:tab w:val="right" w:leader="dot" w:pos="8306"/>
        </w:tabs>
      </w:pPr>
      <w:hyperlink w:anchor="_Toc27465" w:history="1">
        <w:r>
          <w:rPr>
            <w:rFonts w:ascii="仿宋" w:eastAsia="仿宋" w:hAnsi="仿宋" w:cs="仿宋" w:hint="eastAsia"/>
            <w:lang w:eastAsia="zh-CN"/>
          </w:rPr>
          <w:t>(一)、经济评价财务测算</w:t>
        </w:r>
        <w:r>
          <w:tab/>
        </w:r>
        <w:r>
          <w:fldChar w:fldCharType="begin"/>
        </w:r>
        <w:r>
          <w:instrText xml:space="preserve"> PAGEREF _Toc27465 \h </w:instrText>
        </w:r>
        <w:r>
          <w:fldChar w:fldCharType="separate"/>
        </w:r>
        <w:r>
          <w:t>43</w:t>
        </w:r>
        <w:r>
          <w:fldChar w:fldCharType="end"/>
        </w:r>
      </w:hyperlink>
    </w:p>
    <w:p>
      <w:pPr>
        <w:pStyle w:val="TOC2"/>
        <w:tabs>
          <w:tab w:val="right" w:leader="dot" w:pos="8306"/>
        </w:tabs>
      </w:pPr>
      <w:hyperlink w:anchor="_Toc2129" w:history="1">
        <w:r>
          <w:rPr>
            <w:rFonts w:ascii="仿宋" w:eastAsia="仿宋" w:hAnsi="仿宋" w:cs="仿宋" w:hint="eastAsia"/>
            <w:lang w:eastAsia="zh-CN"/>
          </w:rPr>
          <w:t>(二)、钠滤膜项目盈利能力分析</w:t>
        </w:r>
        <w:r>
          <w:tab/>
        </w:r>
        <w:r>
          <w:fldChar w:fldCharType="begin"/>
        </w:r>
        <w:r>
          <w:instrText xml:space="preserve"> PAGEREF _Toc2129 \h </w:instrText>
        </w:r>
        <w:r>
          <w:fldChar w:fldCharType="separate"/>
        </w:r>
        <w:r>
          <w:t>44</w:t>
        </w:r>
        <w:r>
          <w:fldChar w:fldCharType="end"/>
        </w:r>
      </w:hyperlink>
    </w:p>
    <w:p>
      <w:pPr>
        <w:pStyle w:val="TOC1"/>
        <w:tabs>
          <w:tab w:val="right" w:leader="dot" w:pos="8306"/>
        </w:tabs>
      </w:pPr>
      <w:hyperlink w:anchor="_Toc18290" w:history="1">
        <w:r>
          <w:rPr>
            <w:rFonts w:ascii="仿宋" w:eastAsia="仿宋" w:hAnsi="仿宋" w:cs="仿宋" w:hint="eastAsia"/>
            <w:lang w:eastAsia="zh-CN"/>
          </w:rPr>
          <w:t>十一、钠滤膜项目人力资源培养与发展</w:t>
        </w:r>
        <w:r>
          <w:tab/>
        </w:r>
        <w:r>
          <w:fldChar w:fldCharType="begin"/>
        </w:r>
        <w:r>
          <w:instrText xml:space="preserve"> PAGEREF _Toc18290 \h </w:instrText>
        </w:r>
        <w:r>
          <w:fldChar w:fldCharType="separate"/>
        </w:r>
        <w:r>
          <w:t>45</w:t>
        </w:r>
        <w:r>
          <w:fldChar w:fldCharType="end"/>
        </w:r>
      </w:hyperlink>
    </w:p>
    <w:p>
      <w:pPr>
        <w:pStyle w:val="TOC2"/>
        <w:tabs>
          <w:tab w:val="right" w:leader="dot" w:pos="8306"/>
        </w:tabs>
      </w:pPr>
      <w:hyperlink w:anchor="_Toc12814" w:history="1">
        <w:r>
          <w:rPr>
            <w:rFonts w:ascii="仿宋" w:eastAsia="仿宋" w:hAnsi="仿宋" w:cs="仿宋" w:hint="eastAsia"/>
            <w:lang w:eastAsia="zh-CN"/>
          </w:rPr>
          <w:t>(一)、人才需求与规划</w:t>
        </w:r>
        <w:r>
          <w:tab/>
        </w:r>
        <w:r>
          <w:fldChar w:fldCharType="begin"/>
        </w:r>
        <w:r>
          <w:instrText xml:space="preserve"> PAGEREF _Toc12814 \h </w:instrText>
        </w:r>
        <w:r>
          <w:fldChar w:fldCharType="separate"/>
        </w:r>
        <w:r>
          <w:t>45</w:t>
        </w:r>
        <w:r>
          <w:fldChar w:fldCharType="end"/>
        </w:r>
      </w:hyperlink>
    </w:p>
    <w:p>
      <w:pPr>
        <w:pStyle w:val="TOC2"/>
        <w:tabs>
          <w:tab w:val="right" w:leader="dot" w:pos="8306"/>
        </w:tabs>
      </w:pPr>
      <w:hyperlink w:anchor="_Toc31277" w:history="1">
        <w:r>
          <w:rPr>
            <w:rFonts w:ascii="仿宋" w:eastAsia="仿宋" w:hAnsi="仿宋" w:cs="仿宋" w:hint="eastAsia"/>
            <w:lang w:eastAsia="zh-CN"/>
          </w:rPr>
          <w:t>(二)、培训与发展计划</w:t>
        </w:r>
        <w:r>
          <w:tab/>
        </w:r>
        <w:r>
          <w:fldChar w:fldCharType="begin"/>
        </w:r>
        <w:r>
          <w:instrText xml:space="preserve"> PAGEREF _Toc31277 \h </w:instrText>
        </w:r>
        <w:r>
          <w:fldChar w:fldCharType="separate"/>
        </w:r>
        <w:r>
          <w:t>45</w:t>
        </w:r>
        <w:r>
          <w:fldChar w:fldCharType="end"/>
        </w:r>
      </w:hyperlink>
    </w:p>
    <w:p>
      <w:pPr>
        <w:pStyle w:val="TOC1"/>
        <w:tabs>
          <w:tab w:val="right" w:leader="dot" w:pos="8306"/>
        </w:tabs>
      </w:pPr>
      <w:hyperlink w:anchor="_Toc18986" w:history="1">
        <w:r>
          <w:rPr>
            <w:rFonts w:ascii="仿宋" w:eastAsia="仿宋" w:hAnsi="仿宋" w:cs="仿宋" w:hint="eastAsia"/>
            <w:lang w:eastAsia="zh-CN"/>
          </w:rPr>
          <w:t>十二、钠滤膜项目风险管理</w:t>
        </w:r>
        <w:r>
          <w:tab/>
        </w:r>
        <w:r>
          <w:fldChar w:fldCharType="begin"/>
        </w:r>
        <w:r>
          <w:instrText xml:space="preserve"> PAGEREF _Toc18986 \h </w:instrText>
        </w:r>
        <w:r>
          <w:fldChar w:fldCharType="separate"/>
        </w:r>
        <w:r>
          <w:t>46</w:t>
        </w:r>
        <w:r>
          <w:fldChar w:fldCharType="end"/>
        </w:r>
      </w:hyperlink>
    </w:p>
    <w:p>
      <w:pPr>
        <w:pStyle w:val="TOC2"/>
        <w:tabs>
          <w:tab w:val="right" w:leader="dot" w:pos="8306"/>
        </w:tabs>
      </w:pPr>
      <w:hyperlink w:anchor="_Toc24727" w:history="1">
        <w:r>
          <w:rPr>
            <w:rFonts w:ascii="仿宋" w:eastAsia="仿宋" w:hAnsi="仿宋" w:cs="仿宋" w:hint="eastAsia"/>
            <w:lang w:eastAsia="zh-CN"/>
          </w:rPr>
          <w:t>(一)、风险识别与评估</w:t>
        </w:r>
        <w:r>
          <w:tab/>
        </w:r>
        <w:r>
          <w:fldChar w:fldCharType="begin"/>
        </w:r>
        <w:r>
          <w:instrText xml:space="preserve"> PAGEREF _Toc24727 \h </w:instrText>
        </w:r>
        <w:r>
          <w:fldChar w:fldCharType="separate"/>
        </w:r>
        <w:r>
          <w:t>46</w:t>
        </w:r>
        <w:r>
          <w:fldChar w:fldCharType="end"/>
        </w:r>
      </w:hyperlink>
    </w:p>
    <w:p>
      <w:pPr>
        <w:pStyle w:val="TOC2"/>
        <w:tabs>
          <w:tab w:val="right" w:leader="dot" w:pos="8306"/>
        </w:tabs>
      </w:pPr>
      <w:hyperlink w:anchor="_Toc19409" w:history="1">
        <w:r>
          <w:rPr>
            <w:rFonts w:ascii="仿宋" w:eastAsia="仿宋" w:hAnsi="仿宋" w:cs="仿宋" w:hint="eastAsia"/>
            <w:lang w:eastAsia="zh-CN"/>
          </w:rPr>
          <w:t>(二)、风险应对策略</w:t>
        </w:r>
        <w:r>
          <w:tab/>
        </w:r>
        <w:r>
          <w:fldChar w:fldCharType="begin"/>
        </w:r>
        <w:r>
          <w:instrText xml:space="preserve"> PAGEREF _Toc19409 \h </w:instrText>
        </w:r>
        <w:r>
          <w:fldChar w:fldCharType="separate"/>
        </w:r>
        <w:r>
          <w:t>47</w:t>
        </w:r>
        <w:r>
          <w:fldChar w:fldCharType="end"/>
        </w:r>
      </w:hyperlink>
    </w:p>
    <w:p>
      <w:pPr>
        <w:pStyle w:val="TOC2"/>
        <w:tabs>
          <w:tab w:val="right" w:leader="dot" w:pos="8306"/>
        </w:tabs>
      </w:pPr>
      <w:hyperlink w:anchor="_Toc31118" w:history="1">
        <w:r>
          <w:rPr>
            <w:rFonts w:ascii="仿宋" w:eastAsia="仿宋" w:hAnsi="仿宋" w:cs="仿宋" w:hint="eastAsia"/>
            <w:lang w:eastAsia="zh-CN"/>
          </w:rPr>
          <w:t>(三)、风险监控与控制</w:t>
        </w:r>
        <w:r>
          <w:tab/>
        </w:r>
        <w:r>
          <w:fldChar w:fldCharType="begin"/>
        </w:r>
        <w:r>
          <w:instrText xml:space="preserve"> PAGEREF _Toc31118 \h </w:instrText>
        </w:r>
        <w:r>
          <w:fldChar w:fldCharType="separate"/>
        </w:r>
        <w:r>
          <w:t>49</w:t>
        </w:r>
        <w:r>
          <w:fldChar w:fldCharType="end"/>
        </w:r>
      </w:hyperlink>
    </w:p>
    <w:p>
      <w:pPr>
        <w:pStyle w:val="TOC1"/>
        <w:tabs>
          <w:tab w:val="right" w:leader="dot" w:pos="8306"/>
        </w:tabs>
      </w:pPr>
      <w:hyperlink w:anchor="_Toc29002" w:history="1">
        <w:r>
          <w:rPr>
            <w:rFonts w:ascii="仿宋" w:eastAsia="仿宋" w:hAnsi="仿宋" w:cs="仿宋" w:hint="eastAsia"/>
            <w:lang w:eastAsia="zh-CN"/>
          </w:rPr>
          <w:t>十三、钠滤膜项目实施时间节点</w:t>
        </w:r>
        <w:r>
          <w:tab/>
        </w:r>
        <w:r>
          <w:fldChar w:fldCharType="begin"/>
        </w:r>
        <w:r>
          <w:instrText xml:space="preserve"> PAGEREF _Toc29002 \h </w:instrText>
        </w:r>
        <w:r>
          <w:fldChar w:fldCharType="separate"/>
        </w:r>
        <w:r>
          <w:t>50</w:t>
        </w:r>
        <w:r>
          <w:fldChar w:fldCharType="end"/>
        </w:r>
      </w:hyperlink>
    </w:p>
    <w:p>
      <w:pPr>
        <w:pStyle w:val="TOC2"/>
        <w:tabs>
          <w:tab w:val="right" w:leader="dot" w:pos="8306"/>
        </w:tabs>
      </w:pPr>
      <w:hyperlink w:anchor="_Toc22959" w:history="1">
        <w:r>
          <w:rPr>
            <w:rFonts w:ascii="仿宋" w:eastAsia="仿宋" w:hAnsi="仿宋" w:cs="仿宋" w:hint="eastAsia"/>
            <w:lang w:eastAsia="zh-CN"/>
          </w:rPr>
          <w:t>(一)、钠滤膜项目启动阶段时间节点</w:t>
        </w:r>
        <w:r>
          <w:tab/>
        </w:r>
        <w:r>
          <w:fldChar w:fldCharType="begin"/>
        </w:r>
        <w:r>
          <w:instrText xml:space="preserve"> PAGEREF _Toc22959 \h </w:instrText>
        </w:r>
        <w:r>
          <w:fldChar w:fldCharType="separate"/>
        </w:r>
        <w:r>
          <w:t>50</w:t>
        </w:r>
        <w:r>
          <w:fldChar w:fldCharType="end"/>
        </w:r>
      </w:hyperlink>
    </w:p>
    <w:p>
      <w:pPr>
        <w:pStyle w:val="TOC2"/>
        <w:tabs>
          <w:tab w:val="right" w:leader="dot" w:pos="8306"/>
        </w:tabs>
      </w:pPr>
      <w:hyperlink w:anchor="_Toc31329" w:history="1">
        <w:r>
          <w:rPr>
            <w:rFonts w:ascii="仿宋" w:eastAsia="仿宋" w:hAnsi="仿宋" w:cs="仿宋" w:hint="eastAsia"/>
            <w:lang w:eastAsia="zh-CN"/>
          </w:rPr>
          <w:t>(二)、钠滤膜项目执行阶段时间节点</w:t>
        </w:r>
        <w:r>
          <w:tab/>
        </w:r>
        <w:r>
          <w:fldChar w:fldCharType="begin"/>
        </w:r>
        <w:r>
          <w:instrText xml:space="preserve"> PAGEREF _Toc31329 \h </w:instrText>
        </w:r>
        <w:r>
          <w:fldChar w:fldCharType="separate"/>
        </w:r>
        <w:r>
          <w:t>51</w:t>
        </w:r>
        <w:r>
          <w:fldChar w:fldCharType="end"/>
        </w:r>
      </w:hyperlink>
    </w:p>
    <w:p>
      <w:pPr>
        <w:pStyle w:val="TOC2"/>
        <w:tabs>
          <w:tab w:val="right" w:leader="dot" w:pos="8306"/>
        </w:tabs>
      </w:pPr>
      <w:hyperlink w:anchor="_Toc28827" w:history="1">
        <w:r>
          <w:rPr>
            <w:rFonts w:ascii="仿宋" w:eastAsia="仿宋" w:hAnsi="仿宋" w:cs="仿宋" w:hint="eastAsia"/>
            <w:lang w:eastAsia="zh-CN"/>
          </w:rPr>
          <w:t>(三)、钠滤膜项目完成阶段时间节点</w:t>
        </w:r>
        <w:r>
          <w:tab/>
        </w:r>
        <w:r>
          <w:fldChar w:fldCharType="begin"/>
        </w:r>
        <w:r>
          <w:instrText xml:space="preserve"> PAGEREF _Toc28827 \h </w:instrText>
        </w:r>
        <w:r>
          <w:fldChar w:fldCharType="separate"/>
        </w:r>
        <w:r>
          <w:t>52</w:t>
        </w:r>
        <w:r>
          <w:fldChar w:fldCharType="end"/>
        </w:r>
      </w:hyperlink>
    </w:p>
    <w:p>
      <w:pPr>
        <w:pStyle w:val="TOC1"/>
        <w:tabs>
          <w:tab w:val="right" w:leader="dot" w:pos="8306"/>
        </w:tabs>
      </w:pPr>
      <w:hyperlink w:anchor="_Toc4915" w:history="1">
        <w:r>
          <w:rPr>
            <w:rFonts w:ascii="仿宋" w:eastAsia="仿宋" w:hAnsi="仿宋" w:cs="仿宋" w:hint="eastAsia"/>
            <w:lang w:eastAsia="zh-CN"/>
          </w:rPr>
          <w:t>十四、钠滤膜项目实施保障措施</w:t>
        </w:r>
        <w:r>
          <w:tab/>
        </w:r>
        <w:r>
          <w:fldChar w:fldCharType="begin"/>
        </w:r>
        <w:r>
          <w:instrText xml:space="preserve"> PAGEREF _Toc4915 \h </w:instrText>
        </w:r>
        <w:r>
          <w:fldChar w:fldCharType="separate"/>
        </w:r>
        <w:r>
          <w:t>53</w:t>
        </w:r>
        <w:r>
          <w:fldChar w:fldCharType="end"/>
        </w:r>
      </w:hyperlink>
    </w:p>
    <w:p>
      <w:pPr>
        <w:pStyle w:val="TOC2"/>
        <w:tabs>
          <w:tab w:val="right" w:leader="dot" w:pos="8306"/>
        </w:tabs>
      </w:pPr>
      <w:hyperlink w:anchor="_Toc12550" w:history="1">
        <w:r>
          <w:rPr>
            <w:rFonts w:ascii="仿宋" w:eastAsia="仿宋" w:hAnsi="仿宋" w:cs="仿宋" w:hint="eastAsia"/>
            <w:lang w:eastAsia="zh-CN"/>
          </w:rPr>
          <w:t>(一)、钠滤膜项目实施保障机制</w:t>
        </w:r>
        <w:r>
          <w:tab/>
        </w:r>
        <w:r>
          <w:fldChar w:fldCharType="begin"/>
        </w:r>
        <w:r>
          <w:instrText xml:space="preserve"> PAGEREF _Toc12550 \h </w:instrText>
        </w:r>
        <w:r>
          <w:fldChar w:fldCharType="separate"/>
        </w:r>
        <w:r>
          <w:t>53</w:t>
        </w:r>
        <w:r>
          <w:fldChar w:fldCharType="end"/>
        </w:r>
      </w:hyperlink>
    </w:p>
    <w:p>
      <w:pPr>
        <w:pStyle w:val="TOC2"/>
        <w:tabs>
          <w:tab w:val="right" w:leader="dot" w:pos="8306"/>
        </w:tabs>
      </w:pPr>
      <w:hyperlink w:anchor="_Toc18025" w:history="1">
        <w:r>
          <w:rPr>
            <w:rFonts w:ascii="仿宋" w:eastAsia="仿宋" w:hAnsi="仿宋" w:cs="仿宋" w:hint="eastAsia"/>
            <w:lang w:eastAsia="zh-CN"/>
          </w:rPr>
          <w:t>(二)、钠滤膜项目法律合规要求</w:t>
        </w:r>
        <w:r>
          <w:tab/>
        </w:r>
        <w:r>
          <w:fldChar w:fldCharType="begin"/>
        </w:r>
        <w:r>
          <w:instrText xml:space="preserve"> PAGEREF _Toc18025 \h </w:instrText>
        </w:r>
        <w:r>
          <w:fldChar w:fldCharType="separate"/>
        </w:r>
        <w:r>
          <w:t>56</w:t>
        </w:r>
        <w:r>
          <w:fldChar w:fldCharType="end"/>
        </w:r>
      </w:hyperlink>
    </w:p>
    <w:p>
      <w:pPr>
        <w:pStyle w:val="TOC2"/>
        <w:tabs>
          <w:tab w:val="right" w:leader="dot" w:pos="8306"/>
        </w:tabs>
      </w:pPr>
      <w:hyperlink w:anchor="_Toc31388" w:history="1">
        <w:r>
          <w:rPr>
            <w:rFonts w:ascii="仿宋" w:eastAsia="仿宋" w:hAnsi="仿宋" w:cs="仿宋" w:hint="eastAsia"/>
            <w:lang w:eastAsia="zh-CN"/>
          </w:rPr>
          <w:t>(三)、钠滤膜项目合同管理与法律事务</w:t>
        </w:r>
        <w:r>
          <w:tab/>
        </w:r>
        <w:r>
          <w:fldChar w:fldCharType="begin"/>
        </w:r>
        <w:r>
          <w:instrText xml:space="preserve"> PAGEREF _Toc31388 \h </w:instrText>
        </w:r>
        <w:r>
          <w:fldChar w:fldCharType="separate"/>
        </w:r>
        <w:r>
          <w:t>60</w:t>
        </w:r>
        <w:r>
          <w:fldChar w:fldCharType="end"/>
        </w:r>
      </w:hyperlink>
    </w:p>
    <w:p>
      <w:pPr>
        <w:pStyle w:val="TOC2"/>
        <w:tabs>
          <w:tab w:val="right" w:leader="dot" w:pos="8306"/>
        </w:tabs>
      </w:pPr>
      <w:hyperlink w:anchor="_Toc32283" w:history="1">
        <w:r>
          <w:rPr>
            <w:rFonts w:ascii="仿宋" w:eastAsia="仿宋" w:hAnsi="仿宋" w:cs="仿宋" w:hint="eastAsia"/>
            <w:lang w:eastAsia="zh-CN"/>
          </w:rPr>
          <w:t>(四)、钠滤膜项目知识产权保护策略</w:t>
        </w:r>
        <w:r>
          <w:tab/>
        </w:r>
        <w:r>
          <w:fldChar w:fldCharType="begin"/>
        </w:r>
        <w:r>
          <w:instrText xml:space="preserve"> PAGEREF _Toc32283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42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的技术管理特点体现在其创新导向。通过引入最先进的技术趋势和解决方案，钠滤膜项目致力于提升科技含量、提高质量和效率水平。这意味着我们将采用最新的工具和方法，确保钠滤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钠滤膜项目技术管理的显著特征。通过整合不同领域的技术资源，我们实现了跨学科的协同工作。这有助于优化技术架构，提高整体效能。此外，整合性策略还促进了不同技术团队之间的紧密沟通和高效合作，确保钠滤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钠滤膜项目所采用的技术。通过不断优化技术方案，钠滤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钠滤膜项目团队将在钠滤膜项目初期识别可能的技术风险，并采取相应的预防和应对措施。通过建立健全的风险评估机制，钠滤膜项目能够在实施过程中及时发现并解决潜在的技术问题，保障钠滤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通过这些独特的技术管理特点，我们确信在钠滤膜项目中，技术将成为钠滤膜项目成功的有力支持。这一深度剖析揭示了技术管理在钠滤膜项目实施中的关键作用，为钠滤膜项目的技术基础奠定了坚实的基础。</w:t>
      </w:r>
    </w:p>
    <w:p>
      <w:pPr>
        <w:pStyle w:val="Heading2"/>
        <w:ind w:firstLine="560" w:firstLineChars="200"/>
        <w:rPr>
          <w:rFonts w:ascii="仿宋" w:eastAsia="仿宋" w:hAnsi="仿宋" w:cs="仿宋" w:hint="eastAsia"/>
          <w:sz w:val="28"/>
          <w:lang w:eastAsia="zh-CN"/>
        </w:rPr>
      </w:pPr>
      <w:bookmarkStart w:id="4" w:name="_Toc6050"/>
      <w:r>
        <w:rPr>
          <w:rFonts w:ascii="仿宋" w:eastAsia="仿宋" w:hAnsi="仿宋" w:cs="仿宋" w:hint="eastAsia"/>
          <w:sz w:val="28"/>
          <w:lang w:eastAsia="zh-CN"/>
        </w:rPr>
        <w:t>(二)、钠滤膜项目工艺技术设计方案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钠滤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钠滤膜项目将严格按照相关行业规范要求进行组织。通过有效控制产品质量，钠滤膜项目将致力于为顾客提供优质的钠滤膜项目产品和良好的服务。这体现了钠滤膜项目对于生产活动合规性和质量标准的高度重视，为钠滤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钠滤膜项目注重生态效益和清洁生产原则。钠滤膜项目建设将紧密结合地方特色经济发展，与社会经济发展规划和区域环境保护规划方案相协调一致。通过与当地区域自然生态系统的结合，钠滤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钠滤膜项目产品具有多样化的客户需求和个性化的特点。因此，钠滤膜项目产品规格品种多样，且单批生产数量较小。为满足这一特点，钠滤膜项目承办单位将建设先进的柔性制造生产线。通过广泛应用柔性制造技术，钠滤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钠滤膜项目采用的技术具有较高的技术含量和自动化水平，处于国内先进水平。这一技术选用不仅体现了对生产效率、质量和环境友好性的高标准要求，同时为钠滤膜项目的可持续发展奠定了坚实的基础。</w:t>
      </w:r>
    </w:p>
    <w:p>
      <w:pPr>
        <w:pStyle w:val="Heading2"/>
        <w:ind w:firstLine="560" w:firstLineChars="200"/>
        <w:rPr>
          <w:rFonts w:ascii="仿宋" w:eastAsia="仿宋" w:hAnsi="仿宋" w:cs="仿宋" w:hint="eastAsia"/>
          <w:sz w:val="28"/>
          <w:lang w:eastAsia="zh-CN"/>
        </w:rPr>
      </w:pPr>
      <w:bookmarkStart w:id="5" w:name="_Toc1357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为确保钠滤膜项目的高效生产和技术实施，我们制定了一套精心设计的设备选型方案，以满足钠滤膜项目生产、质量和环保的要求。该方案的主要特点如下：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钠滤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针对钠滤膜项目产品的多样性和小批量生产的特点，我们将建设柔性制造生产线。通过在设备选型中考虑柔性制造技术，可以灵活应对不同产品规格和生产需求，实现生产线的高度灵活性和适应性。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632"/>
      <w:r>
        <w:rPr>
          <w:rFonts w:ascii="仿宋" w:eastAsia="仿宋" w:hAnsi="仿宋" w:cs="仿宋" w:hint="eastAsia"/>
          <w:sz w:val="28"/>
          <w:lang w:eastAsia="zh-CN"/>
        </w:rPr>
        <w:t>二、钠滤膜项目危机管理</w:t>
      </w:r>
      <w:bookmarkEnd w:id="6"/>
    </w:p>
    <w:p>
      <w:pPr>
        <w:pStyle w:val="Heading2"/>
        <w:rPr>
          <w:rFonts w:ascii="仿宋" w:eastAsia="仿宋" w:hAnsi="仿宋" w:cs="仿宋" w:hint="eastAsia"/>
          <w:lang w:eastAsia="zh-CN"/>
        </w:rPr>
      </w:pPr>
      <w:bookmarkStart w:id="7" w:name="_Toc1042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钠滤膜项目危机管理中，危机预警与识别是确保钠滤膜项目稳健运行的核心步骤。通过建立全面的监测机制，钠滤膜项目团队旨在及时发现和理解潜在的风险和危机因素，以便采取及时的预防和应对措施，确保钠滤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首先，通过深入的风险评估，钠滤膜项目团队全面分析了整个钠滤膜项目和各个阶段可能存在的威胁。这包括准确评估每个潜在风险的发生概率和可能影响的程度，为后续危机预警提供了有力支持。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钠滤膜项目团队着重于明确定义钠滤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钠滤膜项目进展的持续监控，团队能够及时发现潜在问题并作出迅速反应。钠滤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在这一阶段，团队的专业素养和反应速度将发挥至关重要的作用，以确保潜在危机能够在初期得到有效的处理，最大程度地减轻负面影响。通过危机预警与识别，钠滤膜项目得以更有序、可控地推进。</w:t>
      </w:r>
    </w:p>
    <w:p>
      <w:pPr>
        <w:pStyle w:val="Heading2"/>
        <w:ind w:firstLine="560" w:firstLineChars="200"/>
        <w:rPr>
          <w:rFonts w:ascii="仿宋" w:eastAsia="仿宋" w:hAnsi="仿宋" w:cs="仿宋" w:hint="eastAsia"/>
          <w:sz w:val="28"/>
          <w:lang w:eastAsia="zh-CN"/>
        </w:rPr>
      </w:pPr>
      <w:bookmarkStart w:id="8" w:name="_Toc1020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在危机发生时，钠滤膜项目团队立即行动，成立了应急小组。该小组的任务是迅速制定并实施紧急应对措施，以最小化潜在损失。以下是采取的主要措施：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暂停钠滤膜项目进度：为遏制危机蔓延，钠滤膜项目暂时停止进行，以便全面评估当前状况。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资源重新分配：重新评估钠滤膜项目资源的分配，确保最大限度地减小损失。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实时沟通：与关键利益相关者建立实时沟通机制，向他们传递钠滤膜项目危机的实际状况，保障钠滤膜项目核心利益。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在紧急应对的同时，钠滤膜项目团队强调了团队协作和有效沟通的重要性。以下是团队协作的关键举措：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信息共享机制：建立了信息共享平台，确保团队成员能够及时获取钠滤膜项目危机的实时信息。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领导者沟通：钠滤膜项目领导者通过定期会议和即时沟通工具，指导团队应对危机，保持团队稳定运行。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随着危机得到初步控制，钠滤膜项目团队转向制定恢复计划，以确保钠滤膜项目能够从中迅速恢复。主要恢复计划包括：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修复受损的进度计划：重新评估钠滤膜项目进度，制定修复计划，确保钠滤膜项目尽快回归正常进程。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重新调整资源分配：优化资源分配，确保钠滤膜项目在有限资源下高效运转。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风险管理机制加强：对钠滤膜项目风险进行全面评估，制定更强化的风险管理策略，以预防未来可能的危机。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525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80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钠滤膜项目的主要产品是XXXX，预计年产值为XXX万元。这一产品在市场中占据着重要的地位，其广泛的应用范围使得该钠滤膜项目的市场前景非常广阔。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钠滤膜项目的xxx产品作为重要的原材料之一，将在多个领域发挥关键作用。其在建筑、交通、能源等方面的广泛应用将为整个产业链提供强大的支持，形成产业协同效应。钠滤膜项目的年产值XXX万XXX万XXX万万元不仅反映了其在市场上的巨大潜力，更预示着它对国民经济的积极贡献。这种关联度高、涉及面广的产业关系，使得该钠滤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554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总征地面积为XXXX平方米，相当于约XX.XX亩，其中净用地面积为XXXX平方米，红线范围内相当于约XX.XX亩。这一用地规模充分考虑了钠滤膜项目的建设需求，保障了钠滤膜项目在合适的空间内得以充分发展。钠滤膜项目规划的总建筑面积为XXXX平方米，其中主体工程建设占XXXX平方米，计容建筑面积达XXXX平方米。预计建筑工程的投资将达到XXXX万元，为钠滤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计划购置的设备共计XXXX台（套），设备购置费用为XXXX万元。这一设备购置计划充分考虑到钠滤膜项目的生产需求和技术要求，确保了钠滤膜项目在生产运营中具备先进的技术装备和高效的生产能力。设备的合理配置将为钠滤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计划总投资为XXXX万元，预计年实现营业收入为XXXX万元。这一产能规模的设定旨在确保钠滤膜项目能够在投资与回报之间取得平衡，实现长期可持续的发展。钠滤膜项目的总投资充分考虑到各个方面的需求，包括用地建设、设备购置等多个环节，以确保钠滤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8980"/>
      <w:r>
        <w:rPr>
          <w:rFonts w:ascii="仿宋" w:eastAsia="仿宋" w:hAnsi="仿宋" w:cs="仿宋" w:hint="eastAsia"/>
          <w:sz w:val="28"/>
          <w:lang w:eastAsia="zh-CN"/>
        </w:rPr>
        <w:t>四、钠滤膜项目概论</w:t>
      </w:r>
      <w:bookmarkEnd w:id="12"/>
    </w:p>
    <w:p>
      <w:pPr>
        <w:pStyle w:val="Heading2"/>
        <w:rPr>
          <w:rFonts w:ascii="仿宋" w:eastAsia="仿宋" w:hAnsi="仿宋" w:cs="仿宋" w:hint="eastAsia"/>
          <w:lang w:eastAsia="zh-CN"/>
        </w:rPr>
      </w:pPr>
      <w:bookmarkStart w:id="13" w:name="_Toc13161"/>
      <w:r>
        <w:rPr>
          <w:rFonts w:ascii="仿宋" w:eastAsia="仿宋" w:hAnsi="仿宋" w:cs="仿宋" w:hint="eastAsia"/>
          <w:lang w:eastAsia="zh-CN"/>
        </w:rPr>
        <w:t>(一)、钠滤膜项目概况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的起源追溯至对市场的深入洞察。市场的不断演变与变革为钠滤膜项目提供了难得的机遇。当前市场存在的需求缺口和变革的大环境共同构成了钠滤膜项目的背景。这个钠滤膜项目旨在充分利用市场机遇，填补行业中尚未满足的需求，为客户提供全新的解决方案。市场的变革和需求的增长使得这个钠滤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钠滤膜项目名称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正式命名为钠滤膜。这个名称不仅仅是一个标识，更代表了钠滤膜项目的核心理念和愿景。它蕴含着钠滤膜项目所要解决问题的关键字，具有强烈的表达和辨识度，为钠滤膜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钠滤膜项目目标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的核心目标是提供一种全新、高效的解决方案，满足客户日益增长的需求。钠滤膜项目追求的不仅仅是满足市场需求，更是在市场中获得卓越的竞争优势。通过不断提升产品或服务的质量和创新水平，钠滤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钠滤膜项目范围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全面涵盖了产品研发、制造、市场推广和售后服务，确保从产品设计到最终用户体验的全方位关注。这一全面的钠滤膜项目范围是为了确保钠滤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钠滤膜项目时间表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钠滤膜项目计划在未来18个月内完成，包括研发、测试、市场试点和正式推出等不同阶段。这个时间表的合理设计是为了确保钠滤膜项目各个阶段的顺利推进，以便按时交付高质量的成果。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钠滤膜项目预算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钠滤膜项目总预算估算为XX百万美元，主要分配在研发、市场推广、人员培训和运营等方面。这一充足的预算为钠滤膜项目提供了充足的资源，确保钠滤膜项目在各个方面都能取得优异的表现。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钠滤膜项目风险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钠滤膜项目可能面临的风险包括市场接受度低、技术难题、竞争激烈等。钠滤膜项目团队已经制定了相应的风险应对计划，通过前瞻性的风险管理，确保钠滤膜项目在面对不确定性时能够迅速做出应对。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钠滤膜项目团队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钠滤膜项目汇聚了一支经验丰富、多领域专业素养的核心团队，确保钠滤膜项目在各个方面都能拥有高水平的执行力。团队的协同作战是钠滤膜项目成功的关键因素之一。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钠滤膜项目背景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钠滤膜项目的背景根植于市场对更高效、创新产品的渴望，同时也受到科技发展对行业格局的深刻改变的影响。这为钠滤膜项目提供了广阔的发展空间和市场需求。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钠滤膜项目现状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截至目前，钠滤膜项目已完成市场调研和技术验证，取得了初步的成功。这为钠滤膜项目在未来的发展奠定了坚实的基础，为更远大的目标打下了坚实的基石。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2657"/>
      <w:r>
        <w:rPr>
          <w:rFonts w:ascii="仿宋" w:eastAsia="仿宋" w:hAnsi="仿宋" w:cs="仿宋" w:hint="eastAsia"/>
          <w:sz w:val="28"/>
          <w:lang w:eastAsia="zh-CN"/>
        </w:rPr>
        <w:t>(二)、钠滤膜项目目标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keyword》钠滤膜项目首要业务目标是在市场中占据有利地位，实现产品/服务的成功推广和销售。通过不断提升产品质量、创新性，钠滤膜项目追求成为行业中的领导者，赢得更多客户的青睐。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在科技迅速发展的时代，钠滤膜项目着眼于技术创新。通过持续的研发和技术升级，钠滤膜项目旨在推出更具创新性的产品或服务，以满足市场对新鲜、先进解决方案的需求。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为了建立可持续的客户关系，钠滤膜项目设定了客户满意度目标。通过提供卓越的产品质量和优质的客户服务，钠滤膜项目追求赢得客户的信任和忠诚度，确保他们的满意度达到行业领先水平。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钠滤膜项目注重社会责任和可持续发展。通过实施环保、社会责任钠滤膜项目，钠滤膜项目致力于在经济发展的同时保护环境，促进社会公平，实现可持续经营。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钠滤膜项目的团队是实现目标的核心驱动力。因此，钠滤膜项目设定了团队发展目标，包括提升团队成员的专业技能、培养领导力，以及搭建协同高效的团队工作氛围。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360"/>
      <w:r>
        <w:rPr>
          <w:rFonts w:ascii="仿宋" w:eastAsia="仿宋" w:hAnsi="仿宋" w:cs="仿宋" w:hint="eastAsia"/>
          <w:sz w:val="28"/>
          <w:lang w:eastAsia="zh-CN"/>
        </w:rPr>
        <w:t>(三)、钠滤膜项目提出的理由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钠滤膜项目提出的理由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的提出源于对市场机遇的深刻洞察。当前市场中存在的需求缺口和行业发展趋势表明，有巨大的商业机会等待被开发。通过准确捕捉市场机遇，钠滤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的理念基于对技术创新的信仰。通过持续的研发和技术投入，钠滤膜项目有望推出更具创新性的产品或服务。在科技飞速发展的当下，钠滤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的提出是为了增强企业的行业竞争力。通过提升产品或服务的质量和独特性，钠滤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响应了消费者需求的变化。随着社会和科技的不断发展，消费者对产品和服务的需求也在发生变化。通过深入了解并及时回应消费者的新需求，钠滤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钠滤膜项目的提出是企业战略发展规划的一部分。在面对日益激烈的市场竞争和不断变化的商业环境中，钠滤膜项目作为企业战略的一环，旨在为企业开辟新的增长领域，巩固企业在行业中的地位。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钠滤膜项目的提出不仅仅是基于商业考量，还注重社会责任。通过推出环保、社会责任等方面的钠滤膜项目，钠滤膜企业可以在社会中树立积极形象，为社会做出积极贡献，实现经济效益和社会效益的双赢。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钠滤膜项目的提出反映了对利益相关者期望的关注。包括客户、员工、投资者等利益相关者在企业发展中都有着各自的期望，钠滤膜项目力求在满足这些期望的同时，取得更大的共赢。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3966"/>
      <w:r>
        <w:rPr>
          <w:rFonts w:ascii="仿宋" w:eastAsia="仿宋" w:hAnsi="仿宋" w:cs="仿宋" w:hint="eastAsia"/>
          <w:sz w:val="28"/>
          <w:lang w:eastAsia="zh-CN"/>
        </w:rPr>
        <w:t>(四)、钠滤膜项目意义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在实施钠滤膜项目的过程中，我们不仅仅是在追逐商业成功，更是为企业和社会的多个层面创造了深远的意义。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的首要意义在于提升企业的市场竞争力。通过持续的创新和对产品质量的高标准要求，钠滤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钠滤膜项目的推进将促使行业技术水平的提升。通过引入先进技术和创新性解决方案，钠滤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在社会层面，钠滤膜项目不仅创造了大量就业机会，提高了就业水平，还注重社会责任和环保。通过参与社会公益事业和推动环保钠滤膜项目，钠滤膜项目为社会贡献了一份力量，体现了企业对社会的积极回馈。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综合而言，钠滤膜项目意义重大，不仅推动了企业的发展，也为行业和社会的进步贡献了积极力量。这是一个全面而深刻的影响，将在未来产生可持续的正面效应。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2751"/>
      <w:r>
        <w:rPr>
          <w:rFonts w:ascii="仿宋" w:eastAsia="仿宋" w:hAnsi="仿宋" w:cs="仿宋" w:hint="eastAsia"/>
          <w:sz w:val="28"/>
          <w:lang w:eastAsia="zh-CN"/>
        </w:rPr>
        <w:t>(五)、钠滤膜项目背景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https://d.book118.com/706215103235010033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384BEA"/>
    <w:rsid w:val="01384B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21510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2024-01-11T05:51:00Z</dcterms:created>
  <dcterms:modified xsi:type="dcterms:W3CDTF">2024-01-11T05:52:07Z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A5E32287DFD54C67862D451B698FE3AA_11</vt:lpwstr>
  </property>
  <property fmtid="{D5CDD505-2E9C-101B-9397-08002B2CF9AE}" pid="3" name="KSOProductBuildVer">
    <vt:lpwstr>2052-12.1.0.16120</vt:lpwstr>
  </property>
</Properties>
</file>