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色母料项目规划设计纲要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62" w:history="1">
        <w:r>
          <w:rPr>
            <w:rFonts w:ascii="仿宋" w:eastAsia="仿宋" w:hAnsi="仿宋" w:cs="仿宋" w:hint="eastAsia"/>
            <w:lang w:eastAsia="zh-CN"/>
          </w:rPr>
          <w:t>前言</w:t>
        </w:r>
        <w:r>
          <w:tab/>
        </w:r>
        <w:r>
          <w:fldChar w:fldCharType="begin"/>
        </w:r>
        <w:r>
          <w:instrText xml:space="preserve"> PAGEREF _Toc21162 \h </w:instrText>
        </w:r>
        <w:r>
          <w:fldChar w:fldCharType="separate"/>
        </w:r>
        <w:r>
          <w:t>3</w:t>
        </w:r>
        <w:r>
          <w:fldChar w:fldCharType="end"/>
        </w:r>
      </w:hyperlink>
    </w:p>
    <w:p>
      <w:pPr>
        <w:pStyle w:val="TOC1"/>
        <w:tabs>
          <w:tab w:val="right" w:leader="dot" w:pos="8306"/>
        </w:tabs>
      </w:pPr>
      <w:hyperlink w:anchor="_Toc22050" w:history="1">
        <w:r>
          <w:rPr>
            <w:rFonts w:ascii="仿宋" w:eastAsia="仿宋" w:hAnsi="仿宋" w:cs="仿宋" w:hint="eastAsia"/>
            <w:lang w:eastAsia="zh-CN"/>
          </w:rPr>
          <w:t>一、色母料项目土建工程</w:t>
        </w:r>
        <w:r>
          <w:tab/>
        </w:r>
        <w:r>
          <w:fldChar w:fldCharType="begin"/>
        </w:r>
        <w:r>
          <w:instrText xml:space="preserve"> PAGEREF _Toc22050 \h </w:instrText>
        </w:r>
        <w:r>
          <w:fldChar w:fldCharType="separate"/>
        </w:r>
        <w:r>
          <w:t>3</w:t>
        </w:r>
        <w:r>
          <w:fldChar w:fldCharType="end"/>
        </w:r>
      </w:hyperlink>
    </w:p>
    <w:p>
      <w:pPr>
        <w:pStyle w:val="TOC2"/>
        <w:tabs>
          <w:tab w:val="right" w:leader="dot" w:pos="8306"/>
        </w:tabs>
      </w:pPr>
      <w:hyperlink w:anchor="_Toc28172" w:history="1">
        <w:r>
          <w:rPr>
            <w:rFonts w:ascii="仿宋" w:eastAsia="仿宋" w:hAnsi="仿宋" w:cs="仿宋" w:hint="eastAsia"/>
            <w:lang w:eastAsia="zh-CN"/>
          </w:rPr>
          <w:t>(一)、建筑工程设计原则</w:t>
        </w:r>
        <w:r>
          <w:tab/>
        </w:r>
        <w:r>
          <w:fldChar w:fldCharType="begin"/>
        </w:r>
        <w:r>
          <w:instrText xml:space="preserve"> PAGEREF _Toc28172 \h </w:instrText>
        </w:r>
        <w:r>
          <w:fldChar w:fldCharType="separate"/>
        </w:r>
        <w:r>
          <w:t>3</w:t>
        </w:r>
        <w:r>
          <w:fldChar w:fldCharType="end"/>
        </w:r>
      </w:hyperlink>
    </w:p>
    <w:p>
      <w:pPr>
        <w:pStyle w:val="TOC2"/>
        <w:tabs>
          <w:tab w:val="right" w:leader="dot" w:pos="8306"/>
        </w:tabs>
      </w:pPr>
      <w:hyperlink w:anchor="_Toc31305" w:history="1">
        <w:r>
          <w:rPr>
            <w:rFonts w:ascii="仿宋" w:eastAsia="仿宋" w:hAnsi="仿宋" w:cs="仿宋" w:hint="eastAsia"/>
            <w:lang w:eastAsia="zh-CN"/>
          </w:rPr>
          <w:t>(二)、土建工程设计年限及安全等级</w:t>
        </w:r>
        <w:r>
          <w:tab/>
        </w:r>
        <w:r>
          <w:fldChar w:fldCharType="begin"/>
        </w:r>
        <w:r>
          <w:instrText xml:space="preserve"> PAGEREF _Toc31305 \h </w:instrText>
        </w:r>
        <w:r>
          <w:fldChar w:fldCharType="separate"/>
        </w:r>
        <w:r>
          <w:t>4</w:t>
        </w:r>
        <w:r>
          <w:fldChar w:fldCharType="end"/>
        </w:r>
      </w:hyperlink>
    </w:p>
    <w:p>
      <w:pPr>
        <w:pStyle w:val="TOC2"/>
        <w:tabs>
          <w:tab w:val="right" w:leader="dot" w:pos="8306"/>
        </w:tabs>
      </w:pPr>
      <w:hyperlink w:anchor="_Toc26836" w:history="1">
        <w:r>
          <w:rPr>
            <w:rFonts w:ascii="仿宋" w:eastAsia="仿宋" w:hAnsi="仿宋" w:cs="仿宋" w:hint="eastAsia"/>
            <w:lang w:eastAsia="zh-CN"/>
          </w:rPr>
          <w:t>(三)、建筑工程设计总体要求</w:t>
        </w:r>
        <w:r>
          <w:tab/>
        </w:r>
        <w:r>
          <w:fldChar w:fldCharType="begin"/>
        </w:r>
        <w:r>
          <w:instrText xml:space="preserve"> PAGEREF _Toc26836 \h </w:instrText>
        </w:r>
        <w:r>
          <w:fldChar w:fldCharType="separate"/>
        </w:r>
        <w:r>
          <w:t>5</w:t>
        </w:r>
        <w:r>
          <w:fldChar w:fldCharType="end"/>
        </w:r>
      </w:hyperlink>
    </w:p>
    <w:p>
      <w:pPr>
        <w:pStyle w:val="TOC2"/>
        <w:tabs>
          <w:tab w:val="right" w:leader="dot" w:pos="8306"/>
        </w:tabs>
      </w:pPr>
      <w:hyperlink w:anchor="_Toc30172" w:history="1">
        <w:r>
          <w:rPr>
            <w:rFonts w:ascii="仿宋" w:eastAsia="仿宋" w:hAnsi="仿宋" w:cs="仿宋" w:hint="eastAsia"/>
            <w:lang w:eastAsia="zh-CN"/>
          </w:rPr>
          <w:t>(四)、土建工程建设指标</w:t>
        </w:r>
        <w:r>
          <w:tab/>
        </w:r>
        <w:r>
          <w:fldChar w:fldCharType="begin"/>
        </w:r>
        <w:r>
          <w:instrText xml:space="preserve"> PAGEREF _Toc30172 \h </w:instrText>
        </w:r>
        <w:r>
          <w:fldChar w:fldCharType="separate"/>
        </w:r>
        <w:r>
          <w:t>6</w:t>
        </w:r>
        <w:r>
          <w:fldChar w:fldCharType="end"/>
        </w:r>
      </w:hyperlink>
    </w:p>
    <w:p>
      <w:pPr>
        <w:pStyle w:val="TOC1"/>
        <w:tabs>
          <w:tab w:val="right" w:leader="dot" w:pos="8306"/>
        </w:tabs>
      </w:pPr>
      <w:hyperlink w:anchor="_Toc19829" w:history="1">
        <w:r>
          <w:rPr>
            <w:rFonts w:ascii="仿宋" w:eastAsia="仿宋" w:hAnsi="仿宋" w:cs="仿宋" w:hint="eastAsia"/>
            <w:lang w:eastAsia="zh-CN"/>
          </w:rPr>
          <w:t>二、市场分析、调研</w:t>
        </w:r>
        <w:r>
          <w:tab/>
        </w:r>
        <w:r>
          <w:fldChar w:fldCharType="begin"/>
        </w:r>
        <w:r>
          <w:instrText xml:space="preserve"> PAGEREF _Toc19829 \h </w:instrText>
        </w:r>
        <w:r>
          <w:fldChar w:fldCharType="separate"/>
        </w:r>
        <w:r>
          <w:t>6</w:t>
        </w:r>
        <w:r>
          <w:fldChar w:fldCharType="end"/>
        </w:r>
      </w:hyperlink>
    </w:p>
    <w:p>
      <w:pPr>
        <w:pStyle w:val="TOC2"/>
        <w:tabs>
          <w:tab w:val="right" w:leader="dot" w:pos="8306"/>
        </w:tabs>
      </w:pPr>
      <w:hyperlink w:anchor="_Toc28810" w:history="1">
        <w:r>
          <w:rPr>
            <w:rFonts w:ascii="仿宋" w:eastAsia="仿宋" w:hAnsi="仿宋" w:cs="仿宋" w:hint="eastAsia"/>
            <w:lang w:eastAsia="zh-CN"/>
          </w:rPr>
          <w:t>(一)、色母料行业分析</w:t>
        </w:r>
        <w:r>
          <w:tab/>
        </w:r>
        <w:r>
          <w:fldChar w:fldCharType="begin"/>
        </w:r>
        <w:r>
          <w:instrText xml:space="preserve"> PAGEREF _Toc28810 \h </w:instrText>
        </w:r>
        <w:r>
          <w:fldChar w:fldCharType="separate"/>
        </w:r>
        <w:r>
          <w:t>6</w:t>
        </w:r>
        <w:r>
          <w:fldChar w:fldCharType="end"/>
        </w:r>
      </w:hyperlink>
    </w:p>
    <w:p>
      <w:pPr>
        <w:pStyle w:val="TOC2"/>
        <w:tabs>
          <w:tab w:val="right" w:leader="dot" w:pos="8306"/>
        </w:tabs>
      </w:pPr>
      <w:hyperlink w:anchor="_Toc22498" w:history="1">
        <w:r>
          <w:rPr>
            <w:rFonts w:ascii="仿宋" w:eastAsia="仿宋" w:hAnsi="仿宋" w:cs="仿宋" w:hint="eastAsia"/>
            <w:lang w:eastAsia="zh-CN"/>
          </w:rPr>
          <w:t>(二)、色母料市场分析预测</w:t>
        </w:r>
        <w:r>
          <w:tab/>
        </w:r>
        <w:r>
          <w:fldChar w:fldCharType="begin"/>
        </w:r>
        <w:r>
          <w:instrText xml:space="preserve"> PAGEREF _Toc22498 \h </w:instrText>
        </w:r>
        <w:r>
          <w:fldChar w:fldCharType="separate"/>
        </w:r>
        <w:r>
          <w:t>7</w:t>
        </w:r>
        <w:r>
          <w:fldChar w:fldCharType="end"/>
        </w:r>
      </w:hyperlink>
    </w:p>
    <w:p>
      <w:pPr>
        <w:pStyle w:val="TOC1"/>
        <w:tabs>
          <w:tab w:val="right" w:leader="dot" w:pos="8306"/>
        </w:tabs>
      </w:pPr>
      <w:hyperlink w:anchor="_Toc1412" w:history="1">
        <w:r>
          <w:rPr>
            <w:rFonts w:ascii="仿宋" w:eastAsia="仿宋" w:hAnsi="仿宋" w:cs="仿宋" w:hint="eastAsia"/>
            <w:lang w:eastAsia="zh-CN"/>
          </w:rPr>
          <w:t>三、产品规划分析</w:t>
        </w:r>
        <w:r>
          <w:tab/>
        </w:r>
        <w:r>
          <w:fldChar w:fldCharType="begin"/>
        </w:r>
        <w:r>
          <w:instrText xml:space="preserve"> PAGEREF _Toc1412 \h </w:instrText>
        </w:r>
        <w:r>
          <w:fldChar w:fldCharType="separate"/>
        </w:r>
        <w:r>
          <w:t>8</w:t>
        </w:r>
        <w:r>
          <w:fldChar w:fldCharType="end"/>
        </w:r>
      </w:hyperlink>
    </w:p>
    <w:p>
      <w:pPr>
        <w:pStyle w:val="TOC2"/>
        <w:tabs>
          <w:tab w:val="right" w:leader="dot" w:pos="8306"/>
        </w:tabs>
      </w:pPr>
      <w:hyperlink w:anchor="_Toc4426" w:history="1">
        <w:r>
          <w:rPr>
            <w:rFonts w:ascii="仿宋" w:eastAsia="仿宋" w:hAnsi="仿宋" w:cs="仿宋" w:hint="eastAsia"/>
            <w:lang w:eastAsia="zh-CN"/>
          </w:rPr>
          <w:t>(一)、产品规划</w:t>
        </w:r>
        <w:r>
          <w:tab/>
        </w:r>
        <w:r>
          <w:fldChar w:fldCharType="begin"/>
        </w:r>
        <w:r>
          <w:instrText xml:space="preserve"> PAGEREF _Toc4426 \h </w:instrText>
        </w:r>
        <w:r>
          <w:fldChar w:fldCharType="separate"/>
        </w:r>
        <w:r>
          <w:t>8</w:t>
        </w:r>
        <w:r>
          <w:fldChar w:fldCharType="end"/>
        </w:r>
      </w:hyperlink>
    </w:p>
    <w:p>
      <w:pPr>
        <w:pStyle w:val="TOC2"/>
        <w:tabs>
          <w:tab w:val="right" w:leader="dot" w:pos="8306"/>
        </w:tabs>
      </w:pPr>
      <w:hyperlink w:anchor="_Toc12518" w:history="1">
        <w:r>
          <w:rPr>
            <w:rFonts w:ascii="仿宋" w:eastAsia="仿宋" w:hAnsi="仿宋" w:cs="仿宋" w:hint="eastAsia"/>
            <w:lang w:eastAsia="zh-CN"/>
          </w:rPr>
          <w:t>(二)、建设规模</w:t>
        </w:r>
        <w:r>
          <w:tab/>
        </w:r>
        <w:r>
          <w:fldChar w:fldCharType="begin"/>
        </w:r>
        <w:r>
          <w:instrText xml:space="preserve"> PAGEREF _Toc12518 \h </w:instrText>
        </w:r>
        <w:r>
          <w:fldChar w:fldCharType="separate"/>
        </w:r>
        <w:r>
          <w:t>9</w:t>
        </w:r>
        <w:r>
          <w:fldChar w:fldCharType="end"/>
        </w:r>
      </w:hyperlink>
    </w:p>
    <w:p>
      <w:pPr>
        <w:pStyle w:val="TOC1"/>
        <w:tabs>
          <w:tab w:val="right" w:leader="dot" w:pos="8306"/>
        </w:tabs>
      </w:pPr>
      <w:hyperlink w:anchor="_Toc18042" w:history="1">
        <w:r>
          <w:rPr>
            <w:rFonts w:ascii="仿宋" w:eastAsia="仿宋" w:hAnsi="仿宋" w:cs="仿宋" w:hint="eastAsia"/>
            <w:lang w:eastAsia="zh-CN"/>
          </w:rPr>
          <w:t>四、色母料项目文档管理</w:t>
        </w:r>
        <w:r>
          <w:tab/>
        </w:r>
        <w:r>
          <w:fldChar w:fldCharType="begin"/>
        </w:r>
        <w:r>
          <w:instrText xml:space="preserve"> PAGEREF _Toc18042 \h </w:instrText>
        </w:r>
        <w:r>
          <w:fldChar w:fldCharType="separate"/>
        </w:r>
        <w:r>
          <w:t>10</w:t>
        </w:r>
        <w:r>
          <w:fldChar w:fldCharType="end"/>
        </w:r>
      </w:hyperlink>
    </w:p>
    <w:p>
      <w:pPr>
        <w:pStyle w:val="TOC2"/>
        <w:tabs>
          <w:tab w:val="right" w:leader="dot" w:pos="8306"/>
        </w:tabs>
      </w:pPr>
      <w:hyperlink w:anchor="_Toc12536" w:history="1">
        <w:r>
          <w:rPr>
            <w:rFonts w:ascii="仿宋" w:eastAsia="仿宋" w:hAnsi="仿宋" w:cs="仿宋" w:hint="eastAsia"/>
            <w:lang w:eastAsia="zh-CN"/>
          </w:rPr>
          <w:t>(一)、文档编制与审查</w:t>
        </w:r>
        <w:r>
          <w:tab/>
        </w:r>
        <w:r>
          <w:fldChar w:fldCharType="begin"/>
        </w:r>
        <w:r>
          <w:instrText xml:space="preserve"> PAGEREF _Toc12536 \h </w:instrText>
        </w:r>
        <w:r>
          <w:fldChar w:fldCharType="separate"/>
        </w:r>
        <w:r>
          <w:t>10</w:t>
        </w:r>
        <w:r>
          <w:fldChar w:fldCharType="end"/>
        </w:r>
      </w:hyperlink>
    </w:p>
    <w:p>
      <w:pPr>
        <w:pStyle w:val="TOC2"/>
        <w:tabs>
          <w:tab w:val="right" w:leader="dot" w:pos="8306"/>
        </w:tabs>
      </w:pPr>
      <w:hyperlink w:anchor="_Toc5759" w:history="1">
        <w:r>
          <w:rPr>
            <w:rFonts w:ascii="仿宋" w:eastAsia="仿宋" w:hAnsi="仿宋" w:cs="仿宋" w:hint="eastAsia"/>
            <w:lang w:eastAsia="zh-CN"/>
          </w:rPr>
          <w:t>(二)、文档发布与分发</w:t>
        </w:r>
        <w:r>
          <w:tab/>
        </w:r>
        <w:r>
          <w:fldChar w:fldCharType="begin"/>
        </w:r>
        <w:r>
          <w:instrText xml:space="preserve"> PAGEREF _Toc5759 \h </w:instrText>
        </w:r>
        <w:r>
          <w:fldChar w:fldCharType="separate"/>
        </w:r>
        <w:r>
          <w:t>11</w:t>
        </w:r>
        <w:r>
          <w:fldChar w:fldCharType="end"/>
        </w:r>
      </w:hyperlink>
    </w:p>
    <w:p>
      <w:pPr>
        <w:pStyle w:val="TOC2"/>
        <w:tabs>
          <w:tab w:val="right" w:leader="dot" w:pos="8306"/>
        </w:tabs>
      </w:pPr>
      <w:hyperlink w:anchor="_Toc17108" w:history="1">
        <w:r>
          <w:rPr>
            <w:rFonts w:ascii="仿宋" w:eastAsia="仿宋" w:hAnsi="仿宋" w:cs="仿宋" w:hint="eastAsia"/>
            <w:lang w:eastAsia="zh-CN"/>
          </w:rPr>
          <w:t>(三)、文档存档与归档</w:t>
        </w:r>
        <w:r>
          <w:tab/>
        </w:r>
        <w:r>
          <w:fldChar w:fldCharType="begin"/>
        </w:r>
        <w:r>
          <w:instrText xml:space="preserve"> PAGEREF _Toc17108 \h </w:instrText>
        </w:r>
        <w:r>
          <w:fldChar w:fldCharType="separate"/>
        </w:r>
        <w:r>
          <w:t>12</w:t>
        </w:r>
        <w:r>
          <w:fldChar w:fldCharType="end"/>
        </w:r>
      </w:hyperlink>
    </w:p>
    <w:p>
      <w:pPr>
        <w:pStyle w:val="TOC1"/>
        <w:tabs>
          <w:tab w:val="right" w:leader="dot" w:pos="8306"/>
        </w:tabs>
      </w:pPr>
      <w:hyperlink w:anchor="_Toc841" w:history="1">
        <w:r>
          <w:rPr>
            <w:rFonts w:ascii="仿宋" w:eastAsia="仿宋" w:hAnsi="仿宋" w:cs="仿宋" w:hint="eastAsia"/>
            <w:lang w:eastAsia="zh-CN"/>
          </w:rPr>
          <w:t>五、色母料项目建设单位说明</w:t>
        </w:r>
        <w:r>
          <w:tab/>
        </w:r>
        <w:r>
          <w:fldChar w:fldCharType="begin"/>
        </w:r>
        <w:r>
          <w:instrText xml:space="preserve"> PAGEREF _Toc841 \h </w:instrText>
        </w:r>
        <w:r>
          <w:fldChar w:fldCharType="separate"/>
        </w:r>
        <w:r>
          <w:t>13</w:t>
        </w:r>
        <w:r>
          <w:fldChar w:fldCharType="end"/>
        </w:r>
      </w:hyperlink>
    </w:p>
    <w:p>
      <w:pPr>
        <w:pStyle w:val="TOC2"/>
        <w:tabs>
          <w:tab w:val="right" w:leader="dot" w:pos="8306"/>
        </w:tabs>
      </w:pPr>
      <w:hyperlink w:anchor="_Toc7423" w:history="1">
        <w:r>
          <w:rPr>
            <w:rFonts w:ascii="仿宋" w:eastAsia="仿宋" w:hAnsi="仿宋" w:cs="仿宋" w:hint="eastAsia"/>
            <w:lang w:eastAsia="zh-CN"/>
          </w:rPr>
          <w:t>(一)、色母料项目承办单位基本情况</w:t>
        </w:r>
        <w:r>
          <w:tab/>
        </w:r>
        <w:r>
          <w:fldChar w:fldCharType="begin"/>
        </w:r>
        <w:r>
          <w:instrText xml:space="preserve"> PAGEREF _Toc7423 \h </w:instrText>
        </w:r>
        <w:r>
          <w:fldChar w:fldCharType="separate"/>
        </w:r>
        <w:r>
          <w:t>13</w:t>
        </w:r>
        <w:r>
          <w:fldChar w:fldCharType="end"/>
        </w:r>
      </w:hyperlink>
    </w:p>
    <w:p>
      <w:pPr>
        <w:pStyle w:val="TOC2"/>
        <w:tabs>
          <w:tab w:val="right" w:leader="dot" w:pos="8306"/>
        </w:tabs>
      </w:pPr>
      <w:hyperlink w:anchor="_Toc31825" w:history="1">
        <w:r>
          <w:rPr>
            <w:rFonts w:ascii="仿宋" w:eastAsia="仿宋" w:hAnsi="仿宋" w:cs="仿宋" w:hint="eastAsia"/>
            <w:lang w:eastAsia="zh-CN"/>
          </w:rPr>
          <w:t>(二)、公司经济效益分析</w:t>
        </w:r>
        <w:r>
          <w:tab/>
        </w:r>
        <w:r>
          <w:fldChar w:fldCharType="begin"/>
        </w:r>
        <w:r>
          <w:instrText xml:space="preserve"> PAGEREF _Toc31825 \h </w:instrText>
        </w:r>
        <w:r>
          <w:fldChar w:fldCharType="separate"/>
        </w:r>
        <w:r>
          <w:t>14</w:t>
        </w:r>
        <w:r>
          <w:fldChar w:fldCharType="end"/>
        </w:r>
      </w:hyperlink>
    </w:p>
    <w:p>
      <w:pPr>
        <w:pStyle w:val="TOC1"/>
        <w:tabs>
          <w:tab w:val="right" w:leader="dot" w:pos="8306"/>
        </w:tabs>
      </w:pPr>
      <w:hyperlink w:anchor="_Toc24555" w:history="1">
        <w:r>
          <w:rPr>
            <w:rFonts w:ascii="仿宋" w:eastAsia="仿宋" w:hAnsi="仿宋" w:cs="仿宋" w:hint="eastAsia"/>
            <w:lang w:eastAsia="zh-CN"/>
          </w:rPr>
          <w:t>六、色母料项目选址可行性分析</w:t>
        </w:r>
        <w:r>
          <w:tab/>
        </w:r>
        <w:r>
          <w:fldChar w:fldCharType="begin"/>
        </w:r>
        <w:r>
          <w:instrText xml:space="preserve"> PAGEREF _Toc24555 \h </w:instrText>
        </w:r>
        <w:r>
          <w:fldChar w:fldCharType="separate"/>
        </w:r>
        <w:r>
          <w:t>15</w:t>
        </w:r>
        <w:r>
          <w:fldChar w:fldCharType="end"/>
        </w:r>
      </w:hyperlink>
    </w:p>
    <w:p>
      <w:pPr>
        <w:pStyle w:val="TOC2"/>
        <w:tabs>
          <w:tab w:val="right" w:leader="dot" w:pos="8306"/>
        </w:tabs>
      </w:pPr>
      <w:hyperlink w:anchor="_Toc23449" w:history="1">
        <w:r>
          <w:rPr>
            <w:rFonts w:ascii="仿宋" w:eastAsia="仿宋" w:hAnsi="仿宋" w:cs="仿宋" w:hint="eastAsia"/>
            <w:lang w:eastAsia="zh-CN"/>
          </w:rPr>
          <w:t>(一)、色母料项目选址</w:t>
        </w:r>
        <w:r>
          <w:tab/>
        </w:r>
        <w:r>
          <w:fldChar w:fldCharType="begin"/>
        </w:r>
        <w:r>
          <w:instrText xml:space="preserve"> PAGEREF _Toc23449 \h </w:instrText>
        </w:r>
        <w:r>
          <w:fldChar w:fldCharType="separate"/>
        </w:r>
        <w:r>
          <w:t>15</w:t>
        </w:r>
        <w:r>
          <w:fldChar w:fldCharType="end"/>
        </w:r>
      </w:hyperlink>
    </w:p>
    <w:p>
      <w:pPr>
        <w:pStyle w:val="TOC2"/>
        <w:tabs>
          <w:tab w:val="right" w:leader="dot" w:pos="8306"/>
        </w:tabs>
      </w:pPr>
      <w:hyperlink w:anchor="_Toc13193" w:history="1">
        <w:r>
          <w:rPr>
            <w:rFonts w:ascii="仿宋" w:eastAsia="仿宋" w:hAnsi="仿宋" w:cs="仿宋" w:hint="eastAsia"/>
            <w:lang w:eastAsia="zh-CN"/>
          </w:rPr>
          <w:t>(二)、用地控制指标</w:t>
        </w:r>
        <w:r>
          <w:tab/>
        </w:r>
        <w:r>
          <w:fldChar w:fldCharType="begin"/>
        </w:r>
        <w:r>
          <w:instrText xml:space="preserve"> PAGEREF _Toc13193 \h </w:instrText>
        </w:r>
        <w:r>
          <w:fldChar w:fldCharType="separate"/>
        </w:r>
        <w:r>
          <w:t>15</w:t>
        </w:r>
        <w:r>
          <w:fldChar w:fldCharType="end"/>
        </w:r>
      </w:hyperlink>
    </w:p>
    <w:p>
      <w:pPr>
        <w:pStyle w:val="TOC2"/>
        <w:tabs>
          <w:tab w:val="right" w:leader="dot" w:pos="8306"/>
        </w:tabs>
      </w:pPr>
      <w:hyperlink w:anchor="_Toc20348" w:history="1">
        <w:r>
          <w:rPr>
            <w:rFonts w:ascii="仿宋" w:eastAsia="仿宋" w:hAnsi="仿宋" w:cs="仿宋" w:hint="eastAsia"/>
            <w:lang w:eastAsia="zh-CN"/>
          </w:rPr>
          <w:t>(三)、节约用地措施</w:t>
        </w:r>
        <w:r>
          <w:tab/>
        </w:r>
        <w:r>
          <w:fldChar w:fldCharType="begin"/>
        </w:r>
        <w:r>
          <w:instrText xml:space="preserve"> PAGEREF _Toc20348 \h </w:instrText>
        </w:r>
        <w:r>
          <w:fldChar w:fldCharType="separate"/>
        </w:r>
        <w:r>
          <w:t>17</w:t>
        </w:r>
        <w:r>
          <w:fldChar w:fldCharType="end"/>
        </w:r>
      </w:hyperlink>
    </w:p>
    <w:p>
      <w:pPr>
        <w:pStyle w:val="TOC2"/>
        <w:tabs>
          <w:tab w:val="right" w:leader="dot" w:pos="8306"/>
        </w:tabs>
      </w:pPr>
      <w:hyperlink w:anchor="_Toc16968" w:history="1">
        <w:r>
          <w:rPr>
            <w:rFonts w:ascii="仿宋" w:eastAsia="仿宋" w:hAnsi="仿宋" w:cs="仿宋" w:hint="eastAsia"/>
            <w:lang w:eastAsia="zh-CN"/>
          </w:rPr>
          <w:t>(四)、总图布置方案</w:t>
        </w:r>
        <w:r>
          <w:tab/>
        </w:r>
        <w:r>
          <w:fldChar w:fldCharType="begin"/>
        </w:r>
        <w:r>
          <w:instrText xml:space="preserve"> PAGEREF _Toc16968 \h </w:instrText>
        </w:r>
        <w:r>
          <w:fldChar w:fldCharType="separate"/>
        </w:r>
        <w:r>
          <w:t>18</w:t>
        </w:r>
        <w:r>
          <w:fldChar w:fldCharType="end"/>
        </w:r>
      </w:hyperlink>
    </w:p>
    <w:p>
      <w:pPr>
        <w:pStyle w:val="TOC2"/>
        <w:tabs>
          <w:tab w:val="right" w:leader="dot" w:pos="8306"/>
        </w:tabs>
      </w:pPr>
      <w:hyperlink w:anchor="_Toc16422" w:history="1">
        <w:r>
          <w:rPr>
            <w:rFonts w:ascii="仿宋" w:eastAsia="仿宋" w:hAnsi="仿宋" w:cs="仿宋" w:hint="eastAsia"/>
            <w:lang w:eastAsia="zh-CN"/>
          </w:rPr>
          <w:t>(五)、选址综合评价</w:t>
        </w:r>
        <w:r>
          <w:tab/>
        </w:r>
        <w:r>
          <w:fldChar w:fldCharType="begin"/>
        </w:r>
        <w:r>
          <w:instrText xml:space="preserve"> PAGEREF _Toc16422 \h </w:instrText>
        </w:r>
        <w:r>
          <w:fldChar w:fldCharType="separate"/>
        </w:r>
        <w:r>
          <w:t>19</w:t>
        </w:r>
        <w:r>
          <w:fldChar w:fldCharType="end"/>
        </w:r>
      </w:hyperlink>
    </w:p>
    <w:p>
      <w:pPr>
        <w:pStyle w:val="TOC1"/>
        <w:tabs>
          <w:tab w:val="right" w:leader="dot" w:pos="8306"/>
        </w:tabs>
      </w:pPr>
      <w:hyperlink w:anchor="_Toc1337" w:history="1">
        <w:r>
          <w:rPr>
            <w:rFonts w:ascii="仿宋" w:eastAsia="仿宋" w:hAnsi="仿宋" w:cs="仿宋" w:hint="eastAsia"/>
            <w:lang w:eastAsia="zh-CN"/>
          </w:rPr>
          <w:t>七、色母料项目财务管理</w:t>
        </w:r>
        <w:r>
          <w:tab/>
        </w:r>
        <w:r>
          <w:fldChar w:fldCharType="begin"/>
        </w:r>
        <w:r>
          <w:instrText xml:space="preserve"> PAGEREF _Toc1337 \h </w:instrText>
        </w:r>
        <w:r>
          <w:fldChar w:fldCharType="separate"/>
        </w:r>
        <w:r>
          <w:t>20</w:t>
        </w:r>
        <w:r>
          <w:fldChar w:fldCharType="end"/>
        </w:r>
      </w:hyperlink>
    </w:p>
    <w:p>
      <w:pPr>
        <w:pStyle w:val="TOC2"/>
        <w:tabs>
          <w:tab w:val="right" w:leader="dot" w:pos="8306"/>
        </w:tabs>
      </w:pPr>
      <w:hyperlink w:anchor="_Toc30127" w:history="1">
        <w:r>
          <w:rPr>
            <w:rFonts w:ascii="仿宋" w:eastAsia="仿宋" w:hAnsi="仿宋" w:cs="仿宋" w:hint="eastAsia"/>
            <w:lang w:eastAsia="zh-CN"/>
          </w:rPr>
          <w:t>(一)、资金需求大</w:t>
        </w:r>
        <w:r>
          <w:tab/>
        </w:r>
        <w:r>
          <w:fldChar w:fldCharType="begin"/>
        </w:r>
        <w:r>
          <w:instrText xml:space="preserve"> PAGEREF _Toc30127 \h </w:instrText>
        </w:r>
        <w:r>
          <w:fldChar w:fldCharType="separate"/>
        </w:r>
        <w:r>
          <w:t>20</w:t>
        </w:r>
        <w:r>
          <w:fldChar w:fldCharType="end"/>
        </w:r>
      </w:hyperlink>
    </w:p>
    <w:p>
      <w:pPr>
        <w:pStyle w:val="TOC2"/>
        <w:tabs>
          <w:tab w:val="right" w:leader="dot" w:pos="8306"/>
        </w:tabs>
      </w:pPr>
      <w:hyperlink w:anchor="_Toc12849" w:history="1">
        <w:r>
          <w:rPr>
            <w:rFonts w:ascii="仿宋" w:eastAsia="仿宋" w:hAnsi="仿宋" w:cs="仿宋" w:hint="eastAsia"/>
            <w:lang w:eastAsia="zh-CN"/>
          </w:rPr>
          <w:t>(二)、研发周期长</w:t>
        </w:r>
        <w:r>
          <w:tab/>
        </w:r>
        <w:r>
          <w:fldChar w:fldCharType="begin"/>
        </w:r>
        <w:r>
          <w:instrText xml:space="preserve"> PAGEREF _Toc12849 \h </w:instrText>
        </w:r>
        <w:r>
          <w:fldChar w:fldCharType="separate"/>
        </w:r>
        <w:r>
          <w:t>21</w:t>
        </w:r>
        <w:r>
          <w:fldChar w:fldCharType="end"/>
        </w:r>
      </w:hyperlink>
    </w:p>
    <w:p>
      <w:pPr>
        <w:pStyle w:val="TOC2"/>
        <w:tabs>
          <w:tab w:val="right" w:leader="dot" w:pos="8306"/>
        </w:tabs>
      </w:pPr>
      <w:hyperlink w:anchor="_Toc11309" w:history="1">
        <w:r>
          <w:rPr>
            <w:rFonts w:ascii="仿宋" w:eastAsia="仿宋" w:hAnsi="仿宋" w:cs="仿宋" w:hint="eastAsia"/>
            <w:lang w:eastAsia="zh-CN"/>
          </w:rPr>
          <w:t>(三)、市场风险大</w:t>
        </w:r>
        <w:r>
          <w:tab/>
        </w:r>
        <w:r>
          <w:fldChar w:fldCharType="begin"/>
        </w:r>
        <w:r>
          <w:instrText xml:space="preserve"> PAGEREF _Toc11309 \h </w:instrText>
        </w:r>
        <w:r>
          <w:fldChar w:fldCharType="separate"/>
        </w:r>
        <w:r>
          <w:t>22</w:t>
        </w:r>
        <w:r>
          <w:fldChar w:fldCharType="end"/>
        </w:r>
      </w:hyperlink>
    </w:p>
    <w:p>
      <w:pPr>
        <w:pStyle w:val="TOC2"/>
        <w:tabs>
          <w:tab w:val="right" w:leader="dot" w:pos="8306"/>
        </w:tabs>
      </w:pPr>
      <w:hyperlink w:anchor="_Toc25632" w:history="1">
        <w:r>
          <w:rPr>
            <w:rFonts w:ascii="仿宋" w:eastAsia="仿宋" w:hAnsi="仿宋" w:cs="仿宋" w:hint="eastAsia"/>
            <w:lang w:eastAsia="zh-CN"/>
          </w:rPr>
          <w:t>(四)、利润率高</w:t>
        </w:r>
        <w:r>
          <w:tab/>
        </w:r>
        <w:r>
          <w:fldChar w:fldCharType="begin"/>
        </w:r>
        <w:r>
          <w:instrText xml:space="preserve"> PAGEREF _Toc25632 \h </w:instrText>
        </w:r>
        <w:r>
          <w:fldChar w:fldCharType="separate"/>
        </w:r>
        <w:r>
          <w:t>25</w:t>
        </w:r>
        <w:r>
          <w:fldChar w:fldCharType="end"/>
        </w:r>
      </w:hyperlink>
    </w:p>
    <w:p>
      <w:pPr>
        <w:pStyle w:val="TOC1"/>
        <w:tabs>
          <w:tab w:val="right" w:leader="dot" w:pos="8306"/>
        </w:tabs>
      </w:pPr>
      <w:hyperlink w:anchor="_Toc27965" w:history="1">
        <w:r>
          <w:rPr>
            <w:rFonts w:ascii="仿宋" w:eastAsia="仿宋" w:hAnsi="仿宋" w:cs="仿宋" w:hint="eastAsia"/>
            <w:lang w:eastAsia="zh-CN"/>
          </w:rPr>
          <w:t>八、色母料项目创新与研发</w:t>
        </w:r>
        <w:r>
          <w:tab/>
        </w:r>
        <w:r>
          <w:fldChar w:fldCharType="begin"/>
        </w:r>
        <w:r>
          <w:instrText xml:space="preserve"> PAGEREF _Toc27965 \h </w:instrText>
        </w:r>
        <w:r>
          <w:fldChar w:fldCharType="separate"/>
        </w:r>
        <w:r>
          <w:t>27</w:t>
        </w:r>
        <w:r>
          <w:fldChar w:fldCharType="end"/>
        </w:r>
      </w:hyperlink>
    </w:p>
    <w:p>
      <w:pPr>
        <w:pStyle w:val="TOC2"/>
        <w:tabs>
          <w:tab w:val="right" w:leader="dot" w:pos="8306"/>
        </w:tabs>
      </w:pPr>
      <w:hyperlink w:anchor="_Toc5879" w:history="1">
        <w:r>
          <w:rPr>
            <w:rFonts w:ascii="仿宋" w:eastAsia="仿宋" w:hAnsi="仿宋" w:cs="仿宋" w:hint="eastAsia"/>
            <w:lang w:eastAsia="zh-CN"/>
          </w:rPr>
          <w:t>(一)、创新策略与方向</w:t>
        </w:r>
        <w:r>
          <w:tab/>
        </w:r>
        <w:r>
          <w:fldChar w:fldCharType="begin"/>
        </w:r>
        <w:r>
          <w:instrText xml:space="preserve"> PAGEREF _Toc5879 \h </w:instrText>
        </w:r>
        <w:r>
          <w:fldChar w:fldCharType="separate"/>
        </w:r>
        <w:r>
          <w:t>27</w:t>
        </w:r>
        <w:r>
          <w:fldChar w:fldCharType="end"/>
        </w:r>
      </w:hyperlink>
    </w:p>
    <w:p>
      <w:pPr>
        <w:pStyle w:val="TOC2"/>
        <w:tabs>
          <w:tab w:val="right" w:leader="dot" w:pos="8306"/>
        </w:tabs>
      </w:pPr>
      <w:hyperlink w:anchor="_Toc711" w:history="1">
        <w:r>
          <w:rPr>
            <w:rFonts w:ascii="仿宋" w:eastAsia="仿宋" w:hAnsi="仿宋" w:cs="仿宋" w:hint="eastAsia"/>
            <w:lang w:eastAsia="zh-CN"/>
          </w:rPr>
          <w:t>(二)、研发规划与投入</w:t>
        </w:r>
        <w:r>
          <w:tab/>
        </w:r>
        <w:r>
          <w:fldChar w:fldCharType="begin"/>
        </w:r>
        <w:r>
          <w:instrText xml:space="preserve"> PAGEREF _Toc711 \h </w:instrText>
        </w:r>
        <w:r>
          <w:fldChar w:fldCharType="separate"/>
        </w:r>
        <w:r>
          <w:t>28</w:t>
        </w:r>
        <w:r>
          <w:fldChar w:fldCharType="end"/>
        </w:r>
      </w:hyperlink>
    </w:p>
    <w:p>
      <w:pPr>
        <w:pStyle w:val="TOC1"/>
        <w:tabs>
          <w:tab w:val="right" w:leader="dot" w:pos="8306"/>
        </w:tabs>
      </w:pPr>
      <w:hyperlink w:anchor="_Toc7116" w:history="1">
        <w:r>
          <w:rPr>
            <w:rFonts w:ascii="仿宋" w:eastAsia="仿宋" w:hAnsi="仿宋" w:cs="仿宋" w:hint="eastAsia"/>
            <w:lang w:eastAsia="zh-CN"/>
          </w:rPr>
          <w:t>九、色母料项目风险管理</w:t>
        </w:r>
        <w:r>
          <w:tab/>
        </w:r>
        <w:r>
          <w:fldChar w:fldCharType="begin"/>
        </w:r>
        <w:r>
          <w:instrText xml:space="preserve"> PAGEREF _Toc7116 \h </w:instrText>
        </w:r>
        <w:r>
          <w:fldChar w:fldCharType="separate"/>
        </w:r>
        <w:r>
          <w:t>30</w:t>
        </w:r>
        <w:r>
          <w:fldChar w:fldCharType="end"/>
        </w:r>
      </w:hyperlink>
    </w:p>
    <w:p>
      <w:pPr>
        <w:pStyle w:val="TOC2"/>
        <w:tabs>
          <w:tab w:val="right" w:leader="dot" w:pos="8306"/>
        </w:tabs>
      </w:pPr>
      <w:hyperlink w:anchor="_Toc13589" w:history="1">
        <w:r>
          <w:rPr>
            <w:rFonts w:ascii="仿宋" w:eastAsia="仿宋" w:hAnsi="仿宋" w:cs="仿宋" w:hint="eastAsia"/>
            <w:lang w:eastAsia="zh-CN"/>
          </w:rPr>
          <w:t>(一)、风险识别与评估</w:t>
        </w:r>
        <w:r>
          <w:tab/>
        </w:r>
        <w:r>
          <w:fldChar w:fldCharType="begin"/>
        </w:r>
        <w:r>
          <w:instrText xml:space="preserve"> PAGEREF _Toc13589 \h </w:instrText>
        </w:r>
        <w:r>
          <w:fldChar w:fldCharType="separate"/>
        </w:r>
        <w:r>
          <w:t>30</w:t>
        </w:r>
        <w:r>
          <w:fldChar w:fldCharType="end"/>
        </w:r>
      </w:hyperlink>
    </w:p>
    <w:p>
      <w:pPr>
        <w:pStyle w:val="TOC2"/>
        <w:tabs>
          <w:tab w:val="right" w:leader="dot" w:pos="8306"/>
        </w:tabs>
      </w:pPr>
      <w:hyperlink w:anchor="_Toc3873" w:history="1">
        <w:r>
          <w:rPr>
            <w:rFonts w:ascii="仿宋" w:eastAsia="仿宋" w:hAnsi="仿宋" w:cs="仿宋" w:hint="eastAsia"/>
            <w:lang w:eastAsia="zh-CN"/>
          </w:rPr>
          <w:t>(二)、风险应对策略</w:t>
        </w:r>
        <w:r>
          <w:tab/>
        </w:r>
        <w:r>
          <w:fldChar w:fldCharType="begin"/>
        </w:r>
        <w:r>
          <w:instrText xml:space="preserve"> PAGEREF _Toc3873 \h </w:instrText>
        </w:r>
        <w:r>
          <w:fldChar w:fldCharType="separate"/>
        </w:r>
        <w:r>
          <w:t>31</w:t>
        </w:r>
        <w:r>
          <w:fldChar w:fldCharType="end"/>
        </w:r>
      </w:hyperlink>
    </w:p>
    <w:p>
      <w:pPr>
        <w:pStyle w:val="TOC2"/>
        <w:tabs>
          <w:tab w:val="right" w:leader="dot" w:pos="8306"/>
        </w:tabs>
      </w:pPr>
      <w:hyperlink w:anchor="_Toc22133" w:history="1">
        <w:r>
          <w:rPr>
            <w:rFonts w:ascii="仿宋" w:eastAsia="仿宋" w:hAnsi="仿宋" w:cs="仿宋" w:hint="eastAsia"/>
            <w:lang w:eastAsia="zh-CN"/>
          </w:rPr>
          <w:t>(三)、风险监控与控制</w:t>
        </w:r>
        <w:r>
          <w:tab/>
        </w:r>
        <w:r>
          <w:fldChar w:fldCharType="begin"/>
        </w:r>
        <w:r>
          <w:instrText xml:space="preserve"> PAGEREF _Toc22133 \h </w:instrText>
        </w:r>
        <w:r>
          <w:fldChar w:fldCharType="separate"/>
        </w:r>
        <w:r>
          <w:t>33</w:t>
        </w:r>
        <w:r>
          <w:fldChar w:fldCharType="end"/>
        </w:r>
      </w:hyperlink>
    </w:p>
    <w:p>
      <w:pPr>
        <w:pStyle w:val="TOC1"/>
        <w:tabs>
          <w:tab w:val="right" w:leader="dot" w:pos="8306"/>
        </w:tabs>
      </w:pPr>
      <w:hyperlink w:anchor="_Toc27265" w:history="1">
        <w:r>
          <w:rPr>
            <w:rFonts w:ascii="仿宋" w:eastAsia="仿宋" w:hAnsi="仿宋" w:cs="仿宋" w:hint="eastAsia"/>
            <w:lang w:eastAsia="zh-CN"/>
          </w:rPr>
          <w:t>十、生产安全保护</w:t>
        </w:r>
        <w:r>
          <w:tab/>
        </w:r>
        <w:r>
          <w:fldChar w:fldCharType="begin"/>
        </w:r>
        <w:r>
          <w:instrText xml:space="preserve"> PAGEREF _Toc27265 \h </w:instrText>
        </w:r>
        <w:r>
          <w:fldChar w:fldCharType="separate"/>
        </w:r>
        <w:r>
          <w:t>34</w:t>
        </w:r>
        <w:r>
          <w:fldChar w:fldCharType="end"/>
        </w:r>
      </w:hyperlink>
    </w:p>
    <w:p>
      <w:pPr>
        <w:pStyle w:val="TOC2"/>
        <w:tabs>
          <w:tab w:val="right" w:leader="dot" w:pos="8306"/>
        </w:tabs>
      </w:pPr>
      <w:hyperlink w:anchor="_Toc28916" w:history="1">
        <w:r>
          <w:rPr>
            <w:rFonts w:ascii="仿宋" w:eastAsia="仿宋" w:hAnsi="仿宋" w:cs="仿宋" w:hint="eastAsia"/>
            <w:lang w:eastAsia="zh-CN"/>
          </w:rPr>
          <w:t>(一)、消防安全</w:t>
        </w:r>
        <w:r>
          <w:tab/>
        </w:r>
        <w:r>
          <w:fldChar w:fldCharType="begin"/>
        </w:r>
        <w:r>
          <w:instrText xml:space="preserve"> PAGEREF _Toc28916 \h </w:instrText>
        </w:r>
        <w:r>
          <w:fldChar w:fldCharType="separate"/>
        </w:r>
        <w:r>
          <w:t>34</w:t>
        </w:r>
        <w:r>
          <w:fldChar w:fldCharType="end"/>
        </w:r>
      </w:hyperlink>
    </w:p>
    <w:p>
      <w:pPr>
        <w:pStyle w:val="TOC2"/>
        <w:tabs>
          <w:tab w:val="right" w:leader="dot" w:pos="8306"/>
        </w:tabs>
      </w:pPr>
      <w:hyperlink w:anchor="_Toc21446" w:history="1">
        <w:r>
          <w:rPr>
            <w:rFonts w:ascii="仿宋" w:eastAsia="仿宋" w:hAnsi="仿宋" w:cs="仿宋" w:hint="eastAsia"/>
            <w:lang w:eastAsia="zh-CN"/>
          </w:rPr>
          <w:t>(二)、防火防爆总图布置措施</w:t>
        </w:r>
        <w:r>
          <w:tab/>
        </w:r>
        <w:r>
          <w:fldChar w:fldCharType="begin"/>
        </w:r>
        <w:r>
          <w:instrText xml:space="preserve"> PAGEREF _Toc21446 \h </w:instrText>
        </w:r>
        <w:r>
          <w:fldChar w:fldCharType="separate"/>
        </w:r>
        <w:r>
          <w:t>35</w:t>
        </w:r>
        <w:r>
          <w:fldChar w:fldCharType="end"/>
        </w:r>
      </w:hyperlink>
    </w:p>
    <w:p>
      <w:pPr>
        <w:pStyle w:val="TOC2"/>
        <w:tabs>
          <w:tab w:val="right" w:leader="dot" w:pos="8306"/>
        </w:tabs>
      </w:pPr>
      <w:hyperlink w:anchor="_Toc20220" w:history="1">
        <w:r>
          <w:rPr>
            <w:rFonts w:ascii="仿宋" w:eastAsia="仿宋" w:hAnsi="仿宋" w:cs="仿宋" w:hint="eastAsia"/>
            <w:lang w:eastAsia="zh-CN"/>
          </w:rPr>
          <w:t>(三)、自然灾害防范措施</w:t>
        </w:r>
        <w:r>
          <w:tab/>
        </w:r>
        <w:r>
          <w:fldChar w:fldCharType="begin"/>
        </w:r>
        <w:r>
          <w:instrText xml:space="preserve"> PAGEREF _Toc20220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34" w:history="1">
        <w:r>
          <w:rPr>
            <w:rFonts w:ascii="仿宋" w:eastAsia="仿宋" w:hAnsi="仿宋" w:cs="仿宋" w:hint="eastAsia"/>
            <w:lang w:eastAsia="zh-CN"/>
          </w:rPr>
          <w:t>(四)、安全色及安全标志使用要求</w:t>
        </w:r>
        <w:r>
          <w:tab/>
        </w:r>
        <w:r>
          <w:fldChar w:fldCharType="begin"/>
        </w:r>
        <w:r>
          <w:instrText xml:space="preserve"> PAGEREF _Toc8134 \h </w:instrText>
        </w:r>
        <w:r>
          <w:fldChar w:fldCharType="separate"/>
        </w:r>
        <w:r>
          <w:t>37</w:t>
        </w:r>
        <w:r>
          <w:fldChar w:fldCharType="end"/>
        </w:r>
      </w:hyperlink>
    </w:p>
    <w:p>
      <w:pPr>
        <w:pStyle w:val="TOC2"/>
        <w:tabs>
          <w:tab w:val="right" w:leader="dot" w:pos="8306"/>
        </w:tabs>
      </w:pPr>
      <w:hyperlink w:anchor="_Toc7641" w:history="1">
        <w:r>
          <w:rPr>
            <w:rFonts w:ascii="仿宋" w:eastAsia="仿宋" w:hAnsi="仿宋" w:cs="仿宋" w:hint="eastAsia"/>
            <w:lang w:eastAsia="zh-CN"/>
          </w:rPr>
          <w:t>(五)、防尘防毒措施</w:t>
        </w:r>
        <w:r>
          <w:tab/>
        </w:r>
        <w:r>
          <w:fldChar w:fldCharType="begin"/>
        </w:r>
        <w:r>
          <w:instrText xml:space="preserve"> PAGEREF _Toc7641 \h </w:instrText>
        </w:r>
        <w:r>
          <w:fldChar w:fldCharType="separate"/>
        </w:r>
        <w:r>
          <w:t>38</w:t>
        </w:r>
        <w:r>
          <w:fldChar w:fldCharType="end"/>
        </w:r>
      </w:hyperlink>
    </w:p>
    <w:p>
      <w:pPr>
        <w:pStyle w:val="TOC2"/>
        <w:tabs>
          <w:tab w:val="right" w:leader="dot" w:pos="8306"/>
        </w:tabs>
      </w:pPr>
      <w:hyperlink w:anchor="_Toc27451" w:history="1">
        <w:r>
          <w:rPr>
            <w:rFonts w:ascii="仿宋" w:eastAsia="仿宋" w:hAnsi="仿宋" w:cs="仿宋" w:hint="eastAsia"/>
            <w:lang w:eastAsia="zh-CN"/>
          </w:rPr>
          <w:t>(六)、防静电、触电防护及防雷措施</w:t>
        </w:r>
        <w:r>
          <w:tab/>
        </w:r>
        <w:r>
          <w:fldChar w:fldCharType="begin"/>
        </w:r>
        <w:r>
          <w:instrText xml:space="preserve"> PAGEREF _Toc27451 \h </w:instrText>
        </w:r>
        <w:r>
          <w:fldChar w:fldCharType="separate"/>
        </w:r>
        <w:r>
          <w:t>39</w:t>
        </w:r>
        <w:r>
          <w:fldChar w:fldCharType="end"/>
        </w:r>
      </w:hyperlink>
    </w:p>
    <w:p>
      <w:pPr>
        <w:pStyle w:val="TOC2"/>
        <w:tabs>
          <w:tab w:val="right" w:leader="dot" w:pos="8306"/>
        </w:tabs>
      </w:pPr>
      <w:hyperlink w:anchor="_Toc8563" w:history="1">
        <w:r>
          <w:rPr>
            <w:rFonts w:ascii="仿宋" w:eastAsia="仿宋" w:hAnsi="仿宋" w:cs="仿宋" w:hint="eastAsia"/>
            <w:lang w:eastAsia="zh-CN"/>
          </w:rPr>
          <w:t>(七)、机械设备安全保障措施</w:t>
        </w:r>
        <w:r>
          <w:tab/>
        </w:r>
        <w:r>
          <w:fldChar w:fldCharType="begin"/>
        </w:r>
        <w:r>
          <w:instrText xml:space="preserve"> PAGEREF _Toc8563 \h </w:instrText>
        </w:r>
        <w:r>
          <w:fldChar w:fldCharType="separate"/>
        </w:r>
        <w:r>
          <w:t>40</w:t>
        </w:r>
        <w:r>
          <w:fldChar w:fldCharType="end"/>
        </w:r>
      </w:hyperlink>
    </w:p>
    <w:p>
      <w:pPr>
        <w:pStyle w:val="TOC1"/>
        <w:tabs>
          <w:tab w:val="right" w:leader="dot" w:pos="8306"/>
        </w:tabs>
      </w:pPr>
      <w:hyperlink w:anchor="_Toc1059" w:history="1">
        <w:r>
          <w:rPr>
            <w:rFonts w:ascii="仿宋" w:eastAsia="仿宋" w:hAnsi="仿宋" w:cs="仿宋" w:hint="eastAsia"/>
            <w:lang w:eastAsia="zh-CN"/>
          </w:rPr>
          <w:t>十一、色母料项目技术管理</w:t>
        </w:r>
        <w:r>
          <w:tab/>
        </w:r>
        <w:r>
          <w:fldChar w:fldCharType="begin"/>
        </w:r>
        <w:r>
          <w:instrText xml:space="preserve"> PAGEREF _Toc1059 \h </w:instrText>
        </w:r>
        <w:r>
          <w:fldChar w:fldCharType="separate"/>
        </w:r>
        <w:r>
          <w:t>42</w:t>
        </w:r>
        <w:r>
          <w:fldChar w:fldCharType="end"/>
        </w:r>
      </w:hyperlink>
    </w:p>
    <w:p>
      <w:pPr>
        <w:pStyle w:val="TOC2"/>
        <w:tabs>
          <w:tab w:val="right" w:leader="dot" w:pos="8306"/>
        </w:tabs>
      </w:pPr>
      <w:hyperlink w:anchor="_Toc27322" w:history="1">
        <w:r>
          <w:rPr>
            <w:rFonts w:ascii="仿宋" w:eastAsia="仿宋" w:hAnsi="仿宋" w:cs="仿宋" w:hint="eastAsia"/>
            <w:lang w:eastAsia="zh-CN"/>
          </w:rPr>
          <w:t>(一)、技术方案选用方向</w:t>
        </w:r>
        <w:r>
          <w:tab/>
        </w:r>
        <w:r>
          <w:fldChar w:fldCharType="begin"/>
        </w:r>
        <w:r>
          <w:instrText xml:space="preserve"> PAGEREF _Toc27322 \h </w:instrText>
        </w:r>
        <w:r>
          <w:fldChar w:fldCharType="separate"/>
        </w:r>
        <w:r>
          <w:t>42</w:t>
        </w:r>
        <w:r>
          <w:fldChar w:fldCharType="end"/>
        </w:r>
      </w:hyperlink>
    </w:p>
    <w:p>
      <w:pPr>
        <w:pStyle w:val="TOC2"/>
        <w:tabs>
          <w:tab w:val="right" w:leader="dot" w:pos="8306"/>
        </w:tabs>
      </w:pPr>
      <w:hyperlink w:anchor="_Toc28399" w:history="1">
        <w:r>
          <w:rPr>
            <w:rFonts w:ascii="仿宋" w:eastAsia="仿宋" w:hAnsi="仿宋" w:cs="仿宋" w:hint="eastAsia"/>
            <w:lang w:eastAsia="zh-CN"/>
          </w:rPr>
          <w:t>(二)、工艺技术方案选用原则</w:t>
        </w:r>
        <w:r>
          <w:tab/>
        </w:r>
        <w:r>
          <w:fldChar w:fldCharType="begin"/>
        </w:r>
        <w:r>
          <w:instrText xml:space="preserve"> PAGEREF _Toc28399 \h </w:instrText>
        </w:r>
        <w:r>
          <w:fldChar w:fldCharType="separate"/>
        </w:r>
        <w:r>
          <w:t>43</w:t>
        </w:r>
        <w:r>
          <w:fldChar w:fldCharType="end"/>
        </w:r>
      </w:hyperlink>
    </w:p>
    <w:p>
      <w:pPr>
        <w:pStyle w:val="TOC2"/>
        <w:tabs>
          <w:tab w:val="right" w:leader="dot" w:pos="8306"/>
        </w:tabs>
      </w:pPr>
      <w:hyperlink w:anchor="_Toc20122" w:history="1">
        <w:r>
          <w:rPr>
            <w:rFonts w:ascii="仿宋" w:eastAsia="仿宋" w:hAnsi="仿宋" w:cs="仿宋" w:hint="eastAsia"/>
            <w:lang w:eastAsia="zh-CN"/>
          </w:rPr>
          <w:t>(三)、工艺技术方案要求</w:t>
        </w:r>
        <w:r>
          <w:tab/>
        </w:r>
        <w:r>
          <w:fldChar w:fldCharType="begin"/>
        </w:r>
        <w:r>
          <w:instrText xml:space="preserve"> PAGEREF _Toc20122 \h </w:instrText>
        </w:r>
        <w:r>
          <w:fldChar w:fldCharType="separate"/>
        </w:r>
        <w:r>
          <w:t>45</w:t>
        </w:r>
        <w:r>
          <w:fldChar w:fldCharType="end"/>
        </w:r>
      </w:hyperlink>
    </w:p>
    <w:p>
      <w:pPr>
        <w:pStyle w:val="TOC1"/>
        <w:tabs>
          <w:tab w:val="right" w:leader="dot" w:pos="8306"/>
        </w:tabs>
      </w:pPr>
      <w:hyperlink w:anchor="_Toc28202" w:history="1">
        <w:r>
          <w:rPr>
            <w:rFonts w:ascii="仿宋" w:eastAsia="仿宋" w:hAnsi="仿宋" w:cs="仿宋" w:hint="eastAsia"/>
            <w:lang w:eastAsia="zh-CN"/>
          </w:rPr>
          <w:t>十二、色母料项目人力资源培养与发展</w:t>
        </w:r>
        <w:r>
          <w:tab/>
        </w:r>
        <w:r>
          <w:fldChar w:fldCharType="begin"/>
        </w:r>
        <w:r>
          <w:instrText xml:space="preserve"> PAGEREF _Toc28202 \h </w:instrText>
        </w:r>
        <w:r>
          <w:fldChar w:fldCharType="separate"/>
        </w:r>
        <w:r>
          <w:t>48</w:t>
        </w:r>
        <w:r>
          <w:fldChar w:fldCharType="end"/>
        </w:r>
      </w:hyperlink>
    </w:p>
    <w:p>
      <w:pPr>
        <w:pStyle w:val="TOC2"/>
        <w:tabs>
          <w:tab w:val="right" w:leader="dot" w:pos="8306"/>
        </w:tabs>
      </w:pPr>
      <w:hyperlink w:anchor="_Toc2421" w:history="1">
        <w:r>
          <w:rPr>
            <w:rFonts w:ascii="仿宋" w:eastAsia="仿宋" w:hAnsi="仿宋" w:cs="仿宋" w:hint="eastAsia"/>
            <w:lang w:eastAsia="zh-CN"/>
          </w:rPr>
          <w:t>(一)、人才需求与规划</w:t>
        </w:r>
        <w:r>
          <w:tab/>
        </w:r>
        <w:r>
          <w:fldChar w:fldCharType="begin"/>
        </w:r>
        <w:r>
          <w:instrText xml:space="preserve"> PAGEREF _Toc2421 \h </w:instrText>
        </w:r>
        <w:r>
          <w:fldChar w:fldCharType="separate"/>
        </w:r>
        <w:r>
          <w:t>48</w:t>
        </w:r>
        <w:r>
          <w:fldChar w:fldCharType="end"/>
        </w:r>
      </w:hyperlink>
    </w:p>
    <w:p>
      <w:pPr>
        <w:pStyle w:val="TOC2"/>
        <w:tabs>
          <w:tab w:val="right" w:leader="dot" w:pos="8306"/>
        </w:tabs>
      </w:pPr>
      <w:hyperlink w:anchor="_Toc26770" w:history="1">
        <w:r>
          <w:rPr>
            <w:rFonts w:ascii="仿宋" w:eastAsia="仿宋" w:hAnsi="仿宋" w:cs="仿宋" w:hint="eastAsia"/>
            <w:lang w:eastAsia="zh-CN"/>
          </w:rPr>
          <w:t>(二)、培训与发展计划</w:t>
        </w:r>
        <w:r>
          <w:tab/>
        </w:r>
        <w:r>
          <w:fldChar w:fldCharType="begin"/>
        </w:r>
        <w:r>
          <w:instrText xml:space="preserve"> PAGEREF _Toc26770 \h </w:instrText>
        </w:r>
        <w:r>
          <w:fldChar w:fldCharType="separate"/>
        </w:r>
        <w:r>
          <w:t>48</w:t>
        </w:r>
        <w:r>
          <w:fldChar w:fldCharType="end"/>
        </w:r>
      </w:hyperlink>
    </w:p>
    <w:p>
      <w:pPr>
        <w:pStyle w:val="TOC1"/>
        <w:tabs>
          <w:tab w:val="right" w:leader="dot" w:pos="8306"/>
        </w:tabs>
      </w:pPr>
      <w:hyperlink w:anchor="_Toc7021" w:history="1">
        <w:r>
          <w:rPr>
            <w:rFonts w:ascii="仿宋" w:eastAsia="仿宋" w:hAnsi="仿宋" w:cs="仿宋" w:hint="eastAsia"/>
            <w:lang w:eastAsia="zh-CN"/>
          </w:rPr>
          <w:t>十三、风险识别与分类</w:t>
        </w:r>
        <w:r>
          <w:tab/>
        </w:r>
        <w:r>
          <w:fldChar w:fldCharType="begin"/>
        </w:r>
        <w:r>
          <w:instrText xml:space="preserve"> PAGEREF _Toc7021 \h </w:instrText>
        </w:r>
        <w:r>
          <w:fldChar w:fldCharType="separate"/>
        </w:r>
        <w:r>
          <w:t>49</w:t>
        </w:r>
        <w:r>
          <w:fldChar w:fldCharType="end"/>
        </w:r>
      </w:hyperlink>
    </w:p>
    <w:p>
      <w:pPr>
        <w:pStyle w:val="TOC2"/>
        <w:tabs>
          <w:tab w:val="right" w:leader="dot" w:pos="8306"/>
        </w:tabs>
      </w:pPr>
      <w:hyperlink w:anchor="_Toc10420" w:history="1">
        <w:r>
          <w:rPr>
            <w:rFonts w:ascii="仿宋" w:eastAsia="仿宋" w:hAnsi="仿宋" w:cs="仿宋" w:hint="eastAsia"/>
            <w:lang w:eastAsia="zh-CN"/>
          </w:rPr>
          <w:t>(一)、风险识别</w:t>
        </w:r>
        <w:r>
          <w:tab/>
        </w:r>
        <w:r>
          <w:fldChar w:fldCharType="begin"/>
        </w:r>
        <w:r>
          <w:instrText xml:space="preserve"> PAGEREF _Toc10420 \h </w:instrText>
        </w:r>
        <w:r>
          <w:fldChar w:fldCharType="separate"/>
        </w:r>
        <w:r>
          <w:t>49</w:t>
        </w:r>
        <w:r>
          <w:fldChar w:fldCharType="end"/>
        </w:r>
      </w:hyperlink>
    </w:p>
    <w:p>
      <w:pPr>
        <w:pStyle w:val="TOC2"/>
        <w:tabs>
          <w:tab w:val="right" w:leader="dot" w:pos="8306"/>
        </w:tabs>
      </w:pPr>
      <w:hyperlink w:anchor="_Toc3081" w:history="1">
        <w:r>
          <w:rPr>
            <w:rFonts w:ascii="仿宋" w:eastAsia="仿宋" w:hAnsi="仿宋" w:cs="仿宋" w:hint="eastAsia"/>
            <w:lang w:eastAsia="zh-CN"/>
          </w:rPr>
          <w:t>(二)、风险分类</w:t>
        </w:r>
        <w:r>
          <w:tab/>
        </w:r>
        <w:r>
          <w:fldChar w:fldCharType="begin"/>
        </w:r>
        <w:r>
          <w:instrText xml:space="preserve"> PAGEREF _Toc3081 \h </w:instrText>
        </w:r>
        <w:r>
          <w:fldChar w:fldCharType="separate"/>
        </w:r>
        <w:r>
          <w:t>50</w:t>
        </w:r>
        <w:r>
          <w:fldChar w:fldCharType="end"/>
        </w:r>
      </w:hyperlink>
    </w:p>
    <w:p>
      <w:pPr>
        <w:pStyle w:val="TOC1"/>
        <w:tabs>
          <w:tab w:val="right" w:leader="dot" w:pos="8306"/>
        </w:tabs>
      </w:pPr>
      <w:hyperlink w:anchor="_Toc2685" w:history="1">
        <w:r>
          <w:rPr>
            <w:rFonts w:ascii="仿宋" w:eastAsia="仿宋" w:hAnsi="仿宋" w:cs="仿宋" w:hint="eastAsia"/>
            <w:lang w:eastAsia="zh-CN"/>
          </w:rPr>
          <w:t>十四、色母料项目治理与监督</w:t>
        </w:r>
        <w:r>
          <w:tab/>
        </w:r>
        <w:r>
          <w:fldChar w:fldCharType="begin"/>
        </w:r>
        <w:r>
          <w:instrText xml:space="preserve"> PAGEREF _Toc2685 \h </w:instrText>
        </w:r>
        <w:r>
          <w:fldChar w:fldCharType="separate"/>
        </w:r>
        <w:r>
          <w:t>52</w:t>
        </w:r>
        <w:r>
          <w:fldChar w:fldCharType="end"/>
        </w:r>
      </w:hyperlink>
    </w:p>
    <w:p>
      <w:pPr>
        <w:pStyle w:val="TOC2"/>
        <w:tabs>
          <w:tab w:val="right" w:leader="dot" w:pos="8306"/>
        </w:tabs>
      </w:pPr>
      <w:hyperlink w:anchor="_Toc30713" w:history="1">
        <w:r>
          <w:rPr>
            <w:rFonts w:ascii="仿宋" w:eastAsia="仿宋" w:hAnsi="仿宋" w:cs="仿宋" w:hint="eastAsia"/>
            <w:lang w:eastAsia="zh-CN"/>
          </w:rPr>
          <w:t>(一)、色母料项目治理结构</w:t>
        </w:r>
        <w:r>
          <w:tab/>
        </w:r>
        <w:r>
          <w:fldChar w:fldCharType="begin"/>
        </w:r>
        <w:r>
          <w:instrText xml:space="preserve"> PAGEREF _Toc30713 \h </w:instrText>
        </w:r>
        <w:r>
          <w:fldChar w:fldCharType="separate"/>
        </w:r>
        <w:r>
          <w:t>52</w:t>
        </w:r>
        <w:r>
          <w:fldChar w:fldCharType="end"/>
        </w:r>
      </w:hyperlink>
    </w:p>
    <w:p>
      <w:pPr>
        <w:pStyle w:val="TOC2"/>
        <w:tabs>
          <w:tab w:val="right" w:leader="dot" w:pos="8306"/>
        </w:tabs>
      </w:pPr>
      <w:hyperlink w:anchor="_Toc3693" w:history="1">
        <w:r>
          <w:rPr>
            <w:rFonts w:ascii="仿宋" w:eastAsia="仿宋" w:hAnsi="仿宋" w:cs="仿宋" w:hint="eastAsia"/>
            <w:lang w:eastAsia="zh-CN"/>
          </w:rPr>
          <w:t>(二)、监督与审计</w:t>
        </w:r>
        <w:r>
          <w:tab/>
        </w:r>
        <w:r>
          <w:fldChar w:fldCharType="begin"/>
        </w:r>
        <w:r>
          <w:instrText xml:space="preserve"> PAGEREF _Toc3693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50"/>
      <w:r>
        <w:rPr>
          <w:rFonts w:ascii="仿宋" w:eastAsia="仿宋" w:hAnsi="仿宋" w:cs="仿宋" w:hint="eastAsia"/>
          <w:sz w:val="28"/>
          <w:lang w:eastAsia="zh-CN"/>
        </w:rPr>
        <w:t>一、色母料项目土建工程</w:t>
      </w:r>
      <w:bookmarkEnd w:id="2"/>
    </w:p>
    <w:p>
      <w:pPr>
        <w:pStyle w:val="Heading2"/>
        <w:rPr>
          <w:rFonts w:ascii="仿宋" w:eastAsia="仿宋" w:hAnsi="仿宋" w:cs="仿宋" w:hint="eastAsia"/>
          <w:lang w:eastAsia="zh-CN"/>
        </w:rPr>
      </w:pPr>
      <w:bookmarkStart w:id="3" w:name="_Toc281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在色母料项目的建筑工程设计中，我们将秉承一系列重要的设计原则，以确保色母料项目建筑在功能、美观、可持续性等方面达到最佳效果。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首要原则是确保建筑的功能性得到最大化的发挥。我们将充分理解色母料项目的实际需求，合理布局各个功能区域，保证建筑在满足业务需求的同时，提供高效的工作环境。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在建筑设计中，我们将综合考虑建设和运营成本。通过精细的经济效益分析，确保设计方案在高效利用资源的同时，对色母料项目的长期盈利能力有积极的贡献。</w:t>
      </w:r>
    </w:p>
    <w:p>
      <w:pPr>
        <w:pStyle w:val="Heading2"/>
        <w:ind w:firstLine="560" w:firstLineChars="200"/>
        <w:rPr>
          <w:rFonts w:ascii="仿宋" w:eastAsia="仿宋" w:hAnsi="仿宋" w:cs="仿宋" w:hint="eastAsia"/>
          <w:sz w:val="28"/>
          <w:lang w:eastAsia="zh-CN"/>
        </w:rPr>
      </w:pPr>
      <w:bookmarkStart w:id="4" w:name="_Toc313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项目的土建工程设计中，我们将精准设定设计年限，结合色母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色母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8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色母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色母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色母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1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本期工程色母料项目预计总建筑面积XXX平方米，其中：计容建筑面积XXX平方米，计划建筑工程投资XX万元，占色母料项目总投资的XX%。</w:t>
      </w:r>
    </w:p>
    <w:p>
      <w:pPr>
        <w:pStyle w:val="Heading1"/>
        <w:ind w:firstLine="560" w:firstLineChars="200"/>
        <w:rPr>
          <w:rFonts w:ascii="仿宋" w:eastAsia="仿宋" w:hAnsi="仿宋" w:cs="仿宋" w:hint="eastAsia"/>
          <w:sz w:val="28"/>
          <w:lang w:eastAsia="zh-CN"/>
        </w:rPr>
      </w:pPr>
      <w:bookmarkStart w:id="7" w:name="_Toc1982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8810"/>
      <w:r>
        <w:rPr>
          <w:rFonts w:ascii="仿宋" w:eastAsia="仿宋" w:hAnsi="仿宋" w:cs="仿宋" w:hint="eastAsia"/>
          <w:lang w:eastAsia="zh-CN"/>
        </w:rPr>
        <w:t>(一)、色母料行业分析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色母料行业一直以来都是市场的关注焦点。行业内的发展趋势、竞争态势以及潜在机会都对色母料项目的推进产生深远的影响。通过深入研究行业的整体概貌，我们将更好地理解行业的核心特征，为色母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行业，技术一直是推动创新和发展的关键因素。我们将对当前技术趋势进行详尽分析，包括但不限于人工智能、大数据应用、先进制造技术等。这有助于色母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母料项目成功的基础。我们将对主要竞争对手进行深入研究，包括其市场份额、产品特点、市场定位等。通过全面了解竞争对手的优势和劣势，色母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2498"/>
      <w:r>
        <w:rPr>
          <w:rFonts w:ascii="仿宋" w:eastAsia="仿宋" w:hAnsi="仿宋" w:cs="仿宋" w:hint="eastAsia"/>
          <w:sz w:val="28"/>
          <w:lang w:eastAsia="zh-CN"/>
        </w:rPr>
        <w:t>(二)、色母料市场分析预测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通过对市场规模的深入调研，我们将预测色母料市场未来的增长趋势。这包括市场的整体规模、各细分领域的发展趋势等。色母料项目可以根据市场的扩张速度和潜在机会，制定更符合市场需求的发展策略。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了解消费者的需求是市场分析的核心。我们将通过调查研究，深入挖掘目标消费者的需求特点、购买习惯以及对产品和服务的期望。这有助于色母料项目更好地定位目标市场，提供更符合消费者期待的解决方案。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色母料项目实施过程中需要充分考虑的因素。我们将对市场风险进行全面评估，包括但不限于政策法规风险、市场竞争风险、技术变革风险等。通过对潜在风险的深入分析，色母料项目可以制定相应的风险缓解策略，降低不确定性对色母料项目的影响。</w:t>
      </w:r>
    </w:p>
    <w:p>
      <w:pPr>
        <w:pStyle w:val="Heading1"/>
        <w:ind w:firstLine="560" w:firstLineChars="200"/>
        <w:rPr>
          <w:rFonts w:ascii="仿宋" w:eastAsia="仿宋" w:hAnsi="仿宋" w:cs="仿宋" w:hint="eastAsia"/>
          <w:sz w:val="28"/>
          <w:lang w:eastAsia="zh-CN"/>
        </w:rPr>
      </w:pPr>
      <w:bookmarkStart w:id="10" w:name="_Toc141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442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色母料项目的主要产品是XXXX，预计年产值为XXX万元。这一产品在市场中占据着重要的地位，其广泛的应用范围使得该色母料项目的市场前景非常广阔。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色母料项目的xxx产品作为重要的原材料之一，将在多个领域发挥关键作用。其在建筑、交通、能源等方面的广泛应用将为整个产业链提供强大的支持，形成产业协同效应。色母料项目的年产值XXX万XXX万XXX万万元不仅反映了其在市场上的巨大潜力，更预示着它对国民经济的积极贡献。这种关联度高、涉及面广的产业关系，使得该色母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251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总征地面积为XXXX平方米，相当于约XX.XX亩，其中净用地面积为XXXX平方米，红线范围内相当于约XX.XX亩。这一用地规模充分考虑了色母料项目的建设需求，保障了色母料项目在合适的空间内得以充分发展。色母料项目规划的总建筑面积为XXXX平方米，其中主体工程建设占XXXX平方米，计容建筑面积达XXXX平方米。预计建筑工程的投资将达到XXXX万元，为色母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计划购置的设备共计XXXX台（套），设备购置费用为XXXX万元。这一设备购置计划充分考虑到色母料项目的生产需求和技术要求，确保了色母料项目在生产运营中具备先进的技术装备和高效的生产能力。设备的合理配置将为色母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色母料项目计划总投资为XXXX万元，预计年实现营业收入为XXXX万元。这一产能规模的设定旨在确保色母料项目能够在投资与回报之间取得平衡，实现长期可持续的发展。色母料项目的总投资充分考虑到各个方面的需求，包括用地建设、设备购置等多个环节，以确保色母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8042"/>
      <w:r>
        <w:rPr>
          <w:rFonts w:ascii="仿宋" w:eastAsia="仿宋" w:hAnsi="仿宋" w:cs="仿宋" w:hint="eastAsia"/>
          <w:sz w:val="28"/>
          <w:lang w:eastAsia="zh-CN"/>
        </w:rPr>
        <w:t>四、色母料项目文档管理</w:t>
      </w:r>
      <w:bookmarkEnd w:id="13"/>
    </w:p>
    <w:p>
      <w:pPr>
        <w:pStyle w:val="Heading2"/>
        <w:rPr>
          <w:rFonts w:ascii="仿宋" w:eastAsia="仿宋" w:hAnsi="仿宋" w:cs="仿宋" w:hint="eastAsia"/>
          <w:lang w:eastAsia="zh-CN"/>
        </w:rPr>
      </w:pPr>
      <w:bookmarkStart w:id="14" w:name="_Toc1253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色母料项目高度重视文档的质量和准确性，以支持色母料项目的各项活动和决策。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文档的编制始于色母料项目计划的初期，我们制定了详细的文档编制计划，明确了每个文档的内容、格式和编写责任人。在色母料项目启动阶段，我们首先编制了色母料项目章程，明确定义了色母料项目的目标、范围、风险等关键要素。随后，色母料项目团队根据计划陆续编制了需求文档、设计文档、测试文档等各类文档，确保色母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色母料项目管理中的重要环节，旨在确保色母料项目文档符合质量标准和色母料项目需求。在色母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除了内部审查，我们还进行了外部审查，邀请色母料项目相关利益方和专业领域的专家对文档进行独立审查。这有助于获取更全面、客观的反馈，确保色母料项目文档不仅符合内部标准，也满足外部需求。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色母料项目在文档编制与审查方面建立了严格的管理机制，通过规范的流程和多维度的审查，确保色母料项目文档的质量、准确性和可靠性，为色母料项目的顺利推进提供了有力支持。</w:t>
      </w:r>
    </w:p>
    <w:p>
      <w:pPr>
        <w:pStyle w:val="Heading2"/>
        <w:ind w:firstLine="560" w:firstLineChars="200"/>
        <w:rPr>
          <w:rFonts w:ascii="仿宋" w:eastAsia="仿宋" w:hAnsi="仿宋" w:cs="仿宋" w:hint="eastAsia"/>
          <w:sz w:val="28"/>
          <w:lang w:eastAsia="zh-CN"/>
        </w:rPr>
      </w:pPr>
      <w:bookmarkStart w:id="15" w:name="_Toc575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我们通过多渠道发布文档，包括电子邮件、色母料项目管理平台、内部网站等，以满足不同团队成员的偏好和需求。多渠道发布确保了信息的全面覆盖。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我们采用了精细的权限控制，确保只有授权人员可以访问敏感信息。这种安全措施保护了色母料项目文档的机密性，防止了未经授权的信息泄露。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710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文档存档与归档是色母料项目生命周期中一个至关重要的环节，直接关系到色母料项目信息的长期保存和历史记录的完整性。在色母料项目中，我们实施了一系列有效的文档存档与归档管理策略：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841"/>
      <w:r>
        <w:rPr>
          <w:rFonts w:ascii="仿宋" w:eastAsia="仿宋" w:hAnsi="仿宋" w:cs="仿宋" w:hint="eastAsia"/>
          <w:sz w:val="28"/>
          <w:lang w:eastAsia="zh-CN"/>
        </w:rPr>
        <w:t>五、色母料项目建设单位说明</w:t>
      </w:r>
      <w:bookmarkEnd w:id="17"/>
    </w:p>
    <w:p>
      <w:pPr>
        <w:pStyle w:val="Heading2"/>
        <w:rPr>
          <w:rFonts w:ascii="仿宋" w:eastAsia="仿宋" w:hAnsi="仿宋" w:cs="仿宋" w:hint="eastAsia"/>
          <w:lang w:eastAsia="zh-CN"/>
        </w:rPr>
      </w:pPr>
      <w:bookmarkStart w:id="18" w:name="_Toc7423"/>
      <w:r>
        <w:rPr>
          <w:rFonts w:ascii="仿宋" w:eastAsia="仿宋" w:hAnsi="仿宋" w:cs="仿宋" w:hint="eastAsia"/>
          <w:lang w:eastAsia="zh-CN"/>
        </w:rPr>
        <w:t>(一)、色母料项目承办单位基本情况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82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色母料项目承办单位的XXXX，我们着眼于实现可持续的经济效益。通过技术创新和解决方案的提供，公司预计在色母料项目执行期间将获得可观的收入增长。这一收入来源主要包括色母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同时，我们注重成本控制和效率提升，以确保色母料项目的可持续盈利。透过精细的管理和资源优化，公司期望实现色母料项目利润最大化。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色母料项目实施进行全面的投资评估，包括色母料项目启动阶段的资金投入和后续运营成本。通过对色母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色母料项目实施过程中具备足够的资金流动性，公司将进行详尽的现金流分析。这包括资金需求的合理预测、色母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4555"/>
      <w:r>
        <w:rPr>
          <w:rFonts w:ascii="仿宋" w:eastAsia="仿宋" w:hAnsi="仿宋" w:cs="仿宋" w:hint="eastAsia"/>
          <w:sz w:val="28"/>
          <w:lang w:eastAsia="zh-CN"/>
        </w:rPr>
        <w:t>六、色母料项目选址可行性分析</w:t>
      </w:r>
      <w:bookmarkEnd w:id="20"/>
    </w:p>
    <w:p>
      <w:pPr>
        <w:pStyle w:val="Heading2"/>
        <w:rPr>
          <w:rFonts w:ascii="仿宋" w:eastAsia="仿宋" w:hAnsi="仿宋" w:cs="仿宋" w:hint="eastAsia"/>
          <w:lang w:eastAsia="zh-CN"/>
        </w:rPr>
      </w:pPr>
      <w:bookmarkStart w:id="21" w:name="_Toc23449"/>
      <w:r>
        <w:rPr>
          <w:rFonts w:ascii="仿宋" w:eastAsia="仿宋" w:hAnsi="仿宋" w:cs="仿宋" w:hint="eastAsia"/>
          <w:lang w:eastAsia="zh-CN"/>
        </w:rPr>
        <w:t>(一)、色母料项目选址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该色母料项目选址位于XX省XX市XX区XXX街道</w:t>
      </w:r>
    </w:p>
    <w:p>
      <w:pPr>
        <w:pStyle w:val="Heading2"/>
        <w:ind w:firstLine="560" w:firstLineChars="200"/>
        <w:rPr>
          <w:rFonts w:ascii="仿宋" w:eastAsia="仿宋" w:hAnsi="仿宋" w:cs="仿宋" w:hint="eastAsia"/>
          <w:sz w:val="28"/>
          <w:lang w:eastAsia="zh-CN"/>
        </w:rPr>
      </w:pPr>
      <w:bookmarkStart w:id="22" w:name="_Toc1319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色母料项目的征地面积将根据色母料项目的实际规模和需求进行精确规划。具体面积XXX平方米，旨在确保色母料项目不仅能够满足当前的发展需求，还能够预留空间以适应未来的扩展。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净用地面积是在征地面积基础上去除不可利用面积后的实际可开发用地。具体面积XXX平方米，考虑到环保、交通、安全等多方面因素，以确保色母料项目在整体利用效率上达到最优。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色母料项目计划建设的建筑总规模具体面积XXX平方米。这一规模的确定综合考虑了色母料项目的性质、规模，以及城市规划的相关要求，确保建筑布局与周边环境协调一致。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绿地率是色母料项目用地中被规划为绿地的比例。具体面积XXX平方米，旨在通过合理规划绿地，改善色母料项目周边环境，提升居民生活质量，并符合城市整体绿化规划。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容积率是用地上可以建设的建筑总体积与用地面积之比。具体面积XXX，通过合理的容积率规划，确保色母料项目建筑规模与周边环境和谐共生。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确保色母料项目选址与当地城市规划相一致，具体面积XXX平方米。通过与城市规划部门深入沟通，确保色母料项目不仅符合城市的整体发展方向，还能够融入城市的发展布局，为城市的长远发展贡献力量。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充分了解并确保色母料项目选址符合当地产业政策，具体面积XXX平方米。这包括色母料项目对当地经济的促进作用，以及对相关产业的带动效应，确保色母料项目与地方政府的产业政策保持一致，促进共赢合作。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用地总体要求必须符合环保和可持续发展的原则，具体面积XXX平方米。通过采用绿色建筑设计、节能减排等措施，确保色母料项目在建设和运营过程中对环境的影响最小化，达到可持续发展的要求。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确保色母料项目选址具备必要的公共设施配套，具体面积XXX平方米。这包括交通便利性、教育、医疗等基础设施，以提高居民生活品质，使得色母料项目选址更具吸引力。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考虑用地总体要求对当地社会稳定性的影响，具体面积XXX平方米。通过深入了解当地社区反馈，确保色母料项目的选址和建设过程对当地社会和谐稳定产生积极作用。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母料项目选址不仅符合法规和规划，还在实际操作中具有可行性。这一全面规划将为色母料项目的成功实施提供坚实的基础，确保色母料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https://d.book118.com/706220033042010040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27675"/>
    <w:rsid w:val="34C27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22003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2024-01-20T16:18:00Z</dcterms:created>
  <dcterms:modified xsi:type="dcterms:W3CDTF">2024-01-20T16:18:53Z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233DD194B63E405EB8EF110ACAE37EA4_11</vt:lpwstr>
  </property>
  <property fmtid="{D5CDD505-2E9C-101B-9397-08002B2CF9AE}" pid="3" name="KSOProductBuildVer">
    <vt:lpwstr>2052-12.1.0.16120</vt:lpwstr>
  </property>
</Properties>
</file>