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电解质分析仪项目规划设计蓝图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91" w:history="1">
        <w:r>
          <w:rPr>
            <w:rFonts w:ascii="仿宋" w:eastAsia="仿宋" w:hAnsi="仿宋" w:cs="仿宋" w:hint="eastAsia"/>
            <w:lang w:eastAsia="zh-CN"/>
          </w:rPr>
          <w:t>序言</w:t>
        </w:r>
        <w:r>
          <w:tab/>
        </w:r>
        <w:r>
          <w:fldChar w:fldCharType="begin"/>
        </w:r>
        <w:r>
          <w:instrText xml:space="preserve"> PAGEREF _Toc7591 \h </w:instrText>
        </w:r>
        <w:r>
          <w:fldChar w:fldCharType="separate"/>
        </w:r>
        <w:r>
          <w:t>3</w:t>
        </w:r>
        <w:r>
          <w:fldChar w:fldCharType="end"/>
        </w:r>
      </w:hyperlink>
    </w:p>
    <w:p>
      <w:pPr>
        <w:pStyle w:val="TOC1"/>
        <w:tabs>
          <w:tab w:val="right" w:leader="dot" w:pos="8306"/>
        </w:tabs>
      </w:pPr>
      <w:hyperlink w:anchor="_Toc15717" w:history="1">
        <w:r>
          <w:rPr>
            <w:rFonts w:ascii="仿宋" w:eastAsia="仿宋" w:hAnsi="仿宋" w:cs="仿宋" w:hint="eastAsia"/>
            <w:lang w:eastAsia="zh-CN"/>
          </w:rPr>
          <w:t>一、电解质分析仪项目土建工程</w:t>
        </w:r>
        <w:r>
          <w:tab/>
        </w:r>
        <w:r>
          <w:fldChar w:fldCharType="begin"/>
        </w:r>
        <w:r>
          <w:instrText xml:space="preserve"> PAGEREF _Toc15717 \h </w:instrText>
        </w:r>
        <w:r>
          <w:fldChar w:fldCharType="separate"/>
        </w:r>
        <w:r>
          <w:t>3</w:t>
        </w:r>
        <w:r>
          <w:fldChar w:fldCharType="end"/>
        </w:r>
      </w:hyperlink>
    </w:p>
    <w:p>
      <w:pPr>
        <w:pStyle w:val="TOC2"/>
        <w:tabs>
          <w:tab w:val="right" w:leader="dot" w:pos="8306"/>
        </w:tabs>
      </w:pPr>
      <w:hyperlink w:anchor="_Toc9612" w:history="1">
        <w:r>
          <w:rPr>
            <w:rFonts w:ascii="仿宋" w:eastAsia="仿宋" w:hAnsi="仿宋" w:cs="仿宋" w:hint="eastAsia"/>
            <w:lang w:eastAsia="zh-CN"/>
          </w:rPr>
          <w:t>(一)、建筑工程设计原则</w:t>
        </w:r>
        <w:r>
          <w:tab/>
        </w:r>
        <w:r>
          <w:fldChar w:fldCharType="begin"/>
        </w:r>
        <w:r>
          <w:instrText xml:space="preserve"> PAGEREF _Toc9612 \h </w:instrText>
        </w:r>
        <w:r>
          <w:fldChar w:fldCharType="separate"/>
        </w:r>
        <w:r>
          <w:t>3</w:t>
        </w:r>
        <w:r>
          <w:fldChar w:fldCharType="end"/>
        </w:r>
      </w:hyperlink>
    </w:p>
    <w:p>
      <w:pPr>
        <w:pStyle w:val="TOC2"/>
        <w:tabs>
          <w:tab w:val="right" w:leader="dot" w:pos="8306"/>
        </w:tabs>
      </w:pPr>
      <w:hyperlink w:anchor="_Toc31273" w:history="1">
        <w:r>
          <w:rPr>
            <w:rFonts w:ascii="仿宋" w:eastAsia="仿宋" w:hAnsi="仿宋" w:cs="仿宋" w:hint="eastAsia"/>
            <w:lang w:eastAsia="zh-CN"/>
          </w:rPr>
          <w:t>(二)、土建工程设计年限及安全等级</w:t>
        </w:r>
        <w:r>
          <w:tab/>
        </w:r>
        <w:r>
          <w:fldChar w:fldCharType="begin"/>
        </w:r>
        <w:r>
          <w:instrText xml:space="preserve"> PAGEREF _Toc31273 \h </w:instrText>
        </w:r>
        <w:r>
          <w:fldChar w:fldCharType="separate"/>
        </w:r>
        <w:r>
          <w:t>4</w:t>
        </w:r>
        <w:r>
          <w:fldChar w:fldCharType="end"/>
        </w:r>
      </w:hyperlink>
    </w:p>
    <w:p>
      <w:pPr>
        <w:pStyle w:val="TOC2"/>
        <w:tabs>
          <w:tab w:val="right" w:leader="dot" w:pos="8306"/>
        </w:tabs>
      </w:pPr>
      <w:hyperlink w:anchor="_Toc27528" w:history="1">
        <w:r>
          <w:rPr>
            <w:rFonts w:ascii="仿宋" w:eastAsia="仿宋" w:hAnsi="仿宋" w:cs="仿宋" w:hint="eastAsia"/>
            <w:lang w:eastAsia="zh-CN"/>
          </w:rPr>
          <w:t>(三)、建筑工程设计总体要求</w:t>
        </w:r>
        <w:r>
          <w:tab/>
        </w:r>
        <w:r>
          <w:fldChar w:fldCharType="begin"/>
        </w:r>
        <w:r>
          <w:instrText xml:space="preserve"> PAGEREF _Toc27528 \h </w:instrText>
        </w:r>
        <w:r>
          <w:fldChar w:fldCharType="separate"/>
        </w:r>
        <w:r>
          <w:t>5</w:t>
        </w:r>
        <w:r>
          <w:fldChar w:fldCharType="end"/>
        </w:r>
      </w:hyperlink>
    </w:p>
    <w:p>
      <w:pPr>
        <w:pStyle w:val="TOC2"/>
        <w:tabs>
          <w:tab w:val="right" w:leader="dot" w:pos="8306"/>
        </w:tabs>
      </w:pPr>
      <w:hyperlink w:anchor="_Toc18038" w:history="1">
        <w:r>
          <w:rPr>
            <w:rFonts w:ascii="仿宋" w:eastAsia="仿宋" w:hAnsi="仿宋" w:cs="仿宋" w:hint="eastAsia"/>
            <w:lang w:eastAsia="zh-CN"/>
          </w:rPr>
          <w:t>(四)、土建工程建设指标</w:t>
        </w:r>
        <w:r>
          <w:tab/>
        </w:r>
        <w:r>
          <w:fldChar w:fldCharType="begin"/>
        </w:r>
        <w:r>
          <w:instrText xml:space="preserve"> PAGEREF _Toc18038 \h </w:instrText>
        </w:r>
        <w:r>
          <w:fldChar w:fldCharType="separate"/>
        </w:r>
        <w:r>
          <w:t>6</w:t>
        </w:r>
        <w:r>
          <w:fldChar w:fldCharType="end"/>
        </w:r>
      </w:hyperlink>
    </w:p>
    <w:p>
      <w:pPr>
        <w:pStyle w:val="TOC1"/>
        <w:tabs>
          <w:tab w:val="right" w:leader="dot" w:pos="8306"/>
        </w:tabs>
      </w:pPr>
      <w:hyperlink w:anchor="_Toc29309" w:history="1">
        <w:r>
          <w:rPr>
            <w:rFonts w:ascii="仿宋" w:eastAsia="仿宋" w:hAnsi="仿宋" w:cs="仿宋" w:hint="eastAsia"/>
            <w:lang w:eastAsia="zh-CN"/>
          </w:rPr>
          <w:t>二、市场分析、调研</w:t>
        </w:r>
        <w:r>
          <w:tab/>
        </w:r>
        <w:r>
          <w:fldChar w:fldCharType="begin"/>
        </w:r>
        <w:r>
          <w:instrText xml:space="preserve"> PAGEREF _Toc29309 \h </w:instrText>
        </w:r>
        <w:r>
          <w:fldChar w:fldCharType="separate"/>
        </w:r>
        <w:r>
          <w:t>6</w:t>
        </w:r>
        <w:r>
          <w:fldChar w:fldCharType="end"/>
        </w:r>
      </w:hyperlink>
    </w:p>
    <w:p>
      <w:pPr>
        <w:pStyle w:val="TOC2"/>
        <w:tabs>
          <w:tab w:val="right" w:leader="dot" w:pos="8306"/>
        </w:tabs>
      </w:pPr>
      <w:hyperlink w:anchor="_Toc6688" w:history="1">
        <w:r>
          <w:rPr>
            <w:rFonts w:ascii="仿宋" w:eastAsia="仿宋" w:hAnsi="仿宋" w:cs="仿宋" w:hint="eastAsia"/>
            <w:lang w:eastAsia="zh-CN"/>
          </w:rPr>
          <w:t>(一)、电解质分析仪行业分析</w:t>
        </w:r>
        <w:r>
          <w:tab/>
        </w:r>
        <w:r>
          <w:fldChar w:fldCharType="begin"/>
        </w:r>
        <w:r>
          <w:instrText xml:space="preserve"> PAGEREF _Toc6688 \h </w:instrText>
        </w:r>
        <w:r>
          <w:fldChar w:fldCharType="separate"/>
        </w:r>
        <w:r>
          <w:t>6</w:t>
        </w:r>
        <w:r>
          <w:fldChar w:fldCharType="end"/>
        </w:r>
      </w:hyperlink>
    </w:p>
    <w:p>
      <w:pPr>
        <w:pStyle w:val="TOC2"/>
        <w:tabs>
          <w:tab w:val="right" w:leader="dot" w:pos="8306"/>
        </w:tabs>
      </w:pPr>
      <w:hyperlink w:anchor="_Toc14721" w:history="1">
        <w:r>
          <w:rPr>
            <w:rFonts w:ascii="仿宋" w:eastAsia="仿宋" w:hAnsi="仿宋" w:cs="仿宋" w:hint="eastAsia"/>
            <w:lang w:eastAsia="zh-CN"/>
          </w:rPr>
          <w:t>(二)、电解质分析仪市场分析预测</w:t>
        </w:r>
        <w:r>
          <w:tab/>
        </w:r>
        <w:r>
          <w:fldChar w:fldCharType="begin"/>
        </w:r>
        <w:r>
          <w:instrText xml:space="preserve"> PAGEREF _Toc14721 \h </w:instrText>
        </w:r>
        <w:r>
          <w:fldChar w:fldCharType="separate"/>
        </w:r>
        <w:r>
          <w:t>7</w:t>
        </w:r>
        <w:r>
          <w:fldChar w:fldCharType="end"/>
        </w:r>
      </w:hyperlink>
    </w:p>
    <w:p>
      <w:pPr>
        <w:pStyle w:val="TOC1"/>
        <w:tabs>
          <w:tab w:val="right" w:leader="dot" w:pos="8306"/>
        </w:tabs>
      </w:pPr>
      <w:hyperlink w:anchor="_Toc3123" w:history="1">
        <w:r>
          <w:rPr>
            <w:rFonts w:ascii="仿宋" w:eastAsia="仿宋" w:hAnsi="仿宋" w:cs="仿宋" w:hint="eastAsia"/>
            <w:lang w:eastAsia="zh-CN"/>
          </w:rPr>
          <w:t>三、电解质分析仪项目文档管理</w:t>
        </w:r>
        <w:r>
          <w:tab/>
        </w:r>
        <w:r>
          <w:fldChar w:fldCharType="begin"/>
        </w:r>
        <w:r>
          <w:instrText xml:space="preserve"> PAGEREF _Toc3123 \h </w:instrText>
        </w:r>
        <w:r>
          <w:fldChar w:fldCharType="separate"/>
        </w:r>
        <w:r>
          <w:t>8</w:t>
        </w:r>
        <w:r>
          <w:fldChar w:fldCharType="end"/>
        </w:r>
      </w:hyperlink>
    </w:p>
    <w:p>
      <w:pPr>
        <w:pStyle w:val="TOC2"/>
        <w:tabs>
          <w:tab w:val="right" w:leader="dot" w:pos="8306"/>
        </w:tabs>
      </w:pPr>
      <w:hyperlink w:anchor="_Toc26255" w:history="1">
        <w:r>
          <w:rPr>
            <w:rFonts w:ascii="仿宋" w:eastAsia="仿宋" w:hAnsi="仿宋" w:cs="仿宋" w:hint="eastAsia"/>
            <w:lang w:eastAsia="zh-CN"/>
          </w:rPr>
          <w:t>(一)、文档编制与审查</w:t>
        </w:r>
        <w:r>
          <w:tab/>
        </w:r>
        <w:r>
          <w:fldChar w:fldCharType="begin"/>
        </w:r>
        <w:r>
          <w:instrText xml:space="preserve"> PAGEREF _Toc26255 \h </w:instrText>
        </w:r>
        <w:r>
          <w:fldChar w:fldCharType="separate"/>
        </w:r>
        <w:r>
          <w:t>8</w:t>
        </w:r>
        <w:r>
          <w:fldChar w:fldCharType="end"/>
        </w:r>
      </w:hyperlink>
    </w:p>
    <w:p>
      <w:pPr>
        <w:pStyle w:val="TOC2"/>
        <w:tabs>
          <w:tab w:val="right" w:leader="dot" w:pos="8306"/>
        </w:tabs>
      </w:pPr>
      <w:hyperlink w:anchor="_Toc29010" w:history="1">
        <w:r>
          <w:rPr>
            <w:rFonts w:ascii="仿宋" w:eastAsia="仿宋" w:hAnsi="仿宋" w:cs="仿宋" w:hint="eastAsia"/>
            <w:lang w:eastAsia="zh-CN"/>
          </w:rPr>
          <w:t>(二)、文档发布与分发</w:t>
        </w:r>
        <w:r>
          <w:tab/>
        </w:r>
        <w:r>
          <w:fldChar w:fldCharType="begin"/>
        </w:r>
        <w:r>
          <w:instrText xml:space="preserve"> PAGEREF _Toc29010 \h </w:instrText>
        </w:r>
        <w:r>
          <w:fldChar w:fldCharType="separate"/>
        </w:r>
        <w:r>
          <w:t>9</w:t>
        </w:r>
        <w:r>
          <w:fldChar w:fldCharType="end"/>
        </w:r>
      </w:hyperlink>
    </w:p>
    <w:p>
      <w:pPr>
        <w:pStyle w:val="TOC2"/>
        <w:tabs>
          <w:tab w:val="right" w:leader="dot" w:pos="8306"/>
        </w:tabs>
      </w:pPr>
      <w:hyperlink w:anchor="_Toc4081" w:history="1">
        <w:r>
          <w:rPr>
            <w:rFonts w:ascii="仿宋" w:eastAsia="仿宋" w:hAnsi="仿宋" w:cs="仿宋" w:hint="eastAsia"/>
            <w:lang w:eastAsia="zh-CN"/>
          </w:rPr>
          <w:t>(三)、文档存档与归档</w:t>
        </w:r>
        <w:r>
          <w:tab/>
        </w:r>
        <w:r>
          <w:fldChar w:fldCharType="begin"/>
        </w:r>
        <w:r>
          <w:instrText xml:space="preserve"> PAGEREF _Toc4081 \h </w:instrText>
        </w:r>
        <w:r>
          <w:fldChar w:fldCharType="separate"/>
        </w:r>
        <w:r>
          <w:t>10</w:t>
        </w:r>
        <w:r>
          <w:fldChar w:fldCharType="end"/>
        </w:r>
      </w:hyperlink>
    </w:p>
    <w:p>
      <w:pPr>
        <w:pStyle w:val="TOC1"/>
        <w:tabs>
          <w:tab w:val="right" w:leader="dot" w:pos="8306"/>
        </w:tabs>
      </w:pPr>
      <w:hyperlink w:anchor="_Toc4625" w:history="1">
        <w:r>
          <w:rPr>
            <w:rFonts w:ascii="仿宋" w:eastAsia="仿宋" w:hAnsi="仿宋" w:cs="仿宋" w:hint="eastAsia"/>
            <w:lang w:eastAsia="zh-CN"/>
          </w:rPr>
          <w:t>四、电解质分析仪项目选址可行性分析</w:t>
        </w:r>
        <w:r>
          <w:tab/>
        </w:r>
        <w:r>
          <w:fldChar w:fldCharType="begin"/>
        </w:r>
        <w:r>
          <w:instrText xml:space="preserve"> PAGEREF _Toc4625 \h </w:instrText>
        </w:r>
        <w:r>
          <w:fldChar w:fldCharType="separate"/>
        </w:r>
        <w:r>
          <w:t>11</w:t>
        </w:r>
        <w:r>
          <w:fldChar w:fldCharType="end"/>
        </w:r>
      </w:hyperlink>
    </w:p>
    <w:p>
      <w:pPr>
        <w:pStyle w:val="TOC2"/>
        <w:tabs>
          <w:tab w:val="right" w:leader="dot" w:pos="8306"/>
        </w:tabs>
      </w:pPr>
      <w:hyperlink w:anchor="_Toc25007" w:history="1">
        <w:r>
          <w:rPr>
            <w:rFonts w:ascii="仿宋" w:eastAsia="仿宋" w:hAnsi="仿宋" w:cs="仿宋" w:hint="eastAsia"/>
            <w:lang w:eastAsia="zh-CN"/>
          </w:rPr>
          <w:t>(一)、电解质分析仪项目选址</w:t>
        </w:r>
        <w:r>
          <w:tab/>
        </w:r>
        <w:r>
          <w:fldChar w:fldCharType="begin"/>
        </w:r>
        <w:r>
          <w:instrText xml:space="preserve"> PAGEREF _Toc25007 \h </w:instrText>
        </w:r>
        <w:r>
          <w:fldChar w:fldCharType="separate"/>
        </w:r>
        <w:r>
          <w:t>11</w:t>
        </w:r>
        <w:r>
          <w:fldChar w:fldCharType="end"/>
        </w:r>
      </w:hyperlink>
    </w:p>
    <w:p>
      <w:pPr>
        <w:pStyle w:val="TOC2"/>
        <w:tabs>
          <w:tab w:val="right" w:leader="dot" w:pos="8306"/>
        </w:tabs>
      </w:pPr>
      <w:hyperlink w:anchor="_Toc24841" w:history="1">
        <w:r>
          <w:rPr>
            <w:rFonts w:ascii="仿宋" w:eastAsia="仿宋" w:hAnsi="仿宋" w:cs="仿宋" w:hint="eastAsia"/>
            <w:lang w:eastAsia="zh-CN"/>
          </w:rPr>
          <w:t>(二)、用地控制指标</w:t>
        </w:r>
        <w:r>
          <w:tab/>
        </w:r>
        <w:r>
          <w:fldChar w:fldCharType="begin"/>
        </w:r>
        <w:r>
          <w:instrText xml:space="preserve"> PAGEREF _Toc24841 \h </w:instrText>
        </w:r>
        <w:r>
          <w:fldChar w:fldCharType="separate"/>
        </w:r>
        <w:r>
          <w:t>11</w:t>
        </w:r>
        <w:r>
          <w:fldChar w:fldCharType="end"/>
        </w:r>
      </w:hyperlink>
    </w:p>
    <w:p>
      <w:pPr>
        <w:pStyle w:val="TOC2"/>
        <w:tabs>
          <w:tab w:val="right" w:leader="dot" w:pos="8306"/>
        </w:tabs>
      </w:pPr>
      <w:hyperlink w:anchor="_Toc1996" w:history="1">
        <w:r>
          <w:rPr>
            <w:rFonts w:ascii="仿宋" w:eastAsia="仿宋" w:hAnsi="仿宋" w:cs="仿宋" w:hint="eastAsia"/>
            <w:lang w:eastAsia="zh-CN"/>
          </w:rPr>
          <w:t>(三)、节约用地措施</w:t>
        </w:r>
        <w:r>
          <w:tab/>
        </w:r>
        <w:r>
          <w:fldChar w:fldCharType="begin"/>
        </w:r>
        <w:r>
          <w:instrText xml:space="preserve"> PAGEREF _Toc1996 \h </w:instrText>
        </w:r>
        <w:r>
          <w:fldChar w:fldCharType="separate"/>
        </w:r>
        <w:r>
          <w:t>13</w:t>
        </w:r>
        <w:r>
          <w:fldChar w:fldCharType="end"/>
        </w:r>
      </w:hyperlink>
    </w:p>
    <w:p>
      <w:pPr>
        <w:pStyle w:val="TOC2"/>
        <w:tabs>
          <w:tab w:val="right" w:leader="dot" w:pos="8306"/>
        </w:tabs>
      </w:pPr>
      <w:hyperlink w:anchor="_Toc5824" w:history="1">
        <w:r>
          <w:rPr>
            <w:rFonts w:ascii="仿宋" w:eastAsia="仿宋" w:hAnsi="仿宋" w:cs="仿宋" w:hint="eastAsia"/>
            <w:lang w:eastAsia="zh-CN"/>
          </w:rPr>
          <w:t>(四)、总图布置方案</w:t>
        </w:r>
        <w:r>
          <w:tab/>
        </w:r>
        <w:r>
          <w:fldChar w:fldCharType="begin"/>
        </w:r>
        <w:r>
          <w:instrText xml:space="preserve"> PAGEREF _Toc5824 \h </w:instrText>
        </w:r>
        <w:r>
          <w:fldChar w:fldCharType="separate"/>
        </w:r>
        <w:r>
          <w:t>14</w:t>
        </w:r>
        <w:r>
          <w:fldChar w:fldCharType="end"/>
        </w:r>
      </w:hyperlink>
    </w:p>
    <w:p>
      <w:pPr>
        <w:pStyle w:val="TOC2"/>
        <w:tabs>
          <w:tab w:val="right" w:leader="dot" w:pos="8306"/>
        </w:tabs>
      </w:pPr>
      <w:hyperlink w:anchor="_Toc19226" w:history="1">
        <w:r>
          <w:rPr>
            <w:rFonts w:ascii="仿宋" w:eastAsia="仿宋" w:hAnsi="仿宋" w:cs="仿宋" w:hint="eastAsia"/>
            <w:lang w:eastAsia="zh-CN"/>
          </w:rPr>
          <w:t>(五)、选址综合评价</w:t>
        </w:r>
        <w:r>
          <w:tab/>
        </w:r>
        <w:r>
          <w:fldChar w:fldCharType="begin"/>
        </w:r>
        <w:r>
          <w:instrText xml:space="preserve"> PAGEREF _Toc19226 \h </w:instrText>
        </w:r>
        <w:r>
          <w:fldChar w:fldCharType="separate"/>
        </w:r>
        <w:r>
          <w:t>15</w:t>
        </w:r>
        <w:r>
          <w:fldChar w:fldCharType="end"/>
        </w:r>
      </w:hyperlink>
    </w:p>
    <w:p>
      <w:pPr>
        <w:pStyle w:val="TOC1"/>
        <w:tabs>
          <w:tab w:val="right" w:leader="dot" w:pos="8306"/>
        </w:tabs>
      </w:pPr>
      <w:hyperlink w:anchor="_Toc2457" w:history="1">
        <w:r>
          <w:rPr>
            <w:rFonts w:ascii="仿宋" w:eastAsia="仿宋" w:hAnsi="仿宋" w:cs="仿宋" w:hint="eastAsia"/>
            <w:lang w:eastAsia="zh-CN"/>
          </w:rPr>
          <w:t>五、电解质分析仪项目绩效评估</w:t>
        </w:r>
        <w:r>
          <w:tab/>
        </w:r>
        <w:r>
          <w:fldChar w:fldCharType="begin"/>
        </w:r>
        <w:r>
          <w:instrText xml:space="preserve"> PAGEREF _Toc2457 \h </w:instrText>
        </w:r>
        <w:r>
          <w:fldChar w:fldCharType="separate"/>
        </w:r>
        <w:r>
          <w:t>17</w:t>
        </w:r>
        <w:r>
          <w:fldChar w:fldCharType="end"/>
        </w:r>
      </w:hyperlink>
    </w:p>
    <w:p>
      <w:pPr>
        <w:pStyle w:val="TOC2"/>
        <w:tabs>
          <w:tab w:val="right" w:leader="dot" w:pos="8306"/>
        </w:tabs>
      </w:pPr>
      <w:hyperlink w:anchor="_Toc32228" w:history="1">
        <w:r>
          <w:rPr>
            <w:rFonts w:ascii="仿宋" w:eastAsia="仿宋" w:hAnsi="仿宋" w:cs="仿宋" w:hint="eastAsia"/>
            <w:lang w:eastAsia="zh-CN"/>
          </w:rPr>
          <w:t>(一)、绩效评估指标</w:t>
        </w:r>
        <w:r>
          <w:tab/>
        </w:r>
        <w:r>
          <w:fldChar w:fldCharType="begin"/>
        </w:r>
        <w:r>
          <w:instrText xml:space="preserve"> PAGEREF _Toc32228 \h </w:instrText>
        </w:r>
        <w:r>
          <w:fldChar w:fldCharType="separate"/>
        </w:r>
        <w:r>
          <w:t>17</w:t>
        </w:r>
        <w:r>
          <w:fldChar w:fldCharType="end"/>
        </w:r>
      </w:hyperlink>
    </w:p>
    <w:p>
      <w:pPr>
        <w:pStyle w:val="TOC2"/>
        <w:tabs>
          <w:tab w:val="right" w:leader="dot" w:pos="8306"/>
        </w:tabs>
      </w:pPr>
      <w:hyperlink w:anchor="_Toc2656" w:history="1">
        <w:r>
          <w:rPr>
            <w:rFonts w:ascii="仿宋" w:eastAsia="仿宋" w:hAnsi="仿宋" w:cs="仿宋" w:hint="eastAsia"/>
            <w:lang w:eastAsia="zh-CN"/>
          </w:rPr>
          <w:t>(二)、绩效评估方法</w:t>
        </w:r>
        <w:r>
          <w:tab/>
        </w:r>
        <w:r>
          <w:fldChar w:fldCharType="begin"/>
        </w:r>
        <w:r>
          <w:instrText xml:space="preserve"> PAGEREF _Toc2656 \h </w:instrText>
        </w:r>
        <w:r>
          <w:fldChar w:fldCharType="separate"/>
        </w:r>
        <w:r>
          <w:t>18</w:t>
        </w:r>
        <w:r>
          <w:fldChar w:fldCharType="end"/>
        </w:r>
      </w:hyperlink>
    </w:p>
    <w:p>
      <w:pPr>
        <w:pStyle w:val="TOC2"/>
        <w:tabs>
          <w:tab w:val="right" w:leader="dot" w:pos="8306"/>
        </w:tabs>
      </w:pPr>
      <w:hyperlink w:anchor="_Toc32453" w:history="1">
        <w:r>
          <w:rPr>
            <w:rFonts w:ascii="仿宋" w:eastAsia="仿宋" w:hAnsi="仿宋" w:cs="仿宋" w:hint="eastAsia"/>
            <w:lang w:eastAsia="zh-CN"/>
          </w:rPr>
          <w:t>(三)、绩效评估周期</w:t>
        </w:r>
        <w:r>
          <w:tab/>
        </w:r>
        <w:r>
          <w:fldChar w:fldCharType="begin"/>
        </w:r>
        <w:r>
          <w:instrText xml:space="preserve"> PAGEREF _Toc32453 \h </w:instrText>
        </w:r>
        <w:r>
          <w:fldChar w:fldCharType="separate"/>
        </w:r>
        <w:r>
          <w:t>19</w:t>
        </w:r>
        <w:r>
          <w:fldChar w:fldCharType="end"/>
        </w:r>
      </w:hyperlink>
    </w:p>
    <w:p>
      <w:pPr>
        <w:pStyle w:val="TOC1"/>
        <w:tabs>
          <w:tab w:val="right" w:leader="dot" w:pos="8306"/>
        </w:tabs>
      </w:pPr>
      <w:hyperlink w:anchor="_Toc4664" w:history="1">
        <w:r>
          <w:rPr>
            <w:rFonts w:ascii="仿宋" w:eastAsia="仿宋" w:hAnsi="仿宋" w:cs="仿宋" w:hint="eastAsia"/>
            <w:lang w:eastAsia="zh-CN"/>
          </w:rPr>
          <w:t>六、工艺说明</w:t>
        </w:r>
        <w:r>
          <w:tab/>
        </w:r>
        <w:r>
          <w:fldChar w:fldCharType="begin"/>
        </w:r>
        <w:r>
          <w:instrText xml:space="preserve"> PAGEREF _Toc4664 \h </w:instrText>
        </w:r>
        <w:r>
          <w:fldChar w:fldCharType="separate"/>
        </w:r>
        <w:r>
          <w:t>20</w:t>
        </w:r>
        <w:r>
          <w:fldChar w:fldCharType="end"/>
        </w:r>
      </w:hyperlink>
    </w:p>
    <w:p>
      <w:pPr>
        <w:pStyle w:val="TOC2"/>
        <w:tabs>
          <w:tab w:val="right" w:leader="dot" w:pos="8306"/>
        </w:tabs>
      </w:pPr>
      <w:hyperlink w:anchor="_Toc2919" w:history="1">
        <w:r>
          <w:rPr>
            <w:rFonts w:ascii="仿宋" w:eastAsia="仿宋" w:hAnsi="仿宋" w:cs="仿宋" w:hint="eastAsia"/>
            <w:lang w:eastAsia="zh-CN"/>
          </w:rPr>
          <w:t>(一)、技术管理特点</w:t>
        </w:r>
        <w:r>
          <w:tab/>
        </w:r>
        <w:r>
          <w:fldChar w:fldCharType="begin"/>
        </w:r>
        <w:r>
          <w:instrText xml:space="preserve"> PAGEREF _Toc2919 \h </w:instrText>
        </w:r>
        <w:r>
          <w:fldChar w:fldCharType="separate"/>
        </w:r>
        <w:r>
          <w:t>20</w:t>
        </w:r>
        <w:r>
          <w:fldChar w:fldCharType="end"/>
        </w:r>
      </w:hyperlink>
    </w:p>
    <w:p>
      <w:pPr>
        <w:pStyle w:val="TOC2"/>
        <w:tabs>
          <w:tab w:val="right" w:leader="dot" w:pos="8306"/>
        </w:tabs>
      </w:pPr>
      <w:hyperlink w:anchor="_Toc13554" w:history="1">
        <w:r>
          <w:rPr>
            <w:rFonts w:ascii="仿宋" w:eastAsia="仿宋" w:hAnsi="仿宋" w:cs="仿宋" w:hint="eastAsia"/>
            <w:lang w:eastAsia="zh-CN"/>
          </w:rPr>
          <w:t>(二)、电解质分析仪项目工艺技术设计方案</w:t>
        </w:r>
        <w:r>
          <w:tab/>
        </w:r>
        <w:r>
          <w:fldChar w:fldCharType="begin"/>
        </w:r>
        <w:r>
          <w:instrText xml:space="preserve"> PAGEREF _Toc13554 \h </w:instrText>
        </w:r>
        <w:r>
          <w:fldChar w:fldCharType="separate"/>
        </w:r>
        <w:r>
          <w:t>21</w:t>
        </w:r>
        <w:r>
          <w:fldChar w:fldCharType="end"/>
        </w:r>
      </w:hyperlink>
    </w:p>
    <w:p>
      <w:pPr>
        <w:pStyle w:val="TOC2"/>
        <w:tabs>
          <w:tab w:val="right" w:leader="dot" w:pos="8306"/>
        </w:tabs>
      </w:pPr>
      <w:hyperlink w:anchor="_Toc10748" w:history="1">
        <w:r>
          <w:rPr>
            <w:rFonts w:ascii="仿宋" w:eastAsia="仿宋" w:hAnsi="仿宋" w:cs="仿宋" w:hint="eastAsia"/>
            <w:lang w:eastAsia="zh-CN"/>
          </w:rPr>
          <w:t>(三)、设备选型方案</w:t>
        </w:r>
        <w:r>
          <w:tab/>
        </w:r>
        <w:r>
          <w:fldChar w:fldCharType="begin"/>
        </w:r>
        <w:r>
          <w:instrText xml:space="preserve"> PAGEREF _Toc10748 \h </w:instrText>
        </w:r>
        <w:r>
          <w:fldChar w:fldCharType="separate"/>
        </w:r>
        <w:r>
          <w:t>22</w:t>
        </w:r>
        <w:r>
          <w:fldChar w:fldCharType="end"/>
        </w:r>
      </w:hyperlink>
    </w:p>
    <w:p>
      <w:pPr>
        <w:pStyle w:val="TOC1"/>
        <w:tabs>
          <w:tab w:val="right" w:leader="dot" w:pos="8306"/>
        </w:tabs>
      </w:pPr>
      <w:hyperlink w:anchor="_Toc8976" w:history="1">
        <w:r>
          <w:rPr>
            <w:rFonts w:ascii="仿宋" w:eastAsia="仿宋" w:hAnsi="仿宋" w:cs="仿宋" w:hint="eastAsia"/>
            <w:lang w:eastAsia="zh-CN"/>
          </w:rPr>
          <w:t>七、电解质分析仪项目环境影响分析</w:t>
        </w:r>
        <w:r>
          <w:tab/>
        </w:r>
        <w:r>
          <w:fldChar w:fldCharType="begin"/>
        </w:r>
        <w:r>
          <w:instrText xml:space="preserve"> PAGEREF _Toc8976 \h </w:instrText>
        </w:r>
        <w:r>
          <w:fldChar w:fldCharType="separate"/>
        </w:r>
        <w:r>
          <w:t>24</w:t>
        </w:r>
        <w:r>
          <w:fldChar w:fldCharType="end"/>
        </w:r>
      </w:hyperlink>
    </w:p>
    <w:p>
      <w:pPr>
        <w:pStyle w:val="TOC2"/>
        <w:tabs>
          <w:tab w:val="right" w:leader="dot" w:pos="8306"/>
        </w:tabs>
      </w:pPr>
      <w:hyperlink w:anchor="_Toc26537" w:history="1">
        <w:r>
          <w:rPr>
            <w:rFonts w:ascii="仿宋" w:eastAsia="仿宋" w:hAnsi="仿宋" w:cs="仿宋" w:hint="eastAsia"/>
            <w:lang w:eastAsia="zh-CN"/>
          </w:rPr>
          <w:t>(一)、建设区域环境质量现状</w:t>
        </w:r>
        <w:r>
          <w:tab/>
        </w:r>
        <w:r>
          <w:fldChar w:fldCharType="begin"/>
        </w:r>
        <w:r>
          <w:instrText xml:space="preserve"> PAGEREF _Toc26537 \h </w:instrText>
        </w:r>
        <w:r>
          <w:fldChar w:fldCharType="separate"/>
        </w:r>
        <w:r>
          <w:t>24</w:t>
        </w:r>
        <w:r>
          <w:fldChar w:fldCharType="end"/>
        </w:r>
      </w:hyperlink>
    </w:p>
    <w:p>
      <w:pPr>
        <w:pStyle w:val="TOC2"/>
        <w:tabs>
          <w:tab w:val="right" w:leader="dot" w:pos="8306"/>
        </w:tabs>
      </w:pPr>
      <w:hyperlink w:anchor="_Toc8460" w:history="1">
        <w:r>
          <w:rPr>
            <w:rFonts w:ascii="仿宋" w:eastAsia="仿宋" w:hAnsi="仿宋" w:cs="仿宋" w:hint="eastAsia"/>
            <w:lang w:eastAsia="zh-CN"/>
          </w:rPr>
          <w:t>(二)、建设期环境保护</w:t>
        </w:r>
        <w:r>
          <w:tab/>
        </w:r>
        <w:r>
          <w:fldChar w:fldCharType="begin"/>
        </w:r>
        <w:r>
          <w:instrText xml:space="preserve"> PAGEREF _Toc8460 \h </w:instrText>
        </w:r>
        <w:r>
          <w:fldChar w:fldCharType="separate"/>
        </w:r>
        <w:r>
          <w:t>25</w:t>
        </w:r>
        <w:r>
          <w:fldChar w:fldCharType="end"/>
        </w:r>
      </w:hyperlink>
    </w:p>
    <w:p>
      <w:pPr>
        <w:pStyle w:val="TOC2"/>
        <w:tabs>
          <w:tab w:val="right" w:leader="dot" w:pos="8306"/>
        </w:tabs>
      </w:pPr>
      <w:hyperlink w:anchor="_Toc23369" w:history="1">
        <w:r>
          <w:rPr>
            <w:rFonts w:ascii="仿宋" w:eastAsia="仿宋" w:hAnsi="仿宋" w:cs="仿宋" w:hint="eastAsia"/>
            <w:lang w:eastAsia="zh-CN"/>
          </w:rPr>
          <w:t>(三)、运营期环境保护</w:t>
        </w:r>
        <w:r>
          <w:tab/>
        </w:r>
        <w:r>
          <w:fldChar w:fldCharType="begin"/>
        </w:r>
        <w:r>
          <w:instrText xml:space="preserve"> PAGEREF _Toc23369 \h </w:instrText>
        </w:r>
        <w:r>
          <w:fldChar w:fldCharType="separate"/>
        </w:r>
        <w:r>
          <w:t>26</w:t>
        </w:r>
        <w:r>
          <w:fldChar w:fldCharType="end"/>
        </w:r>
      </w:hyperlink>
    </w:p>
    <w:p>
      <w:pPr>
        <w:pStyle w:val="TOC2"/>
        <w:tabs>
          <w:tab w:val="right" w:leader="dot" w:pos="8306"/>
        </w:tabs>
      </w:pPr>
      <w:hyperlink w:anchor="_Toc17811" w:history="1">
        <w:r>
          <w:rPr>
            <w:rFonts w:ascii="仿宋" w:eastAsia="仿宋" w:hAnsi="仿宋" w:cs="仿宋" w:hint="eastAsia"/>
            <w:lang w:eastAsia="zh-CN"/>
          </w:rPr>
          <w:t>(四)、电解质分析仪项目建设对区域经济的影响</w:t>
        </w:r>
        <w:r>
          <w:tab/>
        </w:r>
        <w:r>
          <w:fldChar w:fldCharType="begin"/>
        </w:r>
        <w:r>
          <w:instrText xml:space="preserve"> PAGEREF _Toc17811 \h </w:instrText>
        </w:r>
        <w:r>
          <w:fldChar w:fldCharType="separate"/>
        </w:r>
        <w:r>
          <w:t>28</w:t>
        </w:r>
        <w:r>
          <w:fldChar w:fldCharType="end"/>
        </w:r>
      </w:hyperlink>
    </w:p>
    <w:p>
      <w:pPr>
        <w:pStyle w:val="TOC2"/>
        <w:tabs>
          <w:tab w:val="right" w:leader="dot" w:pos="8306"/>
        </w:tabs>
      </w:pPr>
      <w:hyperlink w:anchor="_Toc5924" w:history="1">
        <w:r>
          <w:rPr>
            <w:rFonts w:ascii="仿宋" w:eastAsia="仿宋" w:hAnsi="仿宋" w:cs="仿宋" w:hint="eastAsia"/>
            <w:lang w:eastAsia="zh-CN"/>
          </w:rPr>
          <w:t>(五)、废弃物处理</w:t>
        </w:r>
        <w:r>
          <w:tab/>
        </w:r>
        <w:r>
          <w:fldChar w:fldCharType="begin"/>
        </w:r>
        <w:r>
          <w:instrText xml:space="preserve"> PAGEREF _Toc5924 \h </w:instrText>
        </w:r>
        <w:r>
          <w:fldChar w:fldCharType="separate"/>
        </w:r>
        <w:r>
          <w:t>30</w:t>
        </w:r>
        <w:r>
          <w:fldChar w:fldCharType="end"/>
        </w:r>
      </w:hyperlink>
    </w:p>
    <w:p>
      <w:pPr>
        <w:pStyle w:val="TOC2"/>
        <w:tabs>
          <w:tab w:val="right" w:leader="dot" w:pos="8306"/>
        </w:tabs>
      </w:pPr>
      <w:hyperlink w:anchor="_Toc7889" w:history="1">
        <w:r>
          <w:rPr>
            <w:rFonts w:ascii="仿宋" w:eastAsia="仿宋" w:hAnsi="仿宋" w:cs="仿宋" w:hint="eastAsia"/>
            <w:lang w:eastAsia="zh-CN"/>
          </w:rPr>
          <w:t>(六)、特殊环境影响分析</w:t>
        </w:r>
        <w:r>
          <w:tab/>
        </w:r>
        <w:r>
          <w:fldChar w:fldCharType="begin"/>
        </w:r>
        <w:r>
          <w:instrText xml:space="preserve"> PAGEREF _Toc7889 \h </w:instrText>
        </w:r>
        <w:r>
          <w:fldChar w:fldCharType="separate"/>
        </w:r>
        <w:r>
          <w:t>31</w:t>
        </w:r>
        <w:r>
          <w:fldChar w:fldCharType="end"/>
        </w:r>
      </w:hyperlink>
    </w:p>
    <w:p>
      <w:pPr>
        <w:pStyle w:val="TOC2"/>
        <w:tabs>
          <w:tab w:val="right" w:leader="dot" w:pos="8306"/>
        </w:tabs>
      </w:pPr>
      <w:hyperlink w:anchor="_Toc18839" w:history="1">
        <w:r>
          <w:rPr>
            <w:rFonts w:ascii="仿宋" w:eastAsia="仿宋" w:hAnsi="仿宋" w:cs="仿宋" w:hint="eastAsia"/>
            <w:lang w:eastAsia="zh-CN"/>
          </w:rPr>
          <w:t>(七)、清洁生产</w:t>
        </w:r>
        <w:r>
          <w:tab/>
        </w:r>
        <w:r>
          <w:fldChar w:fldCharType="begin"/>
        </w:r>
        <w:r>
          <w:instrText xml:space="preserve"> PAGEREF _Toc18839 \h </w:instrText>
        </w:r>
        <w:r>
          <w:fldChar w:fldCharType="separate"/>
        </w:r>
        <w:r>
          <w:t>32</w:t>
        </w:r>
        <w:r>
          <w:fldChar w:fldCharType="end"/>
        </w:r>
      </w:hyperlink>
    </w:p>
    <w:p>
      <w:pPr>
        <w:pStyle w:val="TOC2"/>
        <w:tabs>
          <w:tab w:val="right" w:leader="dot" w:pos="8306"/>
        </w:tabs>
      </w:pPr>
      <w:hyperlink w:anchor="_Toc7951" w:history="1">
        <w:r>
          <w:rPr>
            <w:rFonts w:ascii="仿宋" w:eastAsia="仿宋" w:hAnsi="仿宋" w:cs="仿宋" w:hint="eastAsia"/>
            <w:lang w:eastAsia="zh-CN"/>
          </w:rPr>
          <w:t>(八)、环境保护综合评价</w:t>
        </w:r>
        <w:r>
          <w:tab/>
        </w:r>
        <w:r>
          <w:fldChar w:fldCharType="begin"/>
        </w:r>
        <w:r>
          <w:instrText xml:space="preserve"> PAGEREF _Toc7951 \h </w:instrText>
        </w:r>
        <w:r>
          <w:fldChar w:fldCharType="separate"/>
        </w:r>
        <w:r>
          <w:t>33</w:t>
        </w:r>
        <w:r>
          <w:fldChar w:fldCharType="end"/>
        </w:r>
      </w:hyperlink>
    </w:p>
    <w:p>
      <w:pPr>
        <w:pStyle w:val="TOC1"/>
        <w:tabs>
          <w:tab w:val="right" w:leader="dot" w:pos="8306"/>
        </w:tabs>
      </w:pPr>
      <w:hyperlink w:anchor="_Toc3006" w:history="1">
        <w:r>
          <w:rPr>
            <w:rFonts w:ascii="仿宋" w:eastAsia="仿宋" w:hAnsi="仿宋" w:cs="仿宋" w:hint="eastAsia"/>
            <w:lang w:eastAsia="zh-CN"/>
          </w:rPr>
          <w:t>八、电解质分析仪项目技术管理</w:t>
        </w:r>
        <w:r>
          <w:tab/>
        </w:r>
        <w:r>
          <w:fldChar w:fldCharType="begin"/>
        </w:r>
        <w:r>
          <w:instrText xml:space="preserve"> PAGEREF _Toc3006 \h </w:instrText>
        </w:r>
        <w:r>
          <w:fldChar w:fldCharType="separate"/>
        </w:r>
        <w:r>
          <w:t>34</w:t>
        </w:r>
        <w:r>
          <w:fldChar w:fldCharType="end"/>
        </w:r>
      </w:hyperlink>
    </w:p>
    <w:p>
      <w:pPr>
        <w:pStyle w:val="TOC2"/>
        <w:tabs>
          <w:tab w:val="right" w:leader="dot" w:pos="8306"/>
        </w:tabs>
      </w:pPr>
      <w:hyperlink w:anchor="_Toc29473" w:history="1">
        <w:r>
          <w:rPr>
            <w:rFonts w:ascii="仿宋" w:eastAsia="仿宋" w:hAnsi="仿宋" w:cs="仿宋" w:hint="eastAsia"/>
            <w:lang w:eastAsia="zh-CN"/>
          </w:rPr>
          <w:t>(一)、技术方案选用方向</w:t>
        </w:r>
        <w:r>
          <w:tab/>
        </w:r>
        <w:r>
          <w:fldChar w:fldCharType="begin"/>
        </w:r>
        <w:r>
          <w:instrText xml:space="preserve"> PAGEREF _Toc29473 \h </w:instrText>
        </w:r>
        <w:r>
          <w:fldChar w:fldCharType="separate"/>
        </w:r>
        <w:r>
          <w:t>34</w:t>
        </w:r>
        <w:r>
          <w:fldChar w:fldCharType="end"/>
        </w:r>
      </w:hyperlink>
    </w:p>
    <w:p>
      <w:pPr>
        <w:pStyle w:val="TOC2"/>
        <w:tabs>
          <w:tab w:val="right" w:leader="dot" w:pos="8306"/>
        </w:tabs>
      </w:pPr>
      <w:hyperlink w:anchor="_Toc5783" w:history="1">
        <w:r>
          <w:rPr>
            <w:rFonts w:ascii="仿宋" w:eastAsia="仿宋" w:hAnsi="仿宋" w:cs="仿宋" w:hint="eastAsia"/>
            <w:lang w:eastAsia="zh-CN"/>
          </w:rPr>
          <w:t>(二)、工艺技术方案选用原则</w:t>
        </w:r>
        <w:r>
          <w:tab/>
        </w:r>
        <w:r>
          <w:fldChar w:fldCharType="begin"/>
        </w:r>
        <w:r>
          <w:instrText xml:space="preserve"> PAGEREF _Toc5783 \h </w:instrText>
        </w:r>
        <w:r>
          <w:fldChar w:fldCharType="separate"/>
        </w:r>
        <w:r>
          <w:t>36</w:t>
        </w:r>
        <w:r>
          <w:fldChar w:fldCharType="end"/>
        </w:r>
      </w:hyperlink>
    </w:p>
    <w:p>
      <w:pPr>
        <w:pStyle w:val="TOC2"/>
        <w:tabs>
          <w:tab w:val="right" w:leader="dot" w:pos="8306"/>
        </w:tabs>
      </w:pPr>
      <w:hyperlink w:anchor="_Toc14722" w:history="1">
        <w:r>
          <w:rPr>
            <w:rFonts w:ascii="仿宋" w:eastAsia="仿宋" w:hAnsi="仿宋" w:cs="仿宋" w:hint="eastAsia"/>
            <w:lang w:eastAsia="zh-CN"/>
          </w:rPr>
          <w:t>(三)、工艺技术方案要求</w:t>
        </w:r>
        <w:r>
          <w:tab/>
        </w:r>
        <w:r>
          <w:fldChar w:fldCharType="begin"/>
        </w:r>
        <w:r>
          <w:instrText xml:space="preserve"> PAGEREF _Toc14722 \h </w:instrText>
        </w:r>
        <w:r>
          <w:fldChar w:fldCharType="separate"/>
        </w:r>
        <w:r>
          <w:t>38</w:t>
        </w:r>
        <w:r>
          <w:fldChar w:fldCharType="end"/>
        </w:r>
      </w:hyperlink>
    </w:p>
    <w:p>
      <w:pPr>
        <w:pStyle w:val="TOC1"/>
        <w:tabs>
          <w:tab w:val="right" w:leader="dot" w:pos="8306"/>
        </w:tabs>
      </w:pPr>
      <w:hyperlink w:anchor="_Toc6730" w:history="1">
        <w:r>
          <w:rPr>
            <w:rFonts w:ascii="仿宋" w:eastAsia="仿宋" w:hAnsi="仿宋" w:cs="仿宋" w:hint="eastAsia"/>
            <w:lang w:eastAsia="zh-CN"/>
          </w:rPr>
          <w:t>九、电解质分析仪项目人力资源管理</w:t>
        </w:r>
        <w:r>
          <w:tab/>
        </w:r>
        <w:r>
          <w:fldChar w:fldCharType="begin"/>
        </w:r>
        <w:r>
          <w:instrText xml:space="preserve"> PAGEREF _Toc6730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5" w:history="1">
        <w:r>
          <w:rPr>
            <w:rFonts w:ascii="仿宋" w:eastAsia="仿宋" w:hAnsi="仿宋" w:cs="仿宋" w:hint="eastAsia"/>
            <w:lang w:eastAsia="zh-CN"/>
          </w:rPr>
          <w:t>(一)、建立健全的预算管理制度</w:t>
        </w:r>
        <w:r>
          <w:tab/>
        </w:r>
        <w:r>
          <w:fldChar w:fldCharType="begin"/>
        </w:r>
        <w:r>
          <w:instrText xml:space="preserve"> PAGEREF _Toc1805 \h </w:instrText>
        </w:r>
        <w:r>
          <w:fldChar w:fldCharType="separate"/>
        </w:r>
        <w:r>
          <w:t>41</w:t>
        </w:r>
        <w:r>
          <w:fldChar w:fldCharType="end"/>
        </w:r>
      </w:hyperlink>
    </w:p>
    <w:p>
      <w:pPr>
        <w:pStyle w:val="TOC2"/>
        <w:tabs>
          <w:tab w:val="right" w:leader="dot" w:pos="8306"/>
        </w:tabs>
      </w:pPr>
      <w:hyperlink w:anchor="_Toc4195" w:history="1">
        <w:r>
          <w:rPr>
            <w:rFonts w:ascii="仿宋" w:eastAsia="仿宋" w:hAnsi="仿宋" w:cs="仿宋" w:hint="eastAsia"/>
            <w:lang w:eastAsia="zh-CN"/>
          </w:rPr>
          <w:t>(二)、加强资金流动监控</w:t>
        </w:r>
        <w:r>
          <w:tab/>
        </w:r>
        <w:r>
          <w:fldChar w:fldCharType="begin"/>
        </w:r>
        <w:r>
          <w:instrText xml:space="preserve"> PAGEREF _Toc4195 \h </w:instrText>
        </w:r>
        <w:r>
          <w:fldChar w:fldCharType="separate"/>
        </w:r>
        <w:r>
          <w:t>42</w:t>
        </w:r>
        <w:r>
          <w:fldChar w:fldCharType="end"/>
        </w:r>
      </w:hyperlink>
    </w:p>
    <w:p>
      <w:pPr>
        <w:pStyle w:val="TOC2"/>
        <w:tabs>
          <w:tab w:val="right" w:leader="dot" w:pos="8306"/>
        </w:tabs>
      </w:pPr>
      <w:hyperlink w:anchor="_Toc20143" w:history="1">
        <w:r>
          <w:rPr>
            <w:rFonts w:ascii="仿宋" w:eastAsia="仿宋" w:hAnsi="仿宋" w:cs="仿宋" w:hint="eastAsia"/>
            <w:lang w:eastAsia="zh-CN"/>
          </w:rPr>
          <w:t>(三)、制定完善的风险控制机制</w:t>
        </w:r>
        <w:r>
          <w:tab/>
        </w:r>
        <w:r>
          <w:fldChar w:fldCharType="begin"/>
        </w:r>
        <w:r>
          <w:instrText xml:space="preserve"> PAGEREF _Toc20143 \h </w:instrText>
        </w:r>
        <w:r>
          <w:fldChar w:fldCharType="separate"/>
        </w:r>
        <w:r>
          <w:t>43</w:t>
        </w:r>
        <w:r>
          <w:fldChar w:fldCharType="end"/>
        </w:r>
      </w:hyperlink>
    </w:p>
    <w:p>
      <w:pPr>
        <w:pStyle w:val="TOC2"/>
        <w:tabs>
          <w:tab w:val="right" w:leader="dot" w:pos="8306"/>
        </w:tabs>
      </w:pPr>
      <w:hyperlink w:anchor="_Toc26960" w:history="1">
        <w:r>
          <w:rPr>
            <w:rFonts w:ascii="仿宋" w:eastAsia="仿宋" w:hAnsi="仿宋" w:cs="仿宋" w:hint="eastAsia"/>
            <w:lang w:eastAsia="zh-CN"/>
          </w:rPr>
          <w:t>(四)、优化成本管理</w:t>
        </w:r>
        <w:r>
          <w:tab/>
        </w:r>
        <w:r>
          <w:fldChar w:fldCharType="begin"/>
        </w:r>
        <w:r>
          <w:instrText xml:space="preserve"> PAGEREF _Toc26960 \h </w:instrText>
        </w:r>
        <w:r>
          <w:fldChar w:fldCharType="separate"/>
        </w:r>
        <w:r>
          <w:t>45</w:t>
        </w:r>
        <w:r>
          <w:fldChar w:fldCharType="end"/>
        </w:r>
      </w:hyperlink>
    </w:p>
    <w:p>
      <w:pPr>
        <w:pStyle w:val="TOC1"/>
        <w:tabs>
          <w:tab w:val="right" w:leader="dot" w:pos="8306"/>
        </w:tabs>
      </w:pPr>
      <w:hyperlink w:anchor="_Toc11150" w:history="1">
        <w:r>
          <w:rPr>
            <w:rFonts w:ascii="仿宋" w:eastAsia="仿宋" w:hAnsi="仿宋" w:cs="仿宋" w:hint="eastAsia"/>
            <w:lang w:eastAsia="zh-CN"/>
          </w:rPr>
          <w:t>十、电解质分析仪项目人力资源培养与发展</w:t>
        </w:r>
        <w:r>
          <w:tab/>
        </w:r>
        <w:r>
          <w:fldChar w:fldCharType="begin"/>
        </w:r>
        <w:r>
          <w:instrText xml:space="preserve"> PAGEREF _Toc11150 \h </w:instrText>
        </w:r>
        <w:r>
          <w:fldChar w:fldCharType="separate"/>
        </w:r>
        <w:r>
          <w:t>46</w:t>
        </w:r>
        <w:r>
          <w:fldChar w:fldCharType="end"/>
        </w:r>
      </w:hyperlink>
    </w:p>
    <w:p>
      <w:pPr>
        <w:pStyle w:val="TOC2"/>
        <w:tabs>
          <w:tab w:val="right" w:leader="dot" w:pos="8306"/>
        </w:tabs>
      </w:pPr>
      <w:hyperlink w:anchor="_Toc13922" w:history="1">
        <w:r>
          <w:rPr>
            <w:rFonts w:ascii="仿宋" w:eastAsia="仿宋" w:hAnsi="仿宋" w:cs="仿宋" w:hint="eastAsia"/>
            <w:lang w:eastAsia="zh-CN"/>
          </w:rPr>
          <w:t>(一)、人才需求与规划</w:t>
        </w:r>
        <w:r>
          <w:tab/>
        </w:r>
        <w:r>
          <w:fldChar w:fldCharType="begin"/>
        </w:r>
        <w:r>
          <w:instrText xml:space="preserve"> PAGEREF _Toc13922 \h </w:instrText>
        </w:r>
        <w:r>
          <w:fldChar w:fldCharType="separate"/>
        </w:r>
        <w:r>
          <w:t>46</w:t>
        </w:r>
        <w:r>
          <w:fldChar w:fldCharType="end"/>
        </w:r>
      </w:hyperlink>
    </w:p>
    <w:p>
      <w:pPr>
        <w:pStyle w:val="TOC2"/>
        <w:tabs>
          <w:tab w:val="right" w:leader="dot" w:pos="8306"/>
        </w:tabs>
      </w:pPr>
      <w:hyperlink w:anchor="_Toc18801" w:history="1">
        <w:r>
          <w:rPr>
            <w:rFonts w:ascii="仿宋" w:eastAsia="仿宋" w:hAnsi="仿宋" w:cs="仿宋" w:hint="eastAsia"/>
            <w:lang w:eastAsia="zh-CN"/>
          </w:rPr>
          <w:t>(二)、培训与发展计划</w:t>
        </w:r>
        <w:r>
          <w:tab/>
        </w:r>
        <w:r>
          <w:fldChar w:fldCharType="begin"/>
        </w:r>
        <w:r>
          <w:instrText xml:space="preserve"> PAGEREF _Toc18801 \h </w:instrText>
        </w:r>
        <w:r>
          <w:fldChar w:fldCharType="separate"/>
        </w:r>
        <w:r>
          <w:t>47</w:t>
        </w:r>
        <w:r>
          <w:fldChar w:fldCharType="end"/>
        </w:r>
      </w:hyperlink>
    </w:p>
    <w:p>
      <w:pPr>
        <w:pStyle w:val="TOC1"/>
        <w:tabs>
          <w:tab w:val="right" w:leader="dot" w:pos="8306"/>
        </w:tabs>
      </w:pPr>
      <w:hyperlink w:anchor="_Toc15633" w:history="1">
        <w:r>
          <w:rPr>
            <w:rFonts w:ascii="仿宋" w:eastAsia="仿宋" w:hAnsi="仿宋" w:cs="仿宋" w:hint="eastAsia"/>
            <w:lang w:eastAsia="zh-CN"/>
          </w:rPr>
          <w:t>十一、电解质分析仪项目社会影响</w:t>
        </w:r>
        <w:r>
          <w:tab/>
        </w:r>
        <w:r>
          <w:fldChar w:fldCharType="begin"/>
        </w:r>
        <w:r>
          <w:instrText xml:space="preserve"> PAGEREF _Toc15633 \h </w:instrText>
        </w:r>
        <w:r>
          <w:fldChar w:fldCharType="separate"/>
        </w:r>
        <w:r>
          <w:t>47</w:t>
        </w:r>
        <w:r>
          <w:fldChar w:fldCharType="end"/>
        </w:r>
      </w:hyperlink>
    </w:p>
    <w:p>
      <w:pPr>
        <w:pStyle w:val="TOC2"/>
        <w:tabs>
          <w:tab w:val="right" w:leader="dot" w:pos="8306"/>
        </w:tabs>
      </w:pPr>
      <w:hyperlink w:anchor="_Toc17782" w:history="1">
        <w:r>
          <w:rPr>
            <w:rFonts w:ascii="仿宋" w:eastAsia="仿宋" w:hAnsi="仿宋" w:cs="仿宋" w:hint="eastAsia"/>
            <w:lang w:eastAsia="zh-CN"/>
          </w:rPr>
          <w:t>(一)、社会责任与义务</w:t>
        </w:r>
        <w:r>
          <w:tab/>
        </w:r>
        <w:r>
          <w:fldChar w:fldCharType="begin"/>
        </w:r>
        <w:r>
          <w:instrText xml:space="preserve"> PAGEREF _Toc17782 \h </w:instrText>
        </w:r>
        <w:r>
          <w:fldChar w:fldCharType="separate"/>
        </w:r>
        <w:r>
          <w:t>47</w:t>
        </w:r>
        <w:r>
          <w:fldChar w:fldCharType="end"/>
        </w:r>
      </w:hyperlink>
    </w:p>
    <w:p>
      <w:pPr>
        <w:pStyle w:val="TOC2"/>
        <w:tabs>
          <w:tab w:val="right" w:leader="dot" w:pos="8306"/>
        </w:tabs>
      </w:pPr>
      <w:hyperlink w:anchor="_Toc1387" w:history="1">
        <w:r>
          <w:rPr>
            <w:rFonts w:ascii="仿宋" w:eastAsia="仿宋" w:hAnsi="仿宋" w:cs="仿宋" w:hint="eastAsia"/>
            <w:lang w:eastAsia="zh-CN"/>
          </w:rPr>
          <w:t>(二)、社会参与与沟通</w:t>
        </w:r>
        <w:r>
          <w:tab/>
        </w:r>
        <w:r>
          <w:fldChar w:fldCharType="begin"/>
        </w:r>
        <w:r>
          <w:instrText xml:space="preserve"> PAGEREF _Toc1387 \h </w:instrText>
        </w:r>
        <w:r>
          <w:fldChar w:fldCharType="separate"/>
        </w:r>
        <w:r>
          <w:t>48</w:t>
        </w:r>
        <w:r>
          <w:fldChar w:fldCharType="end"/>
        </w:r>
      </w:hyperlink>
    </w:p>
    <w:p>
      <w:pPr>
        <w:pStyle w:val="TOC1"/>
        <w:tabs>
          <w:tab w:val="right" w:leader="dot" w:pos="8306"/>
        </w:tabs>
      </w:pPr>
      <w:hyperlink w:anchor="_Toc29008" w:history="1">
        <w:r>
          <w:rPr>
            <w:rFonts w:ascii="仿宋" w:eastAsia="仿宋" w:hAnsi="仿宋" w:cs="仿宋" w:hint="eastAsia"/>
            <w:lang w:eastAsia="zh-CN"/>
          </w:rPr>
          <w:t>十二、电解质分析仪项目风险管理</w:t>
        </w:r>
        <w:r>
          <w:tab/>
        </w:r>
        <w:r>
          <w:fldChar w:fldCharType="begin"/>
        </w:r>
        <w:r>
          <w:instrText xml:space="preserve"> PAGEREF _Toc29008 \h </w:instrText>
        </w:r>
        <w:r>
          <w:fldChar w:fldCharType="separate"/>
        </w:r>
        <w:r>
          <w:t>49</w:t>
        </w:r>
        <w:r>
          <w:fldChar w:fldCharType="end"/>
        </w:r>
      </w:hyperlink>
    </w:p>
    <w:p>
      <w:pPr>
        <w:pStyle w:val="TOC2"/>
        <w:tabs>
          <w:tab w:val="right" w:leader="dot" w:pos="8306"/>
        </w:tabs>
      </w:pPr>
      <w:hyperlink w:anchor="_Toc17606" w:history="1">
        <w:r>
          <w:rPr>
            <w:rFonts w:ascii="仿宋" w:eastAsia="仿宋" w:hAnsi="仿宋" w:cs="仿宋" w:hint="eastAsia"/>
            <w:lang w:eastAsia="zh-CN"/>
          </w:rPr>
          <w:t>(一)、风险识别与评估</w:t>
        </w:r>
        <w:r>
          <w:tab/>
        </w:r>
        <w:r>
          <w:fldChar w:fldCharType="begin"/>
        </w:r>
        <w:r>
          <w:instrText xml:space="preserve"> PAGEREF _Toc17606 \h </w:instrText>
        </w:r>
        <w:r>
          <w:fldChar w:fldCharType="separate"/>
        </w:r>
        <w:r>
          <w:t>49</w:t>
        </w:r>
        <w:r>
          <w:fldChar w:fldCharType="end"/>
        </w:r>
      </w:hyperlink>
    </w:p>
    <w:p>
      <w:pPr>
        <w:pStyle w:val="TOC2"/>
        <w:tabs>
          <w:tab w:val="right" w:leader="dot" w:pos="8306"/>
        </w:tabs>
      </w:pPr>
      <w:hyperlink w:anchor="_Toc30118" w:history="1">
        <w:r>
          <w:rPr>
            <w:rFonts w:ascii="仿宋" w:eastAsia="仿宋" w:hAnsi="仿宋" w:cs="仿宋" w:hint="eastAsia"/>
            <w:lang w:eastAsia="zh-CN"/>
          </w:rPr>
          <w:t>(二)、风险应对策略</w:t>
        </w:r>
        <w:r>
          <w:tab/>
        </w:r>
        <w:r>
          <w:fldChar w:fldCharType="begin"/>
        </w:r>
        <w:r>
          <w:instrText xml:space="preserve"> PAGEREF _Toc30118 \h </w:instrText>
        </w:r>
        <w:r>
          <w:fldChar w:fldCharType="separate"/>
        </w:r>
        <w:r>
          <w:t>50</w:t>
        </w:r>
        <w:r>
          <w:fldChar w:fldCharType="end"/>
        </w:r>
      </w:hyperlink>
    </w:p>
    <w:p>
      <w:pPr>
        <w:pStyle w:val="TOC2"/>
        <w:tabs>
          <w:tab w:val="right" w:leader="dot" w:pos="8306"/>
        </w:tabs>
      </w:pPr>
      <w:hyperlink w:anchor="_Toc20269" w:history="1">
        <w:r>
          <w:rPr>
            <w:rFonts w:ascii="仿宋" w:eastAsia="仿宋" w:hAnsi="仿宋" w:cs="仿宋" w:hint="eastAsia"/>
            <w:lang w:eastAsia="zh-CN"/>
          </w:rPr>
          <w:t>(三)、风险监控与控制</w:t>
        </w:r>
        <w:r>
          <w:tab/>
        </w:r>
        <w:r>
          <w:fldChar w:fldCharType="begin"/>
        </w:r>
        <w:r>
          <w:instrText xml:space="preserve"> PAGEREF _Toc20269 \h </w:instrText>
        </w:r>
        <w:r>
          <w:fldChar w:fldCharType="separate"/>
        </w:r>
        <w:r>
          <w:t>52</w:t>
        </w:r>
        <w:r>
          <w:fldChar w:fldCharType="end"/>
        </w:r>
      </w:hyperlink>
    </w:p>
    <w:p>
      <w:pPr>
        <w:pStyle w:val="TOC1"/>
        <w:tabs>
          <w:tab w:val="right" w:leader="dot" w:pos="8306"/>
        </w:tabs>
      </w:pPr>
      <w:hyperlink w:anchor="_Toc29778" w:history="1">
        <w:r>
          <w:rPr>
            <w:rFonts w:ascii="仿宋" w:eastAsia="仿宋" w:hAnsi="仿宋" w:cs="仿宋" w:hint="eastAsia"/>
            <w:lang w:eastAsia="zh-CN"/>
          </w:rPr>
          <w:t>十三、电解质分析仪项目变更管理</w:t>
        </w:r>
        <w:r>
          <w:tab/>
        </w:r>
        <w:r>
          <w:fldChar w:fldCharType="begin"/>
        </w:r>
        <w:r>
          <w:instrText xml:space="preserve"> PAGEREF _Toc29778 \h </w:instrText>
        </w:r>
        <w:r>
          <w:fldChar w:fldCharType="separate"/>
        </w:r>
        <w:r>
          <w:t>53</w:t>
        </w:r>
        <w:r>
          <w:fldChar w:fldCharType="end"/>
        </w:r>
      </w:hyperlink>
    </w:p>
    <w:p>
      <w:pPr>
        <w:pStyle w:val="TOC2"/>
        <w:tabs>
          <w:tab w:val="right" w:leader="dot" w:pos="8306"/>
        </w:tabs>
      </w:pPr>
      <w:hyperlink w:anchor="_Toc19753" w:history="1">
        <w:r>
          <w:rPr>
            <w:rFonts w:ascii="仿宋" w:eastAsia="仿宋" w:hAnsi="仿宋" w:cs="仿宋" w:hint="eastAsia"/>
            <w:lang w:eastAsia="zh-CN"/>
          </w:rPr>
          <w:t>(一)、变更申请与评估</w:t>
        </w:r>
        <w:r>
          <w:tab/>
        </w:r>
        <w:r>
          <w:fldChar w:fldCharType="begin"/>
        </w:r>
        <w:r>
          <w:instrText xml:space="preserve"> PAGEREF _Toc19753 \h </w:instrText>
        </w:r>
        <w:r>
          <w:fldChar w:fldCharType="separate"/>
        </w:r>
        <w:r>
          <w:t>53</w:t>
        </w:r>
        <w:r>
          <w:fldChar w:fldCharType="end"/>
        </w:r>
      </w:hyperlink>
    </w:p>
    <w:p>
      <w:pPr>
        <w:pStyle w:val="TOC2"/>
        <w:tabs>
          <w:tab w:val="right" w:leader="dot" w:pos="8306"/>
        </w:tabs>
      </w:pPr>
      <w:hyperlink w:anchor="_Toc4482" w:history="1">
        <w:r>
          <w:rPr>
            <w:rFonts w:ascii="仿宋" w:eastAsia="仿宋" w:hAnsi="仿宋" w:cs="仿宋" w:hint="eastAsia"/>
            <w:lang w:eastAsia="zh-CN"/>
          </w:rPr>
          <w:t>(二)、变更实施与控制</w:t>
        </w:r>
        <w:r>
          <w:tab/>
        </w:r>
        <w:r>
          <w:fldChar w:fldCharType="begin"/>
        </w:r>
        <w:r>
          <w:instrText xml:space="preserve"> PAGEREF _Toc4482 \h </w:instrText>
        </w:r>
        <w:r>
          <w:fldChar w:fldCharType="separate"/>
        </w:r>
        <w:r>
          <w:t>53</w:t>
        </w:r>
        <w:r>
          <w:fldChar w:fldCharType="end"/>
        </w:r>
      </w:hyperlink>
    </w:p>
    <w:p>
      <w:pPr>
        <w:pStyle w:val="TOC1"/>
        <w:tabs>
          <w:tab w:val="right" w:leader="dot" w:pos="8306"/>
        </w:tabs>
      </w:pPr>
      <w:hyperlink w:anchor="_Toc8398" w:history="1">
        <w:r>
          <w:rPr>
            <w:rFonts w:ascii="仿宋" w:eastAsia="仿宋" w:hAnsi="仿宋" w:cs="仿宋" w:hint="eastAsia"/>
            <w:lang w:eastAsia="zh-CN"/>
          </w:rPr>
          <w:t>十四、风险识别与分类</w:t>
        </w:r>
        <w:r>
          <w:tab/>
        </w:r>
        <w:r>
          <w:fldChar w:fldCharType="begin"/>
        </w:r>
        <w:r>
          <w:instrText xml:space="preserve"> PAGEREF _Toc8398 \h </w:instrText>
        </w:r>
        <w:r>
          <w:fldChar w:fldCharType="separate"/>
        </w:r>
        <w:r>
          <w:t>54</w:t>
        </w:r>
        <w:r>
          <w:fldChar w:fldCharType="end"/>
        </w:r>
      </w:hyperlink>
    </w:p>
    <w:p>
      <w:pPr>
        <w:pStyle w:val="TOC2"/>
        <w:tabs>
          <w:tab w:val="right" w:leader="dot" w:pos="8306"/>
        </w:tabs>
      </w:pPr>
      <w:hyperlink w:anchor="_Toc17171" w:history="1">
        <w:r>
          <w:rPr>
            <w:rFonts w:ascii="仿宋" w:eastAsia="仿宋" w:hAnsi="仿宋" w:cs="仿宋" w:hint="eastAsia"/>
            <w:lang w:eastAsia="zh-CN"/>
          </w:rPr>
          <w:t>(一)、风险识别</w:t>
        </w:r>
        <w:r>
          <w:tab/>
        </w:r>
        <w:r>
          <w:fldChar w:fldCharType="begin"/>
        </w:r>
        <w:r>
          <w:instrText xml:space="preserve"> PAGEREF _Toc17171 \h </w:instrText>
        </w:r>
        <w:r>
          <w:fldChar w:fldCharType="separate"/>
        </w:r>
        <w:r>
          <w:t>54</w:t>
        </w:r>
        <w:r>
          <w:fldChar w:fldCharType="end"/>
        </w:r>
      </w:hyperlink>
    </w:p>
    <w:p>
      <w:pPr>
        <w:pStyle w:val="TOC2"/>
        <w:tabs>
          <w:tab w:val="right" w:leader="dot" w:pos="8306"/>
        </w:tabs>
      </w:pPr>
      <w:hyperlink w:anchor="_Toc31798" w:history="1">
        <w:r>
          <w:rPr>
            <w:rFonts w:ascii="仿宋" w:eastAsia="仿宋" w:hAnsi="仿宋" w:cs="仿宋" w:hint="eastAsia"/>
            <w:lang w:eastAsia="zh-CN"/>
          </w:rPr>
          <w:t>(二)、风险分类</w:t>
        </w:r>
        <w:r>
          <w:tab/>
        </w:r>
        <w:r>
          <w:fldChar w:fldCharType="begin"/>
        </w:r>
        <w:r>
          <w:instrText xml:space="preserve"> PAGEREF _Toc31798 \h </w:instrText>
        </w:r>
        <w:r>
          <w:fldChar w:fldCharType="separate"/>
        </w:r>
        <w:r>
          <w:t>55</w:t>
        </w:r>
        <w:r>
          <w:fldChar w:fldCharType="end"/>
        </w:r>
      </w:hyperlink>
    </w:p>
    <w:p>
      <w:pPr>
        <w:pStyle w:val="TOC1"/>
        <w:tabs>
          <w:tab w:val="right" w:leader="dot" w:pos="8306"/>
        </w:tabs>
      </w:pPr>
      <w:hyperlink w:anchor="_Toc32674" w:history="1">
        <w:r>
          <w:rPr>
            <w:rFonts w:ascii="仿宋" w:eastAsia="仿宋" w:hAnsi="仿宋" w:cs="仿宋" w:hint="eastAsia"/>
            <w:lang w:eastAsia="zh-CN"/>
          </w:rPr>
          <w:t>十五、利益相关者分析与沟通计划</w:t>
        </w:r>
        <w:r>
          <w:tab/>
        </w:r>
        <w:r>
          <w:fldChar w:fldCharType="begin"/>
        </w:r>
        <w:r>
          <w:instrText xml:space="preserve"> PAGEREF _Toc32674 \h </w:instrText>
        </w:r>
        <w:r>
          <w:fldChar w:fldCharType="separate"/>
        </w:r>
        <w:r>
          <w:t>57</w:t>
        </w:r>
        <w:r>
          <w:fldChar w:fldCharType="end"/>
        </w:r>
      </w:hyperlink>
    </w:p>
    <w:p>
      <w:pPr>
        <w:pStyle w:val="TOC2"/>
        <w:tabs>
          <w:tab w:val="right" w:leader="dot" w:pos="8306"/>
        </w:tabs>
      </w:pPr>
      <w:hyperlink w:anchor="_Toc31954" w:history="1">
        <w:r>
          <w:rPr>
            <w:rFonts w:ascii="仿宋" w:eastAsia="仿宋" w:hAnsi="仿宋" w:cs="仿宋" w:hint="eastAsia"/>
            <w:lang w:eastAsia="zh-CN"/>
          </w:rPr>
          <w:t>(一)、利益相关者分析</w:t>
        </w:r>
        <w:r>
          <w:tab/>
        </w:r>
        <w:r>
          <w:fldChar w:fldCharType="begin"/>
        </w:r>
        <w:r>
          <w:instrText xml:space="preserve"> PAGEREF _Toc31954 \h </w:instrText>
        </w:r>
        <w:r>
          <w:fldChar w:fldCharType="separate"/>
        </w:r>
        <w:r>
          <w:t>57</w:t>
        </w:r>
        <w:r>
          <w:fldChar w:fldCharType="end"/>
        </w:r>
      </w:hyperlink>
    </w:p>
    <w:p>
      <w:pPr>
        <w:pStyle w:val="TOC2"/>
        <w:tabs>
          <w:tab w:val="right" w:leader="dot" w:pos="8306"/>
        </w:tabs>
      </w:pPr>
      <w:hyperlink w:anchor="_Toc29464" w:history="1">
        <w:r>
          <w:rPr>
            <w:rFonts w:ascii="仿宋" w:eastAsia="仿宋" w:hAnsi="仿宋" w:cs="仿宋" w:hint="eastAsia"/>
            <w:lang w:eastAsia="zh-CN"/>
          </w:rPr>
          <w:t>(二)、沟通计划</w:t>
        </w:r>
        <w:r>
          <w:tab/>
        </w:r>
        <w:r>
          <w:fldChar w:fldCharType="begin"/>
        </w:r>
        <w:r>
          <w:instrText xml:space="preserve"> PAGEREF _Toc29464 \h </w:instrText>
        </w:r>
        <w:r>
          <w:fldChar w:fldCharType="separate"/>
        </w:r>
        <w:r>
          <w:t>58</w:t>
        </w:r>
        <w:r>
          <w:fldChar w:fldCharType="end"/>
        </w:r>
      </w:hyperlink>
    </w:p>
    <w:p>
      <w:pPr>
        <w:pStyle w:val="TOC1"/>
        <w:tabs>
          <w:tab w:val="right" w:leader="dot" w:pos="8306"/>
        </w:tabs>
      </w:pPr>
      <w:hyperlink w:anchor="_Toc31283" w:history="1">
        <w:r>
          <w:rPr>
            <w:rFonts w:ascii="仿宋" w:eastAsia="仿宋" w:hAnsi="仿宋" w:cs="仿宋" w:hint="eastAsia"/>
            <w:lang w:eastAsia="zh-CN"/>
          </w:rPr>
          <w:t>十六、电解质分析仪项目治理与监督</w:t>
        </w:r>
        <w:r>
          <w:tab/>
        </w:r>
        <w:r>
          <w:fldChar w:fldCharType="begin"/>
        </w:r>
        <w:r>
          <w:instrText xml:space="preserve"> PAGEREF _Toc31283 \h </w:instrText>
        </w:r>
        <w:r>
          <w:fldChar w:fldCharType="separate"/>
        </w:r>
        <w:r>
          <w:t>60</w:t>
        </w:r>
        <w:r>
          <w:fldChar w:fldCharType="end"/>
        </w:r>
      </w:hyperlink>
    </w:p>
    <w:p>
      <w:pPr>
        <w:pStyle w:val="TOC2"/>
        <w:tabs>
          <w:tab w:val="right" w:leader="dot" w:pos="8306"/>
        </w:tabs>
      </w:pPr>
      <w:hyperlink w:anchor="_Toc19658" w:history="1">
        <w:r>
          <w:rPr>
            <w:rFonts w:ascii="仿宋" w:eastAsia="仿宋" w:hAnsi="仿宋" w:cs="仿宋" w:hint="eastAsia"/>
            <w:lang w:eastAsia="zh-CN"/>
          </w:rPr>
          <w:t>(一)、电解质分析仪项目治理结构</w:t>
        </w:r>
        <w:r>
          <w:tab/>
        </w:r>
        <w:r>
          <w:fldChar w:fldCharType="begin"/>
        </w:r>
        <w:r>
          <w:instrText xml:space="preserve"> PAGEREF _Toc19658 \h </w:instrText>
        </w:r>
        <w:r>
          <w:fldChar w:fldCharType="separate"/>
        </w:r>
        <w:r>
          <w:t>60</w:t>
        </w:r>
        <w:r>
          <w:fldChar w:fldCharType="end"/>
        </w:r>
      </w:hyperlink>
    </w:p>
    <w:p>
      <w:pPr>
        <w:pStyle w:val="TOC2"/>
        <w:tabs>
          <w:tab w:val="right" w:leader="dot" w:pos="8306"/>
        </w:tabs>
      </w:pPr>
      <w:hyperlink w:anchor="_Toc27711" w:history="1">
        <w:r>
          <w:rPr>
            <w:rFonts w:ascii="仿宋" w:eastAsia="仿宋" w:hAnsi="仿宋" w:cs="仿宋" w:hint="eastAsia"/>
            <w:lang w:eastAsia="zh-CN"/>
          </w:rPr>
          <w:t>(二)、监督与审计</w:t>
        </w:r>
        <w:r>
          <w:tab/>
        </w:r>
        <w:r>
          <w:fldChar w:fldCharType="begin"/>
        </w:r>
        <w:r>
          <w:instrText xml:space="preserve"> PAGEREF _Toc27711 \h </w:instrText>
        </w:r>
        <w:r>
          <w:fldChar w:fldCharType="separate"/>
        </w:r>
        <w:r>
          <w:t>61</w:t>
        </w:r>
        <w:r>
          <w:fldChar w:fldCharType="end"/>
        </w:r>
      </w:hyperlink>
    </w:p>
    <w:p>
      <w:pPr>
        <w:pStyle w:val="TOC1"/>
        <w:tabs>
          <w:tab w:val="right" w:leader="dot" w:pos="8306"/>
        </w:tabs>
      </w:pPr>
      <w:hyperlink w:anchor="_Toc7009" w:history="1">
        <w:r>
          <w:rPr>
            <w:rFonts w:ascii="仿宋" w:eastAsia="仿宋" w:hAnsi="仿宋" w:cs="仿宋" w:hint="eastAsia"/>
            <w:lang w:eastAsia="zh-CN"/>
          </w:rPr>
          <w:t>十七、营销与推广策略</w:t>
        </w:r>
        <w:r>
          <w:tab/>
        </w:r>
        <w:r>
          <w:fldChar w:fldCharType="begin"/>
        </w:r>
        <w:r>
          <w:instrText xml:space="preserve"> PAGEREF _Toc7009 \h </w:instrText>
        </w:r>
        <w:r>
          <w:fldChar w:fldCharType="separate"/>
        </w:r>
        <w:r>
          <w:t>63</w:t>
        </w:r>
        <w:r>
          <w:fldChar w:fldCharType="end"/>
        </w:r>
      </w:hyperlink>
    </w:p>
    <w:p>
      <w:pPr>
        <w:pStyle w:val="TOC2"/>
        <w:tabs>
          <w:tab w:val="right" w:leader="dot" w:pos="8306"/>
        </w:tabs>
      </w:pPr>
      <w:hyperlink w:anchor="_Toc11246" w:history="1">
        <w:r>
          <w:rPr>
            <w:rFonts w:ascii="仿宋" w:eastAsia="仿宋" w:hAnsi="仿宋" w:cs="仿宋" w:hint="eastAsia"/>
            <w:lang w:eastAsia="zh-CN"/>
          </w:rPr>
          <w:t>(一)、产品/服务定位与特点</w:t>
        </w:r>
        <w:r>
          <w:tab/>
        </w:r>
        <w:r>
          <w:fldChar w:fldCharType="begin"/>
        </w:r>
        <w:r>
          <w:instrText xml:space="preserve"> PAGEREF _Toc11246 \h </w:instrText>
        </w:r>
        <w:r>
          <w:fldChar w:fldCharType="separate"/>
        </w:r>
        <w:r>
          <w:t>63</w:t>
        </w:r>
        <w:r>
          <w:fldChar w:fldCharType="end"/>
        </w:r>
      </w:hyperlink>
    </w:p>
    <w:p>
      <w:pPr>
        <w:pStyle w:val="TOC2"/>
        <w:tabs>
          <w:tab w:val="right" w:leader="dot" w:pos="8306"/>
        </w:tabs>
      </w:pPr>
      <w:hyperlink w:anchor="_Toc3357" w:history="1">
        <w:r>
          <w:rPr>
            <w:rFonts w:ascii="仿宋" w:eastAsia="仿宋" w:hAnsi="仿宋" w:cs="仿宋" w:hint="eastAsia"/>
            <w:lang w:eastAsia="zh-CN"/>
          </w:rPr>
          <w:t>(二)、市场定位与竞争分析</w:t>
        </w:r>
        <w:r>
          <w:tab/>
        </w:r>
        <w:r>
          <w:fldChar w:fldCharType="begin"/>
        </w:r>
        <w:r>
          <w:instrText xml:space="preserve"> PAGEREF _Toc3357 \h </w:instrText>
        </w:r>
        <w:r>
          <w:fldChar w:fldCharType="separate"/>
        </w:r>
        <w:r>
          <w:t>64</w:t>
        </w:r>
        <w:r>
          <w:fldChar w:fldCharType="end"/>
        </w:r>
      </w:hyperlink>
    </w:p>
    <w:p>
      <w:pPr>
        <w:pStyle w:val="TOC2"/>
        <w:tabs>
          <w:tab w:val="right" w:leader="dot" w:pos="8306"/>
        </w:tabs>
      </w:pPr>
      <w:hyperlink w:anchor="_Toc11006" w:history="1">
        <w:r>
          <w:rPr>
            <w:rFonts w:ascii="仿宋" w:eastAsia="仿宋" w:hAnsi="仿宋" w:cs="仿宋" w:hint="eastAsia"/>
            <w:lang w:eastAsia="zh-CN"/>
          </w:rPr>
          <w:t>(三)、营销渠道与策略</w:t>
        </w:r>
        <w:r>
          <w:tab/>
        </w:r>
        <w:r>
          <w:fldChar w:fldCharType="begin"/>
        </w:r>
        <w:r>
          <w:instrText xml:space="preserve"> PAGEREF _Toc11006 \h </w:instrText>
        </w:r>
        <w:r>
          <w:fldChar w:fldCharType="separate"/>
        </w:r>
        <w:r>
          <w:t>65</w:t>
        </w:r>
        <w:r>
          <w:fldChar w:fldCharType="end"/>
        </w:r>
      </w:hyperlink>
    </w:p>
    <w:p>
      <w:pPr>
        <w:pStyle w:val="TOC2"/>
        <w:tabs>
          <w:tab w:val="right" w:leader="dot" w:pos="8306"/>
        </w:tabs>
      </w:pPr>
      <w:hyperlink w:anchor="_Toc24381" w:history="1">
        <w:r>
          <w:rPr>
            <w:rFonts w:ascii="仿宋" w:eastAsia="仿宋" w:hAnsi="仿宋" w:cs="仿宋" w:hint="eastAsia"/>
            <w:lang w:eastAsia="zh-CN"/>
          </w:rPr>
          <w:t>(四)、推广与宣传活动</w:t>
        </w:r>
        <w:r>
          <w:tab/>
        </w:r>
        <w:r>
          <w:fldChar w:fldCharType="begin"/>
        </w:r>
        <w:r>
          <w:instrText xml:space="preserve"> PAGEREF _Toc24381 \h </w:instrText>
        </w:r>
        <w:r>
          <w:fldChar w:fldCharType="separate"/>
        </w:r>
        <w:r>
          <w:t>66</w:t>
        </w:r>
        <w:r>
          <w:fldChar w:fldCharType="end"/>
        </w:r>
      </w:hyperlink>
    </w:p>
    <w:p>
      <w:pPr>
        <w:pStyle w:val="TOC1"/>
        <w:tabs>
          <w:tab w:val="right" w:leader="dot" w:pos="8306"/>
        </w:tabs>
      </w:pPr>
      <w:hyperlink w:anchor="_Toc25158" w:history="1">
        <w:r>
          <w:rPr>
            <w:rFonts w:ascii="仿宋" w:eastAsia="仿宋" w:hAnsi="仿宋" w:cs="仿宋" w:hint="eastAsia"/>
            <w:lang w:eastAsia="zh-CN"/>
          </w:rPr>
          <w:t>十八、电解质分析仪项目工程方案分析</w:t>
        </w:r>
        <w:r>
          <w:tab/>
        </w:r>
        <w:r>
          <w:fldChar w:fldCharType="begin"/>
        </w:r>
        <w:r>
          <w:instrText xml:space="preserve"> PAGEREF _Toc25158 \h </w:instrText>
        </w:r>
        <w:r>
          <w:fldChar w:fldCharType="separate"/>
        </w:r>
        <w:r>
          <w:t>72</w:t>
        </w:r>
        <w:r>
          <w:fldChar w:fldCharType="end"/>
        </w:r>
      </w:hyperlink>
    </w:p>
    <w:p>
      <w:pPr>
        <w:pStyle w:val="TOC2"/>
        <w:tabs>
          <w:tab w:val="right" w:leader="dot" w:pos="8306"/>
        </w:tabs>
      </w:pPr>
      <w:hyperlink w:anchor="_Toc23949" w:history="1">
        <w:r>
          <w:rPr>
            <w:rFonts w:ascii="仿宋" w:eastAsia="仿宋" w:hAnsi="仿宋" w:cs="仿宋" w:hint="eastAsia"/>
            <w:lang w:eastAsia="zh-CN"/>
          </w:rPr>
          <w:t>(一)、建筑工程设计原则</w:t>
        </w:r>
        <w:r>
          <w:tab/>
        </w:r>
        <w:r>
          <w:fldChar w:fldCharType="begin"/>
        </w:r>
        <w:r>
          <w:instrText xml:space="preserve"> PAGEREF _Toc23949 \h </w:instrText>
        </w:r>
        <w:r>
          <w:fldChar w:fldCharType="separate"/>
        </w:r>
        <w:r>
          <w:t>72</w:t>
        </w:r>
        <w:r>
          <w:fldChar w:fldCharType="end"/>
        </w:r>
      </w:hyperlink>
    </w:p>
    <w:p>
      <w:pPr>
        <w:pStyle w:val="TOC2"/>
        <w:tabs>
          <w:tab w:val="right" w:leader="dot" w:pos="8306"/>
        </w:tabs>
      </w:pPr>
      <w:hyperlink w:anchor="_Toc29573" w:history="1">
        <w:r>
          <w:rPr>
            <w:rFonts w:ascii="仿宋" w:eastAsia="仿宋" w:hAnsi="仿宋" w:cs="仿宋" w:hint="eastAsia"/>
            <w:lang w:eastAsia="zh-CN"/>
          </w:rPr>
          <w:t>(二)、土建工程建设指标</w:t>
        </w:r>
        <w:r>
          <w:tab/>
        </w:r>
        <w:r>
          <w:fldChar w:fldCharType="begin"/>
        </w:r>
        <w:r>
          <w:instrText xml:space="preserve"> PAGEREF _Toc29573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17"/>
      <w:r>
        <w:rPr>
          <w:rFonts w:ascii="仿宋" w:eastAsia="仿宋" w:hAnsi="仿宋" w:cs="仿宋" w:hint="eastAsia"/>
          <w:sz w:val="28"/>
          <w:lang w:eastAsia="zh-CN"/>
        </w:rPr>
        <w:t>一、电解质分析仪项目土建工程</w:t>
      </w:r>
      <w:bookmarkEnd w:id="2"/>
    </w:p>
    <w:p>
      <w:pPr>
        <w:pStyle w:val="Heading2"/>
        <w:rPr>
          <w:rFonts w:ascii="仿宋" w:eastAsia="仿宋" w:hAnsi="仿宋" w:cs="仿宋" w:hint="eastAsia"/>
          <w:lang w:eastAsia="zh-CN"/>
        </w:rPr>
      </w:pPr>
      <w:bookmarkStart w:id="3" w:name="_Toc961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在电解质分析仪项目的建筑工程设计中，我们将秉承一系列重要的设计原则，以确保电解质分析仪项目建筑在功能、美观、可持续性等方面达到最佳效果。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首要原则是确保建筑的功能性得到最大化的发挥。我们将充分理解电解质分析仪项目的实际需求，合理布局各个功能区域，保证建筑在满足业务需求的同时，提供高效的工作环境。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在建筑设计中，我们将综合考虑建设和运营成本。通过精细的经济效益分析，确保设计方案在高效利用资源的同时，对电解质分析仪项目的长期盈利能力有积极的贡献。</w:t>
      </w:r>
    </w:p>
    <w:p>
      <w:pPr>
        <w:pStyle w:val="Heading2"/>
        <w:ind w:firstLine="560" w:firstLineChars="200"/>
        <w:rPr>
          <w:rFonts w:ascii="仿宋" w:eastAsia="仿宋" w:hAnsi="仿宋" w:cs="仿宋" w:hint="eastAsia"/>
          <w:sz w:val="28"/>
          <w:lang w:eastAsia="zh-CN"/>
        </w:rPr>
      </w:pPr>
      <w:bookmarkStart w:id="4" w:name="_Toc3127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质分析仪项目的土建工程设计中，我们将精准设定设计年限，结合电解质分析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解质分析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52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解质分析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解质分析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解质分析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03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本期工程电解质分析仪项目预计总建筑面积XXX平方米，其中：计容建筑面积XXX平方米，计划建筑工程投资XX万元，占电解质分析仪项目总投资的XX%。</w:t>
      </w:r>
    </w:p>
    <w:p>
      <w:pPr>
        <w:pStyle w:val="Heading1"/>
        <w:ind w:firstLine="560" w:firstLineChars="200"/>
        <w:rPr>
          <w:rFonts w:ascii="仿宋" w:eastAsia="仿宋" w:hAnsi="仿宋" w:cs="仿宋" w:hint="eastAsia"/>
          <w:sz w:val="28"/>
          <w:lang w:eastAsia="zh-CN"/>
        </w:rPr>
      </w:pPr>
      <w:bookmarkStart w:id="7" w:name="_Toc29309"/>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6688"/>
      <w:r>
        <w:rPr>
          <w:rFonts w:ascii="仿宋" w:eastAsia="仿宋" w:hAnsi="仿宋" w:cs="仿宋" w:hint="eastAsia"/>
          <w:lang w:eastAsia="zh-CN"/>
        </w:rPr>
        <w:t>(一)、电解质分析仪行业分析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行业一直以来都是市场的关注焦点。行业内的发展趋势、竞争态势以及潜在机会都对电解质分析仪项目的推进产生深远的影响。通过深入研究行业的整体概貌，我们将更好地理解行业的核心特征，为电解质分析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质分析仪行业，技术一直是推动创新和发展的关键因素。我们将对当前技术趋势进行详尽分析，包括但不限于人工智能、大数据应用、先进制造技术等。这有助于电解质分析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解质分析仪项目成功的基础。我们将对主要竞争对手进行深入研究，包括其市场份额、产品特点、市场定位等。通过全面了解竞争对手的优势和劣势，电解质分析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4721"/>
      <w:r>
        <w:rPr>
          <w:rFonts w:ascii="仿宋" w:eastAsia="仿宋" w:hAnsi="仿宋" w:cs="仿宋" w:hint="eastAsia"/>
          <w:sz w:val="28"/>
          <w:lang w:eastAsia="zh-CN"/>
        </w:rPr>
        <w:t>(二)、电解质分析仪市场分析预测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解质分析仪市场未来的增长趋势。这包括市场的整体规模、各细分领域的发展趋势等。电解质分析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解质分析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解质分析仪项目实施过程中需要充分考虑的因素。我们将对市场风险进行全面评估，包括但不限于政策法规风险、市场竞争风险、技术变革风险等。通过对潜在风险的深入分析，电解质分析仪项目可以制定相应的风险缓解策略，降低不确定性对电解质分析仪项目的影响。</w:t>
      </w:r>
    </w:p>
    <w:p>
      <w:pPr>
        <w:pStyle w:val="Heading1"/>
        <w:ind w:firstLine="560" w:firstLineChars="200"/>
        <w:rPr>
          <w:rFonts w:ascii="仿宋" w:eastAsia="仿宋" w:hAnsi="仿宋" w:cs="仿宋" w:hint="eastAsia"/>
          <w:sz w:val="28"/>
          <w:lang w:eastAsia="zh-CN"/>
        </w:rPr>
      </w:pPr>
      <w:bookmarkStart w:id="10" w:name="_Toc3123"/>
      <w:r>
        <w:rPr>
          <w:rFonts w:ascii="仿宋" w:eastAsia="仿宋" w:hAnsi="仿宋" w:cs="仿宋" w:hint="eastAsia"/>
          <w:sz w:val="28"/>
          <w:lang w:eastAsia="zh-CN"/>
        </w:rPr>
        <w:t>三、电解质分析仪项目文档管理</w:t>
      </w:r>
      <w:bookmarkEnd w:id="10"/>
    </w:p>
    <w:p>
      <w:pPr>
        <w:pStyle w:val="Heading2"/>
        <w:rPr>
          <w:rFonts w:ascii="仿宋" w:eastAsia="仿宋" w:hAnsi="仿宋" w:cs="仿宋" w:hint="eastAsia"/>
          <w:lang w:eastAsia="zh-CN"/>
        </w:rPr>
      </w:pPr>
      <w:bookmarkStart w:id="11" w:name="_Toc2625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电解质分析仪项目高度重视文档的质量和准确性，以支持电解质分析仪项目的各项活动和决策。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文档的编制始于电解质分析仪项目计划的初期，我们制定了详细的文档编制计划，明确了每个文档的内容、格式和编写责任人。在电解质分析仪项目启动阶段，我们首先编制了电解质分析仪项目章程，明确定义了电解质分析仪项目的目标、范围、风险等关键要素。随后，电解质分析仪项目团队根据计划陆续编制了需求文档、设计文档、测试文档等各类文档，确保电解质分析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解质分析仪项目管理中的重要环节，旨在确保电解质分析仪项目文档符合质量标准和电解质分析仪项目需求。在电解质分析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解质分析仪项目相关利益方和专业领域的专家对文档进行独立审查。这有助于获取更全面、客观的反馈，确保电解质分析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电解质分析仪项目在文档编制与审查方面建立了严格的管理机制，通过规范的流程和多维度的审查，确保电解质分析仪项目文档的质量、准确性和可靠性，为电解质分析仪项目的顺利推进提供了有力支持。</w:t>
      </w:r>
    </w:p>
    <w:p>
      <w:pPr>
        <w:pStyle w:val="Heading2"/>
        <w:ind w:firstLine="560" w:firstLineChars="200"/>
        <w:rPr>
          <w:rFonts w:ascii="仿宋" w:eastAsia="仿宋" w:hAnsi="仿宋" w:cs="仿宋" w:hint="eastAsia"/>
          <w:sz w:val="28"/>
          <w:lang w:eastAsia="zh-CN"/>
        </w:rPr>
      </w:pPr>
      <w:bookmarkStart w:id="12" w:name="_Toc2901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在电解质分析仪项目中，我们致力于优化文档发布与分发过程，以确保信息的高效传递和团队间协作的顺畅进行。以下是我们采取的关键优化策略：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我们通过多渠道发布文档，包括电子邮件、电解质分析仪项目管理平台、内部网站等，以满足不同团队成员的偏好和需求。多渠道发布确保了信息的全面覆盖。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我们采用了精细的权限控制，确保只有授权人员可以访问敏感信息。这种安全措施保护了电解质分析仪项目文档的机密性，防止了未经授权的信息泄露。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4081"/>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解质分析仪项目生命周期中一个至关重要的环节，直接关系到电解质分析仪项目信息的长期保存和历史记录的完整性。在电解质分析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4625"/>
      <w:r>
        <w:rPr>
          <w:rFonts w:ascii="仿宋" w:eastAsia="仿宋" w:hAnsi="仿宋" w:cs="仿宋" w:hint="eastAsia"/>
          <w:sz w:val="28"/>
          <w:lang w:eastAsia="zh-CN"/>
        </w:rPr>
        <w:t>四、电解质分析仪项目选址可行性分析</w:t>
      </w:r>
      <w:bookmarkEnd w:id="14"/>
    </w:p>
    <w:p>
      <w:pPr>
        <w:pStyle w:val="Heading2"/>
        <w:rPr>
          <w:rFonts w:ascii="仿宋" w:eastAsia="仿宋" w:hAnsi="仿宋" w:cs="仿宋" w:hint="eastAsia"/>
          <w:lang w:eastAsia="zh-CN"/>
        </w:rPr>
      </w:pPr>
      <w:bookmarkStart w:id="15" w:name="_Toc25007"/>
      <w:r>
        <w:rPr>
          <w:rFonts w:ascii="仿宋" w:eastAsia="仿宋" w:hAnsi="仿宋" w:cs="仿宋" w:hint="eastAsia"/>
          <w:lang w:eastAsia="zh-CN"/>
        </w:rPr>
        <w:t>(一)、电解质分析仪项目选址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该电解质分析仪项目选址位于XX省XX市XX区XXX街道</w:t>
      </w:r>
    </w:p>
    <w:p>
      <w:pPr>
        <w:pStyle w:val="Heading2"/>
        <w:ind w:firstLine="560" w:firstLineChars="200"/>
        <w:rPr>
          <w:rFonts w:ascii="仿宋" w:eastAsia="仿宋" w:hAnsi="仿宋" w:cs="仿宋" w:hint="eastAsia"/>
          <w:sz w:val="28"/>
          <w:lang w:eastAsia="zh-CN"/>
        </w:rPr>
      </w:pPr>
      <w:bookmarkStart w:id="16" w:name="_Toc2484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电解质分析仪项目的征地面积将根据电解质分析仪项目的实际规模和需求进行精确规划。具体面积XXX平方米，旨在确保电解质分析仪项目不仅能够满足当前的发展需求，还能够预留空间以适应未来的扩展。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净用地面积是在征地面积基础上去除不可利用面积后的实际可开发用地。具体面积XXX平方米，考虑到环保、交通、安全等多方面因素，以确保电解质分析仪项目在整体利用效率上达到最优。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电解质分析仪项目计划建设的建筑总规模具体面积XXX平方米。这一规模的确定综合考虑了电解质分析仪项目的性质、规模，以及城市规划的相关要求，确保建筑布局与周边环境协调一致。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绿地率是电解质分析仪项目用地中被规划为绿地的比例。具体面积XXX平方米，旨在通过合理规划绿地，改善电解质分析仪项目周边环境，提升居民生活质量，并符合城市整体绿化规划。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容积率是用地上可以建设的建筑总体积与用地面积之比。具体面积XXX，通过合理的容积率规划，确保电解质分析仪项目建筑规模与周边环境和谐共生。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解质分析仪项目选址与当地城市规划相一致，具体面积XXX平方米。通过与城市规划部门深入沟通，确保电解质分析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电解质分析仪项目选址符合当地产业政策，具体面积XXX平方米。这包括电解质分析仪项目对当地经济的促进作用，以及对相关产业的带动效应，确保电解质分析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用地总体要求必须符合环保和可持续发展的原则，具体面积XXX平方米。通过采用绿色建筑设计、节能减排等措施，确保电解质分析仪项目在建设和运营过程中对环境的影响最小化，达到可持续发展的要求。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确保电解质分析仪项目选址具备必要的公共设施配套，具体面积XXX平方米。这包括交通便利性、教育、医疗等基础设施，以提高居民生活品质，使得电解质分析仪项目选址更具吸引力。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考虑用地总体要求对当地社会稳定性的影响，具体面积XXX平方米。通过深入了解当地社区反馈，确保电解质分析仪项目的选址和建设过程对当地社会和谐稳定产生积极作用。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解质分析仪项目选址不仅符合法规和规划，还在实际操作中具有可行性。这一全面规划将为电解质分析仪项目的成功实施提供坚实的基础，确保电解质分析仪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99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质分析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解质分析仪项目的设备规划和空间设计中，我们将采取灵活设备布局的措施。设备布局将根据实际需求进行灵活设计，避免不必要的浪费。通过合理规划设备摆放位置，我们将提高设备的利用率，减少设备间距，以确保电解质分析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解质分析仪项目内部引入共享设施的概念，例如共享会议室、办公区等。通过这种方式，我们可以减少对资源的重复建设，提高资源共享效率，从而减小电解质分析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582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解质分析仪项目的总图布置中，我们将不同功能区域进行明确的规划，以最大程度满足电解质分析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922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电解质分析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解质分析仪项目对环境的影响是综合评价的重要因素之一。我们将详细考虑选址周边的自然环境、生态保护区、水源地等情况，确保电解质分析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对选址的评价还需充分考虑当地政府的产业政策和法规。我们将详细了解电解质分析仪项目所在地的相关政策，确保电解质分析仪项目的规划和运营与当地法规相符，降低不必要的法律风险。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考虑到社会稳定性对企业运营的重要性，我们将评估选址地区的社会安全情况、劳工关系、社区反馈等方面，以确保电解质分析仪项目的建设和运营不会受到社会稳定性的负面影响。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最后，我们将综合考虑用地成本，包括土地购置费用、土地开发成本等。通过对用地成本的详细评估，我们能够做出更为精确的经济效益分析，为电解质分析仪项目的投资决策提供有力支持。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https://d.book118.com/706233003104010033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电解质分析仪项目规划设计蓝图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D210A"/>
    <w:rsid w:val="396D21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2330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2024-01-09T22:43:00Z</dcterms:created>
  <dcterms:modified xsi:type="dcterms:W3CDTF">2024-01-09T22:43:41Z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AEC6750056904595A084DA7B74034FC1_11</vt:lpwstr>
  </property>
  <property fmtid="{D5CDD505-2E9C-101B-9397-08002B2CF9AE}" pid="3" name="KSOProductBuildVer">
    <vt:lpwstr>2052-12.1.0.16120</vt:lpwstr>
  </property>
</Properties>
</file>