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苔藓景观项目规划设计方案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6" w:history="1">
        <w:r>
          <w:rPr>
            <w:rFonts w:ascii="仿宋" w:eastAsia="仿宋" w:hAnsi="仿宋" w:cs="仿宋" w:hint="eastAsia"/>
            <w:lang w:eastAsia="zh-CN"/>
          </w:rPr>
          <w:t>前言</w:t>
        </w:r>
        <w:r>
          <w:tab/>
        </w:r>
        <w:r>
          <w:fldChar w:fldCharType="begin"/>
        </w:r>
        <w:r>
          <w:instrText xml:space="preserve"> PAGEREF _Toc12746 \h </w:instrText>
        </w:r>
        <w:r>
          <w:fldChar w:fldCharType="separate"/>
        </w:r>
        <w:r>
          <w:t>3</w:t>
        </w:r>
        <w:r>
          <w:fldChar w:fldCharType="end"/>
        </w:r>
      </w:hyperlink>
    </w:p>
    <w:p>
      <w:pPr>
        <w:pStyle w:val="TOC1"/>
        <w:tabs>
          <w:tab w:val="right" w:leader="dot" w:pos="8306"/>
        </w:tabs>
      </w:pPr>
      <w:hyperlink w:anchor="_Toc22389" w:history="1">
        <w:r>
          <w:rPr>
            <w:rFonts w:ascii="仿宋" w:eastAsia="仿宋" w:hAnsi="仿宋" w:cs="仿宋" w:hint="eastAsia"/>
            <w:lang w:eastAsia="zh-CN"/>
          </w:rPr>
          <w:t>一、苔藓景观项目可持续发展</w:t>
        </w:r>
        <w:r>
          <w:tab/>
        </w:r>
        <w:r>
          <w:fldChar w:fldCharType="begin"/>
        </w:r>
        <w:r>
          <w:instrText xml:space="preserve"> PAGEREF _Toc22389 \h </w:instrText>
        </w:r>
        <w:r>
          <w:fldChar w:fldCharType="separate"/>
        </w:r>
        <w:r>
          <w:t>3</w:t>
        </w:r>
        <w:r>
          <w:fldChar w:fldCharType="end"/>
        </w:r>
      </w:hyperlink>
    </w:p>
    <w:p>
      <w:pPr>
        <w:pStyle w:val="TOC2"/>
        <w:tabs>
          <w:tab w:val="right" w:leader="dot" w:pos="8306"/>
        </w:tabs>
      </w:pPr>
      <w:hyperlink w:anchor="_Toc6611" w:history="1">
        <w:r>
          <w:rPr>
            <w:rFonts w:ascii="仿宋" w:eastAsia="仿宋" w:hAnsi="仿宋" w:cs="仿宋" w:hint="eastAsia"/>
            <w:lang w:eastAsia="zh-CN"/>
          </w:rPr>
          <w:t>(一)、可持续战略与实践</w:t>
        </w:r>
        <w:r>
          <w:tab/>
        </w:r>
        <w:r>
          <w:fldChar w:fldCharType="begin"/>
        </w:r>
        <w:r>
          <w:instrText xml:space="preserve"> PAGEREF _Toc6611 \h </w:instrText>
        </w:r>
        <w:r>
          <w:fldChar w:fldCharType="separate"/>
        </w:r>
        <w:r>
          <w:t>3</w:t>
        </w:r>
        <w:r>
          <w:fldChar w:fldCharType="end"/>
        </w:r>
      </w:hyperlink>
    </w:p>
    <w:p>
      <w:pPr>
        <w:pStyle w:val="TOC2"/>
        <w:tabs>
          <w:tab w:val="right" w:leader="dot" w:pos="8306"/>
        </w:tabs>
      </w:pPr>
      <w:hyperlink w:anchor="_Toc1099" w:history="1">
        <w:r>
          <w:rPr>
            <w:rFonts w:ascii="仿宋" w:eastAsia="仿宋" w:hAnsi="仿宋" w:cs="仿宋" w:hint="eastAsia"/>
            <w:lang w:eastAsia="zh-CN"/>
          </w:rPr>
          <w:t>(二)、环保与社会责任</w:t>
        </w:r>
        <w:r>
          <w:tab/>
        </w:r>
        <w:r>
          <w:fldChar w:fldCharType="begin"/>
        </w:r>
        <w:r>
          <w:instrText xml:space="preserve"> PAGEREF _Toc1099 \h </w:instrText>
        </w:r>
        <w:r>
          <w:fldChar w:fldCharType="separate"/>
        </w:r>
        <w:r>
          <w:t>4</w:t>
        </w:r>
        <w:r>
          <w:fldChar w:fldCharType="end"/>
        </w:r>
      </w:hyperlink>
    </w:p>
    <w:p>
      <w:pPr>
        <w:pStyle w:val="TOC1"/>
        <w:tabs>
          <w:tab w:val="right" w:leader="dot" w:pos="8306"/>
        </w:tabs>
      </w:pPr>
      <w:hyperlink w:anchor="_Toc3354" w:history="1">
        <w:r>
          <w:rPr>
            <w:rFonts w:ascii="仿宋" w:eastAsia="仿宋" w:hAnsi="仿宋" w:cs="仿宋" w:hint="eastAsia"/>
            <w:lang w:eastAsia="zh-CN"/>
          </w:rPr>
          <w:t>二、苔藓景观项目建设背景及必要性分析</w:t>
        </w:r>
        <w:r>
          <w:tab/>
        </w:r>
        <w:r>
          <w:fldChar w:fldCharType="begin"/>
        </w:r>
        <w:r>
          <w:instrText xml:space="preserve"> PAGEREF _Toc3354 \h </w:instrText>
        </w:r>
        <w:r>
          <w:fldChar w:fldCharType="separate"/>
        </w:r>
        <w:r>
          <w:t>5</w:t>
        </w:r>
        <w:r>
          <w:fldChar w:fldCharType="end"/>
        </w:r>
      </w:hyperlink>
    </w:p>
    <w:p>
      <w:pPr>
        <w:pStyle w:val="TOC2"/>
        <w:tabs>
          <w:tab w:val="right" w:leader="dot" w:pos="8306"/>
        </w:tabs>
      </w:pPr>
      <w:hyperlink w:anchor="_Toc17205" w:history="1">
        <w:r>
          <w:rPr>
            <w:rFonts w:ascii="仿宋" w:eastAsia="仿宋" w:hAnsi="仿宋" w:cs="仿宋" w:hint="eastAsia"/>
            <w:lang w:eastAsia="zh-CN"/>
          </w:rPr>
          <w:t>(一)、苔藓景观项目背景分析</w:t>
        </w:r>
        <w:r>
          <w:tab/>
        </w:r>
        <w:r>
          <w:fldChar w:fldCharType="begin"/>
        </w:r>
        <w:r>
          <w:instrText xml:space="preserve"> PAGEREF _Toc17205 \h </w:instrText>
        </w:r>
        <w:r>
          <w:fldChar w:fldCharType="separate"/>
        </w:r>
        <w:r>
          <w:t>5</w:t>
        </w:r>
        <w:r>
          <w:fldChar w:fldCharType="end"/>
        </w:r>
      </w:hyperlink>
    </w:p>
    <w:p>
      <w:pPr>
        <w:pStyle w:val="TOC2"/>
        <w:tabs>
          <w:tab w:val="right" w:leader="dot" w:pos="8306"/>
        </w:tabs>
      </w:pPr>
      <w:hyperlink w:anchor="_Toc29632" w:history="1">
        <w:r>
          <w:rPr>
            <w:rFonts w:ascii="仿宋" w:eastAsia="仿宋" w:hAnsi="仿宋" w:cs="仿宋" w:hint="eastAsia"/>
            <w:lang w:eastAsia="zh-CN"/>
          </w:rPr>
          <w:t>(二)、苔藓景观项目建设必要性分析</w:t>
        </w:r>
        <w:r>
          <w:tab/>
        </w:r>
        <w:r>
          <w:fldChar w:fldCharType="begin"/>
        </w:r>
        <w:r>
          <w:instrText xml:space="preserve"> PAGEREF _Toc29632 \h </w:instrText>
        </w:r>
        <w:r>
          <w:fldChar w:fldCharType="separate"/>
        </w:r>
        <w:r>
          <w:t>6</w:t>
        </w:r>
        <w:r>
          <w:fldChar w:fldCharType="end"/>
        </w:r>
      </w:hyperlink>
    </w:p>
    <w:p>
      <w:pPr>
        <w:pStyle w:val="TOC1"/>
        <w:tabs>
          <w:tab w:val="right" w:leader="dot" w:pos="8306"/>
        </w:tabs>
      </w:pPr>
      <w:hyperlink w:anchor="_Toc23609" w:history="1">
        <w:r>
          <w:rPr>
            <w:rFonts w:ascii="仿宋" w:eastAsia="仿宋" w:hAnsi="仿宋" w:cs="仿宋" w:hint="eastAsia"/>
            <w:lang w:eastAsia="zh-CN"/>
          </w:rPr>
          <w:t>三、苔藓景观项目绩效评估</w:t>
        </w:r>
        <w:r>
          <w:tab/>
        </w:r>
        <w:r>
          <w:fldChar w:fldCharType="begin"/>
        </w:r>
        <w:r>
          <w:instrText xml:space="preserve"> PAGEREF _Toc23609 \h </w:instrText>
        </w:r>
        <w:r>
          <w:fldChar w:fldCharType="separate"/>
        </w:r>
        <w:r>
          <w:t>8</w:t>
        </w:r>
        <w:r>
          <w:fldChar w:fldCharType="end"/>
        </w:r>
      </w:hyperlink>
    </w:p>
    <w:p>
      <w:pPr>
        <w:pStyle w:val="TOC2"/>
        <w:tabs>
          <w:tab w:val="right" w:leader="dot" w:pos="8306"/>
        </w:tabs>
      </w:pPr>
      <w:hyperlink w:anchor="_Toc7283" w:history="1">
        <w:r>
          <w:rPr>
            <w:rFonts w:ascii="仿宋" w:eastAsia="仿宋" w:hAnsi="仿宋" w:cs="仿宋" w:hint="eastAsia"/>
            <w:lang w:eastAsia="zh-CN"/>
          </w:rPr>
          <w:t>(一)、绩效评估指标</w:t>
        </w:r>
        <w:r>
          <w:tab/>
        </w:r>
        <w:r>
          <w:fldChar w:fldCharType="begin"/>
        </w:r>
        <w:r>
          <w:instrText xml:space="preserve"> PAGEREF _Toc7283 \h </w:instrText>
        </w:r>
        <w:r>
          <w:fldChar w:fldCharType="separate"/>
        </w:r>
        <w:r>
          <w:t>8</w:t>
        </w:r>
        <w:r>
          <w:fldChar w:fldCharType="end"/>
        </w:r>
      </w:hyperlink>
    </w:p>
    <w:p>
      <w:pPr>
        <w:pStyle w:val="TOC2"/>
        <w:tabs>
          <w:tab w:val="right" w:leader="dot" w:pos="8306"/>
        </w:tabs>
      </w:pPr>
      <w:hyperlink w:anchor="_Toc30471" w:history="1">
        <w:r>
          <w:rPr>
            <w:rFonts w:ascii="仿宋" w:eastAsia="仿宋" w:hAnsi="仿宋" w:cs="仿宋" w:hint="eastAsia"/>
            <w:lang w:eastAsia="zh-CN"/>
          </w:rPr>
          <w:t>(二)、绩效评估方法</w:t>
        </w:r>
        <w:r>
          <w:tab/>
        </w:r>
        <w:r>
          <w:fldChar w:fldCharType="begin"/>
        </w:r>
        <w:r>
          <w:instrText xml:space="preserve"> PAGEREF _Toc30471 \h </w:instrText>
        </w:r>
        <w:r>
          <w:fldChar w:fldCharType="separate"/>
        </w:r>
        <w:r>
          <w:t>9</w:t>
        </w:r>
        <w:r>
          <w:fldChar w:fldCharType="end"/>
        </w:r>
      </w:hyperlink>
    </w:p>
    <w:p>
      <w:pPr>
        <w:pStyle w:val="TOC2"/>
        <w:tabs>
          <w:tab w:val="right" w:leader="dot" w:pos="8306"/>
        </w:tabs>
      </w:pPr>
      <w:hyperlink w:anchor="_Toc15602" w:history="1">
        <w:r>
          <w:rPr>
            <w:rFonts w:ascii="仿宋" w:eastAsia="仿宋" w:hAnsi="仿宋" w:cs="仿宋" w:hint="eastAsia"/>
            <w:lang w:eastAsia="zh-CN"/>
          </w:rPr>
          <w:t>(三)、绩效评估周期</w:t>
        </w:r>
        <w:r>
          <w:tab/>
        </w:r>
        <w:r>
          <w:fldChar w:fldCharType="begin"/>
        </w:r>
        <w:r>
          <w:instrText xml:space="preserve"> PAGEREF _Toc15602 \h </w:instrText>
        </w:r>
        <w:r>
          <w:fldChar w:fldCharType="separate"/>
        </w:r>
        <w:r>
          <w:t>10</w:t>
        </w:r>
        <w:r>
          <w:fldChar w:fldCharType="end"/>
        </w:r>
      </w:hyperlink>
    </w:p>
    <w:p>
      <w:pPr>
        <w:pStyle w:val="TOC1"/>
        <w:tabs>
          <w:tab w:val="right" w:leader="dot" w:pos="8306"/>
        </w:tabs>
      </w:pPr>
      <w:hyperlink w:anchor="_Toc13294" w:history="1">
        <w:r>
          <w:rPr>
            <w:rFonts w:ascii="仿宋" w:eastAsia="仿宋" w:hAnsi="仿宋" w:cs="仿宋" w:hint="eastAsia"/>
            <w:lang w:eastAsia="zh-CN"/>
          </w:rPr>
          <w:t>四、苔藓景观项目土建工程</w:t>
        </w:r>
        <w:r>
          <w:tab/>
        </w:r>
        <w:r>
          <w:fldChar w:fldCharType="begin"/>
        </w:r>
        <w:r>
          <w:instrText xml:space="preserve"> PAGEREF _Toc13294 \h </w:instrText>
        </w:r>
        <w:r>
          <w:fldChar w:fldCharType="separate"/>
        </w:r>
        <w:r>
          <w:t>11</w:t>
        </w:r>
        <w:r>
          <w:fldChar w:fldCharType="end"/>
        </w:r>
      </w:hyperlink>
    </w:p>
    <w:p>
      <w:pPr>
        <w:pStyle w:val="TOC2"/>
        <w:tabs>
          <w:tab w:val="right" w:leader="dot" w:pos="8306"/>
        </w:tabs>
      </w:pPr>
      <w:hyperlink w:anchor="_Toc22454" w:history="1">
        <w:r>
          <w:rPr>
            <w:rFonts w:ascii="仿宋" w:eastAsia="仿宋" w:hAnsi="仿宋" w:cs="仿宋" w:hint="eastAsia"/>
            <w:lang w:eastAsia="zh-CN"/>
          </w:rPr>
          <w:t>(一)、建筑工程设计原则</w:t>
        </w:r>
        <w:r>
          <w:tab/>
        </w:r>
        <w:r>
          <w:fldChar w:fldCharType="begin"/>
        </w:r>
        <w:r>
          <w:instrText xml:space="preserve"> PAGEREF _Toc22454 \h </w:instrText>
        </w:r>
        <w:r>
          <w:fldChar w:fldCharType="separate"/>
        </w:r>
        <w:r>
          <w:t>11</w:t>
        </w:r>
        <w:r>
          <w:fldChar w:fldCharType="end"/>
        </w:r>
      </w:hyperlink>
    </w:p>
    <w:p>
      <w:pPr>
        <w:pStyle w:val="TOC2"/>
        <w:tabs>
          <w:tab w:val="right" w:leader="dot" w:pos="8306"/>
        </w:tabs>
      </w:pPr>
      <w:hyperlink w:anchor="_Toc26970" w:history="1">
        <w:r>
          <w:rPr>
            <w:rFonts w:ascii="仿宋" w:eastAsia="仿宋" w:hAnsi="仿宋" w:cs="仿宋" w:hint="eastAsia"/>
            <w:lang w:eastAsia="zh-CN"/>
          </w:rPr>
          <w:t>(二)、土建工程设计年限及安全等级</w:t>
        </w:r>
        <w:r>
          <w:tab/>
        </w:r>
        <w:r>
          <w:fldChar w:fldCharType="begin"/>
        </w:r>
        <w:r>
          <w:instrText xml:space="preserve"> PAGEREF _Toc26970 \h </w:instrText>
        </w:r>
        <w:r>
          <w:fldChar w:fldCharType="separate"/>
        </w:r>
        <w:r>
          <w:t>12</w:t>
        </w:r>
        <w:r>
          <w:fldChar w:fldCharType="end"/>
        </w:r>
      </w:hyperlink>
    </w:p>
    <w:p>
      <w:pPr>
        <w:pStyle w:val="TOC2"/>
        <w:tabs>
          <w:tab w:val="right" w:leader="dot" w:pos="8306"/>
        </w:tabs>
      </w:pPr>
      <w:hyperlink w:anchor="_Toc14314" w:history="1">
        <w:r>
          <w:rPr>
            <w:rFonts w:ascii="仿宋" w:eastAsia="仿宋" w:hAnsi="仿宋" w:cs="仿宋" w:hint="eastAsia"/>
            <w:lang w:eastAsia="zh-CN"/>
          </w:rPr>
          <w:t>(三)、建筑工程设计总体要求</w:t>
        </w:r>
        <w:r>
          <w:tab/>
        </w:r>
        <w:r>
          <w:fldChar w:fldCharType="begin"/>
        </w:r>
        <w:r>
          <w:instrText xml:space="preserve"> PAGEREF _Toc14314 \h </w:instrText>
        </w:r>
        <w:r>
          <w:fldChar w:fldCharType="separate"/>
        </w:r>
        <w:r>
          <w:t>13</w:t>
        </w:r>
        <w:r>
          <w:fldChar w:fldCharType="end"/>
        </w:r>
      </w:hyperlink>
    </w:p>
    <w:p>
      <w:pPr>
        <w:pStyle w:val="TOC2"/>
        <w:tabs>
          <w:tab w:val="right" w:leader="dot" w:pos="8306"/>
        </w:tabs>
      </w:pPr>
      <w:hyperlink w:anchor="_Toc4723" w:history="1">
        <w:r>
          <w:rPr>
            <w:rFonts w:ascii="仿宋" w:eastAsia="仿宋" w:hAnsi="仿宋" w:cs="仿宋" w:hint="eastAsia"/>
            <w:lang w:eastAsia="zh-CN"/>
          </w:rPr>
          <w:t>(四)、土建工程建设指标</w:t>
        </w:r>
        <w:r>
          <w:tab/>
        </w:r>
        <w:r>
          <w:fldChar w:fldCharType="begin"/>
        </w:r>
        <w:r>
          <w:instrText xml:space="preserve"> PAGEREF _Toc4723 \h </w:instrText>
        </w:r>
        <w:r>
          <w:fldChar w:fldCharType="separate"/>
        </w:r>
        <w:r>
          <w:t>14</w:t>
        </w:r>
        <w:r>
          <w:fldChar w:fldCharType="end"/>
        </w:r>
      </w:hyperlink>
    </w:p>
    <w:p>
      <w:pPr>
        <w:pStyle w:val="TOC1"/>
        <w:tabs>
          <w:tab w:val="right" w:leader="dot" w:pos="8306"/>
        </w:tabs>
      </w:pPr>
      <w:hyperlink w:anchor="_Toc32279" w:history="1">
        <w:r>
          <w:rPr>
            <w:rFonts w:ascii="仿宋" w:eastAsia="仿宋" w:hAnsi="仿宋" w:cs="仿宋" w:hint="eastAsia"/>
            <w:lang w:eastAsia="zh-CN"/>
          </w:rPr>
          <w:t>五、苔藓景观项目文档管理</w:t>
        </w:r>
        <w:r>
          <w:tab/>
        </w:r>
        <w:r>
          <w:fldChar w:fldCharType="begin"/>
        </w:r>
        <w:r>
          <w:instrText xml:space="preserve"> PAGEREF _Toc32279 \h </w:instrText>
        </w:r>
        <w:r>
          <w:fldChar w:fldCharType="separate"/>
        </w:r>
        <w:r>
          <w:t>14</w:t>
        </w:r>
        <w:r>
          <w:fldChar w:fldCharType="end"/>
        </w:r>
      </w:hyperlink>
    </w:p>
    <w:p>
      <w:pPr>
        <w:pStyle w:val="TOC2"/>
        <w:tabs>
          <w:tab w:val="right" w:leader="dot" w:pos="8306"/>
        </w:tabs>
      </w:pPr>
      <w:hyperlink w:anchor="_Toc8092" w:history="1">
        <w:r>
          <w:rPr>
            <w:rFonts w:ascii="仿宋" w:eastAsia="仿宋" w:hAnsi="仿宋" w:cs="仿宋" w:hint="eastAsia"/>
            <w:lang w:eastAsia="zh-CN"/>
          </w:rPr>
          <w:t>(一)、文档编制与审查</w:t>
        </w:r>
        <w:r>
          <w:tab/>
        </w:r>
        <w:r>
          <w:fldChar w:fldCharType="begin"/>
        </w:r>
        <w:r>
          <w:instrText xml:space="preserve"> PAGEREF _Toc8092 \h </w:instrText>
        </w:r>
        <w:r>
          <w:fldChar w:fldCharType="separate"/>
        </w:r>
        <w:r>
          <w:t>14</w:t>
        </w:r>
        <w:r>
          <w:fldChar w:fldCharType="end"/>
        </w:r>
      </w:hyperlink>
    </w:p>
    <w:p>
      <w:pPr>
        <w:pStyle w:val="TOC2"/>
        <w:tabs>
          <w:tab w:val="right" w:leader="dot" w:pos="8306"/>
        </w:tabs>
      </w:pPr>
      <w:hyperlink w:anchor="_Toc19243" w:history="1">
        <w:r>
          <w:rPr>
            <w:rFonts w:ascii="仿宋" w:eastAsia="仿宋" w:hAnsi="仿宋" w:cs="仿宋" w:hint="eastAsia"/>
            <w:lang w:eastAsia="zh-CN"/>
          </w:rPr>
          <w:t>(二)、文档发布与分发</w:t>
        </w:r>
        <w:r>
          <w:tab/>
        </w:r>
        <w:r>
          <w:fldChar w:fldCharType="begin"/>
        </w:r>
        <w:r>
          <w:instrText xml:space="preserve"> PAGEREF _Toc19243 \h </w:instrText>
        </w:r>
        <w:r>
          <w:fldChar w:fldCharType="separate"/>
        </w:r>
        <w:r>
          <w:t>15</w:t>
        </w:r>
        <w:r>
          <w:fldChar w:fldCharType="end"/>
        </w:r>
      </w:hyperlink>
    </w:p>
    <w:p>
      <w:pPr>
        <w:pStyle w:val="TOC2"/>
        <w:tabs>
          <w:tab w:val="right" w:leader="dot" w:pos="8306"/>
        </w:tabs>
      </w:pPr>
      <w:hyperlink w:anchor="_Toc8149" w:history="1">
        <w:r>
          <w:rPr>
            <w:rFonts w:ascii="仿宋" w:eastAsia="仿宋" w:hAnsi="仿宋" w:cs="仿宋" w:hint="eastAsia"/>
            <w:lang w:eastAsia="zh-CN"/>
          </w:rPr>
          <w:t>(三)、文档存档与归档</w:t>
        </w:r>
        <w:r>
          <w:tab/>
        </w:r>
        <w:r>
          <w:fldChar w:fldCharType="begin"/>
        </w:r>
        <w:r>
          <w:instrText xml:space="preserve"> PAGEREF _Toc8149 \h </w:instrText>
        </w:r>
        <w:r>
          <w:fldChar w:fldCharType="separate"/>
        </w:r>
        <w:r>
          <w:t>16</w:t>
        </w:r>
        <w:r>
          <w:fldChar w:fldCharType="end"/>
        </w:r>
      </w:hyperlink>
    </w:p>
    <w:p>
      <w:pPr>
        <w:pStyle w:val="TOC1"/>
        <w:tabs>
          <w:tab w:val="right" w:leader="dot" w:pos="8306"/>
        </w:tabs>
      </w:pPr>
      <w:hyperlink w:anchor="_Toc17607" w:history="1">
        <w:r>
          <w:rPr>
            <w:rFonts w:ascii="仿宋" w:eastAsia="仿宋" w:hAnsi="仿宋" w:cs="仿宋" w:hint="eastAsia"/>
            <w:lang w:eastAsia="zh-CN"/>
          </w:rPr>
          <w:t>六、工艺说明</w:t>
        </w:r>
        <w:r>
          <w:tab/>
        </w:r>
        <w:r>
          <w:fldChar w:fldCharType="begin"/>
        </w:r>
        <w:r>
          <w:instrText xml:space="preserve"> PAGEREF _Toc17607 \h </w:instrText>
        </w:r>
        <w:r>
          <w:fldChar w:fldCharType="separate"/>
        </w:r>
        <w:r>
          <w:t>17</w:t>
        </w:r>
        <w:r>
          <w:fldChar w:fldCharType="end"/>
        </w:r>
      </w:hyperlink>
    </w:p>
    <w:p>
      <w:pPr>
        <w:pStyle w:val="TOC2"/>
        <w:tabs>
          <w:tab w:val="right" w:leader="dot" w:pos="8306"/>
        </w:tabs>
      </w:pPr>
      <w:hyperlink w:anchor="_Toc12883" w:history="1">
        <w:r>
          <w:rPr>
            <w:rFonts w:ascii="仿宋" w:eastAsia="仿宋" w:hAnsi="仿宋" w:cs="仿宋" w:hint="eastAsia"/>
            <w:lang w:eastAsia="zh-CN"/>
          </w:rPr>
          <w:t>(一)、技术管理特点</w:t>
        </w:r>
        <w:r>
          <w:tab/>
        </w:r>
        <w:r>
          <w:fldChar w:fldCharType="begin"/>
        </w:r>
        <w:r>
          <w:instrText xml:space="preserve"> PAGEREF _Toc12883 \h </w:instrText>
        </w:r>
        <w:r>
          <w:fldChar w:fldCharType="separate"/>
        </w:r>
        <w:r>
          <w:t>17</w:t>
        </w:r>
        <w:r>
          <w:fldChar w:fldCharType="end"/>
        </w:r>
      </w:hyperlink>
    </w:p>
    <w:p>
      <w:pPr>
        <w:pStyle w:val="TOC2"/>
        <w:tabs>
          <w:tab w:val="right" w:leader="dot" w:pos="8306"/>
        </w:tabs>
      </w:pPr>
      <w:hyperlink w:anchor="_Toc17657" w:history="1">
        <w:r>
          <w:rPr>
            <w:rFonts w:ascii="仿宋" w:eastAsia="仿宋" w:hAnsi="仿宋" w:cs="仿宋" w:hint="eastAsia"/>
            <w:lang w:eastAsia="zh-CN"/>
          </w:rPr>
          <w:t>(二)、苔藓景观项目工艺技术设计方案</w:t>
        </w:r>
        <w:r>
          <w:tab/>
        </w:r>
        <w:r>
          <w:fldChar w:fldCharType="begin"/>
        </w:r>
        <w:r>
          <w:instrText xml:space="preserve"> PAGEREF _Toc17657 \h </w:instrText>
        </w:r>
        <w:r>
          <w:fldChar w:fldCharType="separate"/>
        </w:r>
        <w:r>
          <w:t>19</w:t>
        </w:r>
        <w:r>
          <w:fldChar w:fldCharType="end"/>
        </w:r>
      </w:hyperlink>
    </w:p>
    <w:p>
      <w:pPr>
        <w:pStyle w:val="TOC2"/>
        <w:tabs>
          <w:tab w:val="right" w:leader="dot" w:pos="8306"/>
        </w:tabs>
      </w:pPr>
      <w:hyperlink w:anchor="_Toc27092" w:history="1">
        <w:r>
          <w:rPr>
            <w:rFonts w:ascii="仿宋" w:eastAsia="仿宋" w:hAnsi="仿宋" w:cs="仿宋" w:hint="eastAsia"/>
            <w:lang w:eastAsia="zh-CN"/>
          </w:rPr>
          <w:t>(三)、设备选型方案</w:t>
        </w:r>
        <w:r>
          <w:tab/>
        </w:r>
        <w:r>
          <w:fldChar w:fldCharType="begin"/>
        </w:r>
        <w:r>
          <w:instrText xml:space="preserve"> PAGEREF _Toc27092 \h </w:instrText>
        </w:r>
        <w:r>
          <w:fldChar w:fldCharType="separate"/>
        </w:r>
        <w:r>
          <w:t>20</w:t>
        </w:r>
        <w:r>
          <w:fldChar w:fldCharType="end"/>
        </w:r>
      </w:hyperlink>
    </w:p>
    <w:p>
      <w:pPr>
        <w:pStyle w:val="TOC1"/>
        <w:tabs>
          <w:tab w:val="right" w:leader="dot" w:pos="8306"/>
        </w:tabs>
      </w:pPr>
      <w:hyperlink w:anchor="_Toc22736" w:history="1">
        <w:r>
          <w:rPr>
            <w:rFonts w:ascii="仿宋" w:eastAsia="仿宋" w:hAnsi="仿宋" w:cs="仿宋" w:hint="eastAsia"/>
            <w:lang w:eastAsia="zh-CN"/>
          </w:rPr>
          <w:t>七、苔藓景观项目技术管理</w:t>
        </w:r>
        <w:r>
          <w:tab/>
        </w:r>
        <w:r>
          <w:fldChar w:fldCharType="begin"/>
        </w:r>
        <w:r>
          <w:instrText xml:space="preserve"> PAGEREF _Toc22736 \h </w:instrText>
        </w:r>
        <w:r>
          <w:fldChar w:fldCharType="separate"/>
        </w:r>
        <w:r>
          <w:t>21</w:t>
        </w:r>
        <w:r>
          <w:fldChar w:fldCharType="end"/>
        </w:r>
      </w:hyperlink>
    </w:p>
    <w:p>
      <w:pPr>
        <w:pStyle w:val="TOC2"/>
        <w:tabs>
          <w:tab w:val="right" w:leader="dot" w:pos="8306"/>
        </w:tabs>
      </w:pPr>
      <w:hyperlink w:anchor="_Toc22378" w:history="1">
        <w:r>
          <w:rPr>
            <w:rFonts w:ascii="仿宋" w:eastAsia="仿宋" w:hAnsi="仿宋" w:cs="仿宋" w:hint="eastAsia"/>
            <w:lang w:eastAsia="zh-CN"/>
          </w:rPr>
          <w:t>(一)、技术方案选用方向</w:t>
        </w:r>
        <w:r>
          <w:tab/>
        </w:r>
        <w:r>
          <w:fldChar w:fldCharType="begin"/>
        </w:r>
        <w:r>
          <w:instrText xml:space="preserve"> PAGEREF _Toc22378 \h </w:instrText>
        </w:r>
        <w:r>
          <w:fldChar w:fldCharType="separate"/>
        </w:r>
        <w:r>
          <w:t>21</w:t>
        </w:r>
        <w:r>
          <w:fldChar w:fldCharType="end"/>
        </w:r>
      </w:hyperlink>
    </w:p>
    <w:p>
      <w:pPr>
        <w:pStyle w:val="TOC2"/>
        <w:tabs>
          <w:tab w:val="right" w:leader="dot" w:pos="8306"/>
        </w:tabs>
      </w:pPr>
      <w:hyperlink w:anchor="_Toc3169" w:history="1">
        <w:r>
          <w:rPr>
            <w:rFonts w:ascii="仿宋" w:eastAsia="仿宋" w:hAnsi="仿宋" w:cs="仿宋" w:hint="eastAsia"/>
            <w:lang w:eastAsia="zh-CN"/>
          </w:rPr>
          <w:t>(二)、工艺技术方案选用原则</w:t>
        </w:r>
        <w:r>
          <w:tab/>
        </w:r>
        <w:r>
          <w:fldChar w:fldCharType="begin"/>
        </w:r>
        <w:r>
          <w:instrText xml:space="preserve"> PAGEREF _Toc3169 \h </w:instrText>
        </w:r>
        <w:r>
          <w:fldChar w:fldCharType="separate"/>
        </w:r>
        <w:r>
          <w:t>23</w:t>
        </w:r>
        <w:r>
          <w:fldChar w:fldCharType="end"/>
        </w:r>
      </w:hyperlink>
    </w:p>
    <w:p>
      <w:pPr>
        <w:pStyle w:val="TOC2"/>
        <w:tabs>
          <w:tab w:val="right" w:leader="dot" w:pos="8306"/>
        </w:tabs>
      </w:pPr>
      <w:hyperlink w:anchor="_Toc24795" w:history="1">
        <w:r>
          <w:rPr>
            <w:rFonts w:ascii="仿宋" w:eastAsia="仿宋" w:hAnsi="仿宋" w:cs="仿宋" w:hint="eastAsia"/>
            <w:lang w:eastAsia="zh-CN"/>
          </w:rPr>
          <w:t>(三)、工艺技术方案要求</w:t>
        </w:r>
        <w:r>
          <w:tab/>
        </w:r>
        <w:r>
          <w:fldChar w:fldCharType="begin"/>
        </w:r>
        <w:r>
          <w:instrText xml:space="preserve"> PAGEREF _Toc24795 \h </w:instrText>
        </w:r>
        <w:r>
          <w:fldChar w:fldCharType="separate"/>
        </w:r>
        <w:r>
          <w:t>25</w:t>
        </w:r>
        <w:r>
          <w:fldChar w:fldCharType="end"/>
        </w:r>
      </w:hyperlink>
    </w:p>
    <w:p>
      <w:pPr>
        <w:pStyle w:val="TOC1"/>
        <w:tabs>
          <w:tab w:val="right" w:leader="dot" w:pos="8306"/>
        </w:tabs>
      </w:pPr>
      <w:hyperlink w:anchor="_Toc14400" w:history="1">
        <w:r>
          <w:rPr>
            <w:rFonts w:ascii="仿宋" w:eastAsia="仿宋" w:hAnsi="仿宋" w:cs="仿宋" w:hint="eastAsia"/>
            <w:lang w:eastAsia="zh-CN"/>
          </w:rPr>
          <w:t>八、苔藓景观项目经营效益</w:t>
        </w:r>
        <w:r>
          <w:tab/>
        </w:r>
        <w:r>
          <w:fldChar w:fldCharType="begin"/>
        </w:r>
        <w:r>
          <w:instrText xml:space="preserve"> PAGEREF _Toc14400 \h </w:instrText>
        </w:r>
        <w:r>
          <w:fldChar w:fldCharType="separate"/>
        </w:r>
        <w:r>
          <w:t>27</w:t>
        </w:r>
        <w:r>
          <w:fldChar w:fldCharType="end"/>
        </w:r>
      </w:hyperlink>
    </w:p>
    <w:p>
      <w:pPr>
        <w:pStyle w:val="TOC2"/>
        <w:tabs>
          <w:tab w:val="right" w:leader="dot" w:pos="8306"/>
        </w:tabs>
      </w:pPr>
      <w:hyperlink w:anchor="_Toc26312" w:history="1">
        <w:r>
          <w:rPr>
            <w:rFonts w:ascii="仿宋" w:eastAsia="仿宋" w:hAnsi="仿宋" w:cs="仿宋" w:hint="eastAsia"/>
            <w:lang w:eastAsia="zh-CN"/>
          </w:rPr>
          <w:t>(一)、经济评价财务测算</w:t>
        </w:r>
        <w:r>
          <w:tab/>
        </w:r>
        <w:r>
          <w:fldChar w:fldCharType="begin"/>
        </w:r>
        <w:r>
          <w:instrText xml:space="preserve"> PAGEREF _Toc26312 \h </w:instrText>
        </w:r>
        <w:r>
          <w:fldChar w:fldCharType="separate"/>
        </w:r>
        <w:r>
          <w:t>27</w:t>
        </w:r>
        <w:r>
          <w:fldChar w:fldCharType="end"/>
        </w:r>
      </w:hyperlink>
    </w:p>
    <w:p>
      <w:pPr>
        <w:pStyle w:val="TOC2"/>
        <w:tabs>
          <w:tab w:val="right" w:leader="dot" w:pos="8306"/>
        </w:tabs>
      </w:pPr>
      <w:hyperlink w:anchor="_Toc25465" w:history="1">
        <w:r>
          <w:rPr>
            <w:rFonts w:ascii="仿宋" w:eastAsia="仿宋" w:hAnsi="仿宋" w:cs="仿宋" w:hint="eastAsia"/>
            <w:lang w:eastAsia="zh-CN"/>
          </w:rPr>
          <w:t>(二)、苔藓景观项目盈利能力分析</w:t>
        </w:r>
        <w:r>
          <w:tab/>
        </w:r>
        <w:r>
          <w:fldChar w:fldCharType="begin"/>
        </w:r>
        <w:r>
          <w:instrText xml:space="preserve"> PAGEREF _Toc25465 \h </w:instrText>
        </w:r>
        <w:r>
          <w:fldChar w:fldCharType="separate"/>
        </w:r>
        <w:r>
          <w:t>29</w:t>
        </w:r>
        <w:r>
          <w:fldChar w:fldCharType="end"/>
        </w:r>
      </w:hyperlink>
    </w:p>
    <w:p>
      <w:pPr>
        <w:pStyle w:val="TOC1"/>
        <w:tabs>
          <w:tab w:val="right" w:leader="dot" w:pos="8306"/>
        </w:tabs>
      </w:pPr>
      <w:hyperlink w:anchor="_Toc8501" w:history="1">
        <w:r>
          <w:rPr>
            <w:rFonts w:ascii="仿宋" w:eastAsia="仿宋" w:hAnsi="仿宋" w:cs="仿宋" w:hint="eastAsia"/>
            <w:lang w:eastAsia="zh-CN"/>
          </w:rPr>
          <w:t>九、苔藓景观项目人力资源管理</w:t>
        </w:r>
        <w:r>
          <w:tab/>
        </w:r>
        <w:r>
          <w:fldChar w:fldCharType="begin"/>
        </w:r>
        <w:r>
          <w:instrText xml:space="preserve"> PAGEREF _Toc8501 \h </w:instrText>
        </w:r>
        <w:r>
          <w:fldChar w:fldCharType="separate"/>
        </w:r>
        <w:r>
          <w:t>29</w:t>
        </w:r>
        <w:r>
          <w:fldChar w:fldCharType="end"/>
        </w:r>
      </w:hyperlink>
    </w:p>
    <w:p>
      <w:pPr>
        <w:pStyle w:val="TOC2"/>
        <w:tabs>
          <w:tab w:val="right" w:leader="dot" w:pos="8306"/>
        </w:tabs>
      </w:pPr>
      <w:hyperlink w:anchor="_Toc9865" w:history="1">
        <w:r>
          <w:rPr>
            <w:rFonts w:ascii="仿宋" w:eastAsia="仿宋" w:hAnsi="仿宋" w:cs="仿宋" w:hint="eastAsia"/>
            <w:lang w:eastAsia="zh-CN"/>
          </w:rPr>
          <w:t>(一)、建立健全的预算管理制度</w:t>
        </w:r>
        <w:r>
          <w:tab/>
        </w:r>
        <w:r>
          <w:fldChar w:fldCharType="begin"/>
        </w:r>
        <w:r>
          <w:instrText xml:space="preserve"> PAGEREF _Toc9865 \h </w:instrText>
        </w:r>
        <w:r>
          <w:fldChar w:fldCharType="separate"/>
        </w:r>
        <w:r>
          <w:t>29</w:t>
        </w:r>
        <w:r>
          <w:fldChar w:fldCharType="end"/>
        </w:r>
      </w:hyperlink>
    </w:p>
    <w:p>
      <w:pPr>
        <w:pStyle w:val="TOC2"/>
        <w:tabs>
          <w:tab w:val="right" w:leader="dot" w:pos="8306"/>
        </w:tabs>
      </w:pPr>
      <w:hyperlink w:anchor="_Toc3368" w:history="1">
        <w:r>
          <w:rPr>
            <w:rFonts w:ascii="仿宋" w:eastAsia="仿宋" w:hAnsi="仿宋" w:cs="仿宋" w:hint="eastAsia"/>
            <w:lang w:eastAsia="zh-CN"/>
          </w:rPr>
          <w:t>(二)、加强资金流动监控</w:t>
        </w:r>
        <w:r>
          <w:tab/>
        </w:r>
        <w:r>
          <w:fldChar w:fldCharType="begin"/>
        </w:r>
        <w:r>
          <w:instrText xml:space="preserve"> PAGEREF _Toc3368 \h </w:instrText>
        </w:r>
        <w:r>
          <w:fldChar w:fldCharType="separate"/>
        </w:r>
        <w:r>
          <w:t>31</w:t>
        </w:r>
        <w:r>
          <w:fldChar w:fldCharType="end"/>
        </w:r>
      </w:hyperlink>
    </w:p>
    <w:p>
      <w:pPr>
        <w:pStyle w:val="TOC2"/>
        <w:tabs>
          <w:tab w:val="right" w:leader="dot" w:pos="8306"/>
        </w:tabs>
      </w:pPr>
      <w:hyperlink w:anchor="_Toc7913" w:history="1">
        <w:r>
          <w:rPr>
            <w:rFonts w:ascii="仿宋" w:eastAsia="仿宋" w:hAnsi="仿宋" w:cs="仿宋" w:hint="eastAsia"/>
            <w:lang w:eastAsia="zh-CN"/>
          </w:rPr>
          <w:t>(三)、制定完善的风险控制机制</w:t>
        </w:r>
        <w:r>
          <w:tab/>
        </w:r>
        <w:r>
          <w:fldChar w:fldCharType="begin"/>
        </w:r>
        <w:r>
          <w:instrText xml:space="preserve"> PAGEREF _Toc7913 \h </w:instrText>
        </w:r>
        <w:r>
          <w:fldChar w:fldCharType="separate"/>
        </w:r>
        <w:r>
          <w:t>32</w:t>
        </w:r>
        <w:r>
          <w:fldChar w:fldCharType="end"/>
        </w:r>
      </w:hyperlink>
    </w:p>
    <w:p>
      <w:pPr>
        <w:pStyle w:val="TOC2"/>
        <w:tabs>
          <w:tab w:val="right" w:leader="dot" w:pos="8306"/>
        </w:tabs>
      </w:pPr>
      <w:hyperlink w:anchor="_Toc23677" w:history="1">
        <w:r>
          <w:rPr>
            <w:rFonts w:ascii="仿宋" w:eastAsia="仿宋" w:hAnsi="仿宋" w:cs="仿宋" w:hint="eastAsia"/>
            <w:lang w:eastAsia="zh-CN"/>
          </w:rPr>
          <w:t>(四)、优化成本管理</w:t>
        </w:r>
        <w:r>
          <w:tab/>
        </w:r>
        <w:r>
          <w:fldChar w:fldCharType="begin"/>
        </w:r>
        <w:r>
          <w:instrText xml:space="preserve"> PAGEREF _Toc23677 \h </w:instrText>
        </w:r>
        <w:r>
          <w:fldChar w:fldCharType="separate"/>
        </w:r>
        <w:r>
          <w:t>33</w:t>
        </w:r>
        <w:r>
          <w:fldChar w:fldCharType="end"/>
        </w:r>
      </w:hyperlink>
    </w:p>
    <w:p>
      <w:pPr>
        <w:pStyle w:val="TOC1"/>
        <w:tabs>
          <w:tab w:val="right" w:leader="dot" w:pos="8306"/>
        </w:tabs>
      </w:pPr>
      <w:hyperlink w:anchor="_Toc16424" w:history="1">
        <w:r>
          <w:rPr>
            <w:rFonts w:ascii="仿宋" w:eastAsia="仿宋" w:hAnsi="仿宋" w:cs="仿宋" w:hint="eastAsia"/>
            <w:lang w:eastAsia="zh-CN"/>
          </w:rPr>
          <w:t>十、苔藓景观项目环境影响分析</w:t>
        </w:r>
        <w:r>
          <w:tab/>
        </w:r>
        <w:r>
          <w:fldChar w:fldCharType="begin"/>
        </w:r>
        <w:r>
          <w:instrText xml:space="preserve"> PAGEREF _Toc16424 \h </w:instrText>
        </w:r>
        <w:r>
          <w:fldChar w:fldCharType="separate"/>
        </w:r>
        <w:r>
          <w:t>35</w:t>
        </w:r>
        <w:r>
          <w:fldChar w:fldCharType="end"/>
        </w:r>
      </w:hyperlink>
    </w:p>
    <w:p>
      <w:pPr>
        <w:pStyle w:val="TOC2"/>
        <w:tabs>
          <w:tab w:val="right" w:leader="dot" w:pos="8306"/>
        </w:tabs>
      </w:pPr>
      <w:hyperlink w:anchor="_Toc8484" w:history="1">
        <w:r>
          <w:rPr>
            <w:rFonts w:ascii="仿宋" w:eastAsia="仿宋" w:hAnsi="仿宋" w:cs="仿宋" w:hint="eastAsia"/>
            <w:lang w:eastAsia="zh-CN"/>
          </w:rPr>
          <w:t>(一)、建设区域环境质量现状</w:t>
        </w:r>
        <w:r>
          <w:tab/>
        </w:r>
        <w:r>
          <w:fldChar w:fldCharType="begin"/>
        </w:r>
        <w:r>
          <w:instrText xml:space="preserve"> PAGEREF _Toc8484 \h </w:instrText>
        </w:r>
        <w:r>
          <w:fldChar w:fldCharType="separate"/>
        </w:r>
        <w:r>
          <w:t>35</w:t>
        </w:r>
        <w:r>
          <w:fldChar w:fldCharType="end"/>
        </w:r>
      </w:hyperlink>
    </w:p>
    <w:p>
      <w:pPr>
        <w:pStyle w:val="TOC2"/>
        <w:tabs>
          <w:tab w:val="right" w:leader="dot" w:pos="8306"/>
        </w:tabs>
      </w:pPr>
      <w:hyperlink w:anchor="_Toc30378" w:history="1">
        <w:r>
          <w:rPr>
            <w:rFonts w:ascii="仿宋" w:eastAsia="仿宋" w:hAnsi="仿宋" w:cs="仿宋" w:hint="eastAsia"/>
            <w:lang w:eastAsia="zh-CN"/>
          </w:rPr>
          <w:t>(二)、建设期环境保护</w:t>
        </w:r>
        <w:r>
          <w:tab/>
        </w:r>
        <w:r>
          <w:fldChar w:fldCharType="begin"/>
        </w:r>
        <w:r>
          <w:instrText xml:space="preserve"> PAGEREF _Toc30378 \h </w:instrText>
        </w:r>
        <w:r>
          <w:fldChar w:fldCharType="separate"/>
        </w:r>
        <w:r>
          <w:t>36</w:t>
        </w:r>
        <w:r>
          <w:fldChar w:fldCharType="end"/>
        </w:r>
      </w:hyperlink>
    </w:p>
    <w:p>
      <w:pPr>
        <w:pStyle w:val="TOC2"/>
        <w:tabs>
          <w:tab w:val="right" w:leader="dot" w:pos="8306"/>
        </w:tabs>
      </w:pPr>
      <w:hyperlink w:anchor="_Toc30550" w:history="1">
        <w:r>
          <w:rPr>
            <w:rFonts w:ascii="仿宋" w:eastAsia="仿宋" w:hAnsi="仿宋" w:cs="仿宋" w:hint="eastAsia"/>
            <w:lang w:eastAsia="zh-CN"/>
          </w:rPr>
          <w:t>(三)、运营期环境保护</w:t>
        </w:r>
        <w:r>
          <w:tab/>
        </w:r>
        <w:r>
          <w:fldChar w:fldCharType="begin"/>
        </w:r>
        <w:r>
          <w:instrText xml:space="preserve"> PAGEREF _Toc30550 \h </w:instrText>
        </w:r>
        <w:r>
          <w:fldChar w:fldCharType="separate"/>
        </w:r>
        <w:r>
          <w:t>37</w:t>
        </w:r>
        <w:r>
          <w:fldChar w:fldCharType="end"/>
        </w:r>
      </w:hyperlink>
    </w:p>
    <w:p>
      <w:pPr>
        <w:pStyle w:val="TOC2"/>
        <w:tabs>
          <w:tab w:val="right" w:leader="dot" w:pos="8306"/>
        </w:tabs>
      </w:pPr>
      <w:hyperlink w:anchor="_Toc29061" w:history="1">
        <w:r>
          <w:rPr>
            <w:rFonts w:ascii="仿宋" w:eastAsia="仿宋" w:hAnsi="仿宋" w:cs="仿宋" w:hint="eastAsia"/>
            <w:lang w:eastAsia="zh-CN"/>
          </w:rPr>
          <w:t>(四)、苔藓景观项目建设对区域经济的影响</w:t>
        </w:r>
        <w:r>
          <w:tab/>
        </w:r>
        <w:r>
          <w:fldChar w:fldCharType="begin"/>
        </w:r>
        <w:r>
          <w:instrText xml:space="preserve"> PAGEREF _Toc29061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14" w:history="1">
        <w:r>
          <w:rPr>
            <w:rFonts w:ascii="仿宋" w:eastAsia="仿宋" w:hAnsi="仿宋" w:cs="仿宋" w:hint="eastAsia"/>
            <w:lang w:eastAsia="zh-CN"/>
          </w:rPr>
          <w:t>(五)、废弃物处理</w:t>
        </w:r>
        <w:r>
          <w:tab/>
        </w:r>
        <w:r>
          <w:fldChar w:fldCharType="begin"/>
        </w:r>
        <w:r>
          <w:instrText xml:space="preserve"> PAGEREF _Toc20114 \h </w:instrText>
        </w:r>
        <w:r>
          <w:fldChar w:fldCharType="separate"/>
        </w:r>
        <w:r>
          <w:t>40</w:t>
        </w:r>
        <w:r>
          <w:fldChar w:fldCharType="end"/>
        </w:r>
      </w:hyperlink>
    </w:p>
    <w:p>
      <w:pPr>
        <w:pStyle w:val="TOC2"/>
        <w:tabs>
          <w:tab w:val="right" w:leader="dot" w:pos="8306"/>
        </w:tabs>
      </w:pPr>
      <w:hyperlink w:anchor="_Toc21518" w:history="1">
        <w:r>
          <w:rPr>
            <w:rFonts w:ascii="仿宋" w:eastAsia="仿宋" w:hAnsi="仿宋" w:cs="仿宋" w:hint="eastAsia"/>
            <w:lang w:eastAsia="zh-CN"/>
          </w:rPr>
          <w:t>(六)、特殊环境影响分析</w:t>
        </w:r>
        <w:r>
          <w:tab/>
        </w:r>
        <w:r>
          <w:fldChar w:fldCharType="begin"/>
        </w:r>
        <w:r>
          <w:instrText xml:space="preserve"> PAGEREF _Toc21518 \h </w:instrText>
        </w:r>
        <w:r>
          <w:fldChar w:fldCharType="separate"/>
        </w:r>
        <w:r>
          <w:t>42</w:t>
        </w:r>
        <w:r>
          <w:fldChar w:fldCharType="end"/>
        </w:r>
      </w:hyperlink>
    </w:p>
    <w:p>
      <w:pPr>
        <w:pStyle w:val="TOC2"/>
        <w:tabs>
          <w:tab w:val="right" w:leader="dot" w:pos="8306"/>
        </w:tabs>
      </w:pPr>
      <w:hyperlink w:anchor="_Toc12125" w:history="1">
        <w:r>
          <w:rPr>
            <w:rFonts w:ascii="仿宋" w:eastAsia="仿宋" w:hAnsi="仿宋" w:cs="仿宋" w:hint="eastAsia"/>
            <w:lang w:eastAsia="zh-CN"/>
          </w:rPr>
          <w:t>(七)、清洁生产</w:t>
        </w:r>
        <w:r>
          <w:tab/>
        </w:r>
        <w:r>
          <w:fldChar w:fldCharType="begin"/>
        </w:r>
        <w:r>
          <w:instrText xml:space="preserve"> PAGEREF _Toc12125 \h </w:instrText>
        </w:r>
        <w:r>
          <w:fldChar w:fldCharType="separate"/>
        </w:r>
        <w:r>
          <w:t>43</w:t>
        </w:r>
        <w:r>
          <w:fldChar w:fldCharType="end"/>
        </w:r>
      </w:hyperlink>
    </w:p>
    <w:p>
      <w:pPr>
        <w:pStyle w:val="TOC2"/>
        <w:tabs>
          <w:tab w:val="right" w:leader="dot" w:pos="8306"/>
        </w:tabs>
      </w:pPr>
      <w:hyperlink w:anchor="_Toc21786" w:history="1">
        <w:r>
          <w:rPr>
            <w:rFonts w:ascii="仿宋" w:eastAsia="仿宋" w:hAnsi="仿宋" w:cs="仿宋" w:hint="eastAsia"/>
            <w:lang w:eastAsia="zh-CN"/>
          </w:rPr>
          <w:t>(八)、环境保护综合评价</w:t>
        </w:r>
        <w:r>
          <w:tab/>
        </w:r>
        <w:r>
          <w:fldChar w:fldCharType="begin"/>
        </w:r>
        <w:r>
          <w:instrText xml:space="preserve"> PAGEREF _Toc21786 \h </w:instrText>
        </w:r>
        <w:r>
          <w:fldChar w:fldCharType="separate"/>
        </w:r>
        <w:r>
          <w:t>44</w:t>
        </w:r>
        <w:r>
          <w:fldChar w:fldCharType="end"/>
        </w:r>
      </w:hyperlink>
    </w:p>
    <w:p>
      <w:pPr>
        <w:pStyle w:val="TOC1"/>
        <w:tabs>
          <w:tab w:val="right" w:leader="dot" w:pos="8306"/>
        </w:tabs>
      </w:pPr>
      <w:hyperlink w:anchor="_Toc3092" w:history="1">
        <w:r>
          <w:rPr>
            <w:rFonts w:ascii="仿宋" w:eastAsia="仿宋" w:hAnsi="仿宋" w:cs="仿宋" w:hint="eastAsia"/>
            <w:lang w:eastAsia="zh-CN"/>
          </w:rPr>
          <w:t>十一、苔藓景观项目创新与研发</w:t>
        </w:r>
        <w:r>
          <w:tab/>
        </w:r>
        <w:r>
          <w:fldChar w:fldCharType="begin"/>
        </w:r>
        <w:r>
          <w:instrText xml:space="preserve"> PAGEREF _Toc3092 \h </w:instrText>
        </w:r>
        <w:r>
          <w:fldChar w:fldCharType="separate"/>
        </w:r>
        <w:r>
          <w:t>45</w:t>
        </w:r>
        <w:r>
          <w:fldChar w:fldCharType="end"/>
        </w:r>
      </w:hyperlink>
    </w:p>
    <w:p>
      <w:pPr>
        <w:pStyle w:val="TOC2"/>
        <w:tabs>
          <w:tab w:val="right" w:leader="dot" w:pos="8306"/>
        </w:tabs>
      </w:pPr>
      <w:hyperlink w:anchor="_Toc16641" w:history="1">
        <w:r>
          <w:rPr>
            <w:rFonts w:ascii="仿宋" w:eastAsia="仿宋" w:hAnsi="仿宋" w:cs="仿宋" w:hint="eastAsia"/>
            <w:lang w:eastAsia="zh-CN"/>
          </w:rPr>
          <w:t>(一)、创新策略与方向</w:t>
        </w:r>
        <w:r>
          <w:tab/>
        </w:r>
        <w:r>
          <w:fldChar w:fldCharType="begin"/>
        </w:r>
        <w:r>
          <w:instrText xml:space="preserve"> PAGEREF _Toc16641 \h </w:instrText>
        </w:r>
        <w:r>
          <w:fldChar w:fldCharType="separate"/>
        </w:r>
        <w:r>
          <w:t>45</w:t>
        </w:r>
        <w:r>
          <w:fldChar w:fldCharType="end"/>
        </w:r>
      </w:hyperlink>
    </w:p>
    <w:p>
      <w:pPr>
        <w:pStyle w:val="TOC2"/>
        <w:tabs>
          <w:tab w:val="right" w:leader="dot" w:pos="8306"/>
        </w:tabs>
      </w:pPr>
      <w:hyperlink w:anchor="_Toc23900" w:history="1">
        <w:r>
          <w:rPr>
            <w:rFonts w:ascii="仿宋" w:eastAsia="仿宋" w:hAnsi="仿宋" w:cs="仿宋" w:hint="eastAsia"/>
            <w:lang w:eastAsia="zh-CN"/>
          </w:rPr>
          <w:t>(二)、研发规划与投入</w:t>
        </w:r>
        <w:r>
          <w:tab/>
        </w:r>
        <w:r>
          <w:fldChar w:fldCharType="begin"/>
        </w:r>
        <w:r>
          <w:instrText xml:space="preserve"> PAGEREF _Toc23900 \h </w:instrText>
        </w:r>
        <w:r>
          <w:fldChar w:fldCharType="separate"/>
        </w:r>
        <w:r>
          <w:t>47</w:t>
        </w:r>
        <w:r>
          <w:fldChar w:fldCharType="end"/>
        </w:r>
      </w:hyperlink>
    </w:p>
    <w:p>
      <w:pPr>
        <w:pStyle w:val="TOC1"/>
        <w:tabs>
          <w:tab w:val="right" w:leader="dot" w:pos="8306"/>
        </w:tabs>
      </w:pPr>
      <w:hyperlink w:anchor="_Toc15576" w:history="1">
        <w:r>
          <w:rPr>
            <w:rFonts w:ascii="仿宋" w:eastAsia="仿宋" w:hAnsi="仿宋" w:cs="仿宋" w:hint="eastAsia"/>
            <w:lang w:eastAsia="zh-CN"/>
          </w:rPr>
          <w:t>十二、苔藓景观项目计划安排</w:t>
        </w:r>
        <w:r>
          <w:tab/>
        </w:r>
        <w:r>
          <w:fldChar w:fldCharType="begin"/>
        </w:r>
        <w:r>
          <w:instrText xml:space="preserve"> PAGEREF _Toc15576 \h </w:instrText>
        </w:r>
        <w:r>
          <w:fldChar w:fldCharType="separate"/>
        </w:r>
        <w:r>
          <w:t>48</w:t>
        </w:r>
        <w:r>
          <w:fldChar w:fldCharType="end"/>
        </w:r>
      </w:hyperlink>
    </w:p>
    <w:p>
      <w:pPr>
        <w:pStyle w:val="TOC2"/>
        <w:tabs>
          <w:tab w:val="right" w:leader="dot" w:pos="8306"/>
        </w:tabs>
      </w:pPr>
      <w:hyperlink w:anchor="_Toc3819" w:history="1">
        <w:r>
          <w:rPr>
            <w:rFonts w:ascii="仿宋" w:eastAsia="仿宋" w:hAnsi="仿宋" w:cs="仿宋" w:hint="eastAsia"/>
            <w:lang w:eastAsia="zh-CN"/>
          </w:rPr>
          <w:t>(一)、建设周期</w:t>
        </w:r>
        <w:r>
          <w:tab/>
        </w:r>
        <w:r>
          <w:fldChar w:fldCharType="begin"/>
        </w:r>
        <w:r>
          <w:instrText xml:space="preserve"> PAGEREF _Toc3819 \h </w:instrText>
        </w:r>
        <w:r>
          <w:fldChar w:fldCharType="separate"/>
        </w:r>
        <w:r>
          <w:t>48</w:t>
        </w:r>
        <w:r>
          <w:fldChar w:fldCharType="end"/>
        </w:r>
      </w:hyperlink>
    </w:p>
    <w:p>
      <w:pPr>
        <w:pStyle w:val="TOC2"/>
        <w:tabs>
          <w:tab w:val="right" w:leader="dot" w:pos="8306"/>
        </w:tabs>
      </w:pPr>
      <w:hyperlink w:anchor="_Toc23694" w:history="1">
        <w:r>
          <w:rPr>
            <w:rFonts w:ascii="仿宋" w:eastAsia="仿宋" w:hAnsi="仿宋" w:cs="仿宋" w:hint="eastAsia"/>
            <w:lang w:eastAsia="zh-CN"/>
          </w:rPr>
          <w:t>(二)、建设进度</w:t>
        </w:r>
        <w:r>
          <w:tab/>
        </w:r>
        <w:r>
          <w:fldChar w:fldCharType="begin"/>
        </w:r>
        <w:r>
          <w:instrText xml:space="preserve"> PAGEREF _Toc23694 \h </w:instrText>
        </w:r>
        <w:r>
          <w:fldChar w:fldCharType="separate"/>
        </w:r>
        <w:r>
          <w:t>49</w:t>
        </w:r>
        <w:r>
          <w:fldChar w:fldCharType="end"/>
        </w:r>
      </w:hyperlink>
    </w:p>
    <w:p>
      <w:pPr>
        <w:pStyle w:val="TOC2"/>
        <w:tabs>
          <w:tab w:val="right" w:leader="dot" w:pos="8306"/>
        </w:tabs>
      </w:pPr>
      <w:hyperlink w:anchor="_Toc10177" w:history="1">
        <w:r>
          <w:rPr>
            <w:rFonts w:ascii="仿宋" w:eastAsia="仿宋" w:hAnsi="仿宋" w:cs="仿宋" w:hint="eastAsia"/>
            <w:lang w:eastAsia="zh-CN"/>
          </w:rPr>
          <w:t>(三)、进度安排注意事项</w:t>
        </w:r>
        <w:r>
          <w:tab/>
        </w:r>
        <w:r>
          <w:fldChar w:fldCharType="begin"/>
        </w:r>
        <w:r>
          <w:instrText xml:space="preserve"> PAGEREF _Toc10177 \h </w:instrText>
        </w:r>
        <w:r>
          <w:fldChar w:fldCharType="separate"/>
        </w:r>
        <w:r>
          <w:t>50</w:t>
        </w:r>
        <w:r>
          <w:fldChar w:fldCharType="end"/>
        </w:r>
      </w:hyperlink>
    </w:p>
    <w:p>
      <w:pPr>
        <w:pStyle w:val="TOC2"/>
        <w:tabs>
          <w:tab w:val="right" w:leader="dot" w:pos="8306"/>
        </w:tabs>
      </w:pPr>
      <w:hyperlink w:anchor="_Toc27334" w:history="1">
        <w:r>
          <w:rPr>
            <w:rFonts w:ascii="仿宋" w:eastAsia="仿宋" w:hAnsi="仿宋" w:cs="仿宋" w:hint="eastAsia"/>
            <w:lang w:eastAsia="zh-CN"/>
          </w:rPr>
          <w:t>(四)、人力资源配置</w:t>
        </w:r>
        <w:r>
          <w:tab/>
        </w:r>
        <w:r>
          <w:fldChar w:fldCharType="begin"/>
        </w:r>
        <w:r>
          <w:instrText xml:space="preserve"> PAGEREF _Toc27334 \h </w:instrText>
        </w:r>
        <w:r>
          <w:fldChar w:fldCharType="separate"/>
        </w:r>
        <w:r>
          <w:t>52</w:t>
        </w:r>
        <w:r>
          <w:fldChar w:fldCharType="end"/>
        </w:r>
      </w:hyperlink>
    </w:p>
    <w:p>
      <w:pPr>
        <w:pStyle w:val="TOC1"/>
        <w:tabs>
          <w:tab w:val="right" w:leader="dot" w:pos="8306"/>
        </w:tabs>
      </w:pPr>
      <w:hyperlink w:anchor="_Toc12556" w:history="1">
        <w:r>
          <w:rPr>
            <w:rFonts w:ascii="仿宋" w:eastAsia="仿宋" w:hAnsi="仿宋" w:cs="仿宋" w:hint="eastAsia"/>
            <w:lang w:eastAsia="zh-CN"/>
          </w:rPr>
          <w:t>十三、风险识别与分类</w:t>
        </w:r>
        <w:r>
          <w:tab/>
        </w:r>
        <w:r>
          <w:fldChar w:fldCharType="begin"/>
        </w:r>
        <w:r>
          <w:instrText xml:space="preserve"> PAGEREF _Toc12556 \h </w:instrText>
        </w:r>
        <w:r>
          <w:fldChar w:fldCharType="separate"/>
        </w:r>
        <w:r>
          <w:t>52</w:t>
        </w:r>
        <w:r>
          <w:fldChar w:fldCharType="end"/>
        </w:r>
      </w:hyperlink>
    </w:p>
    <w:p>
      <w:pPr>
        <w:pStyle w:val="TOC2"/>
        <w:tabs>
          <w:tab w:val="right" w:leader="dot" w:pos="8306"/>
        </w:tabs>
      </w:pPr>
      <w:hyperlink w:anchor="_Toc30885" w:history="1">
        <w:r>
          <w:rPr>
            <w:rFonts w:ascii="仿宋" w:eastAsia="仿宋" w:hAnsi="仿宋" w:cs="仿宋" w:hint="eastAsia"/>
            <w:lang w:eastAsia="zh-CN"/>
          </w:rPr>
          <w:t>(一)、风险识别</w:t>
        </w:r>
        <w:r>
          <w:tab/>
        </w:r>
        <w:r>
          <w:fldChar w:fldCharType="begin"/>
        </w:r>
        <w:r>
          <w:instrText xml:space="preserve"> PAGEREF _Toc30885 \h </w:instrText>
        </w:r>
        <w:r>
          <w:fldChar w:fldCharType="separate"/>
        </w:r>
        <w:r>
          <w:t>52</w:t>
        </w:r>
        <w:r>
          <w:fldChar w:fldCharType="end"/>
        </w:r>
      </w:hyperlink>
    </w:p>
    <w:p>
      <w:pPr>
        <w:pStyle w:val="TOC2"/>
        <w:tabs>
          <w:tab w:val="right" w:leader="dot" w:pos="8306"/>
        </w:tabs>
      </w:pPr>
      <w:hyperlink w:anchor="_Toc14670" w:history="1">
        <w:r>
          <w:rPr>
            <w:rFonts w:ascii="仿宋" w:eastAsia="仿宋" w:hAnsi="仿宋" w:cs="仿宋" w:hint="eastAsia"/>
            <w:lang w:eastAsia="zh-CN"/>
          </w:rPr>
          <w:t>(二)、风险分类</w:t>
        </w:r>
        <w:r>
          <w:tab/>
        </w:r>
        <w:r>
          <w:fldChar w:fldCharType="begin"/>
        </w:r>
        <w:r>
          <w:instrText xml:space="preserve"> PAGEREF _Toc14670 \h </w:instrText>
        </w:r>
        <w:r>
          <w:fldChar w:fldCharType="separate"/>
        </w:r>
        <w:r>
          <w:t>54</w:t>
        </w:r>
        <w:r>
          <w:fldChar w:fldCharType="end"/>
        </w:r>
      </w:hyperlink>
    </w:p>
    <w:p>
      <w:pPr>
        <w:pStyle w:val="TOC1"/>
        <w:tabs>
          <w:tab w:val="right" w:leader="dot" w:pos="8306"/>
        </w:tabs>
      </w:pPr>
      <w:hyperlink w:anchor="_Toc15596" w:history="1">
        <w:r>
          <w:rPr>
            <w:rFonts w:ascii="仿宋" w:eastAsia="仿宋" w:hAnsi="仿宋" w:cs="仿宋" w:hint="eastAsia"/>
            <w:lang w:eastAsia="zh-CN"/>
          </w:rPr>
          <w:t>十四、苔藓景观项目治理与监督</w:t>
        </w:r>
        <w:r>
          <w:tab/>
        </w:r>
        <w:r>
          <w:fldChar w:fldCharType="begin"/>
        </w:r>
        <w:r>
          <w:instrText xml:space="preserve"> PAGEREF _Toc15596 \h </w:instrText>
        </w:r>
        <w:r>
          <w:fldChar w:fldCharType="separate"/>
        </w:r>
        <w:r>
          <w:t>55</w:t>
        </w:r>
        <w:r>
          <w:fldChar w:fldCharType="end"/>
        </w:r>
      </w:hyperlink>
    </w:p>
    <w:p>
      <w:pPr>
        <w:pStyle w:val="TOC2"/>
        <w:tabs>
          <w:tab w:val="right" w:leader="dot" w:pos="8306"/>
        </w:tabs>
      </w:pPr>
      <w:hyperlink w:anchor="_Toc32118" w:history="1">
        <w:r>
          <w:rPr>
            <w:rFonts w:ascii="仿宋" w:eastAsia="仿宋" w:hAnsi="仿宋" w:cs="仿宋" w:hint="eastAsia"/>
            <w:lang w:eastAsia="zh-CN"/>
          </w:rPr>
          <w:t>(一)、苔藓景观项目治理结构</w:t>
        </w:r>
        <w:r>
          <w:tab/>
        </w:r>
        <w:r>
          <w:fldChar w:fldCharType="begin"/>
        </w:r>
        <w:r>
          <w:instrText xml:space="preserve"> PAGEREF _Toc32118 \h </w:instrText>
        </w:r>
        <w:r>
          <w:fldChar w:fldCharType="separate"/>
        </w:r>
        <w:r>
          <w:t>55</w:t>
        </w:r>
        <w:r>
          <w:fldChar w:fldCharType="end"/>
        </w:r>
      </w:hyperlink>
    </w:p>
    <w:p>
      <w:pPr>
        <w:pStyle w:val="TOC2"/>
        <w:tabs>
          <w:tab w:val="right" w:leader="dot" w:pos="8306"/>
        </w:tabs>
      </w:pPr>
      <w:hyperlink w:anchor="_Toc17691" w:history="1">
        <w:r>
          <w:rPr>
            <w:rFonts w:ascii="仿宋" w:eastAsia="仿宋" w:hAnsi="仿宋" w:cs="仿宋" w:hint="eastAsia"/>
            <w:lang w:eastAsia="zh-CN"/>
          </w:rPr>
          <w:t>(二)、监督与审计</w:t>
        </w:r>
        <w:r>
          <w:tab/>
        </w:r>
        <w:r>
          <w:fldChar w:fldCharType="begin"/>
        </w:r>
        <w:r>
          <w:instrText xml:space="preserve"> PAGEREF _Toc17691 \h </w:instrText>
        </w:r>
        <w:r>
          <w:fldChar w:fldCharType="separate"/>
        </w:r>
        <w:r>
          <w:t>57</w:t>
        </w:r>
        <w:r>
          <w:fldChar w:fldCharType="end"/>
        </w:r>
      </w:hyperlink>
    </w:p>
    <w:p>
      <w:pPr>
        <w:pStyle w:val="TOC1"/>
        <w:tabs>
          <w:tab w:val="right" w:leader="dot" w:pos="8306"/>
        </w:tabs>
      </w:pPr>
      <w:hyperlink w:anchor="_Toc20497" w:history="1">
        <w:r>
          <w:rPr>
            <w:rFonts w:ascii="仿宋" w:eastAsia="仿宋" w:hAnsi="仿宋" w:cs="仿宋" w:hint="eastAsia"/>
            <w:lang w:eastAsia="zh-CN"/>
          </w:rPr>
          <w:t>十五、供应链管理</w:t>
        </w:r>
        <w:r>
          <w:tab/>
        </w:r>
        <w:r>
          <w:fldChar w:fldCharType="begin"/>
        </w:r>
        <w:r>
          <w:instrText xml:space="preserve"> PAGEREF _Toc20497 \h </w:instrText>
        </w:r>
        <w:r>
          <w:fldChar w:fldCharType="separate"/>
        </w:r>
        <w:r>
          <w:t>58</w:t>
        </w:r>
        <w:r>
          <w:fldChar w:fldCharType="end"/>
        </w:r>
      </w:hyperlink>
    </w:p>
    <w:p>
      <w:pPr>
        <w:pStyle w:val="TOC2"/>
        <w:tabs>
          <w:tab w:val="right" w:leader="dot" w:pos="8306"/>
        </w:tabs>
      </w:pPr>
      <w:hyperlink w:anchor="_Toc20591" w:history="1">
        <w:r>
          <w:rPr>
            <w:rFonts w:ascii="仿宋" w:eastAsia="仿宋" w:hAnsi="仿宋" w:cs="仿宋" w:hint="eastAsia"/>
            <w:lang w:eastAsia="zh-CN"/>
          </w:rPr>
          <w:t>(一)、供应链战略规划</w:t>
        </w:r>
        <w:r>
          <w:tab/>
        </w:r>
        <w:r>
          <w:fldChar w:fldCharType="begin"/>
        </w:r>
        <w:r>
          <w:instrText xml:space="preserve"> PAGEREF _Toc20591 \h </w:instrText>
        </w:r>
        <w:r>
          <w:fldChar w:fldCharType="separate"/>
        </w:r>
        <w:r>
          <w:t>58</w:t>
        </w:r>
        <w:r>
          <w:fldChar w:fldCharType="end"/>
        </w:r>
      </w:hyperlink>
    </w:p>
    <w:p>
      <w:pPr>
        <w:pStyle w:val="TOC2"/>
        <w:tabs>
          <w:tab w:val="right" w:leader="dot" w:pos="8306"/>
        </w:tabs>
      </w:pPr>
      <w:hyperlink w:anchor="_Toc22210" w:history="1">
        <w:r>
          <w:rPr>
            <w:rFonts w:ascii="仿宋" w:eastAsia="仿宋" w:hAnsi="仿宋" w:cs="仿宋" w:hint="eastAsia"/>
            <w:lang w:eastAsia="zh-CN"/>
          </w:rPr>
          <w:t>(二)、供应商选择与合作</w:t>
        </w:r>
        <w:r>
          <w:tab/>
        </w:r>
        <w:r>
          <w:fldChar w:fldCharType="begin"/>
        </w:r>
        <w:r>
          <w:instrText xml:space="preserve"> PAGEREF _Toc22210 \h </w:instrText>
        </w:r>
        <w:r>
          <w:fldChar w:fldCharType="separate"/>
        </w:r>
        <w:r>
          <w:t>60</w:t>
        </w:r>
        <w:r>
          <w:fldChar w:fldCharType="end"/>
        </w:r>
      </w:hyperlink>
    </w:p>
    <w:p>
      <w:pPr>
        <w:pStyle w:val="TOC2"/>
        <w:tabs>
          <w:tab w:val="right" w:leader="dot" w:pos="8306"/>
        </w:tabs>
      </w:pPr>
      <w:hyperlink w:anchor="_Toc11250" w:history="1">
        <w:r>
          <w:rPr>
            <w:rFonts w:ascii="仿宋" w:eastAsia="仿宋" w:hAnsi="仿宋" w:cs="仿宋" w:hint="eastAsia"/>
            <w:lang w:eastAsia="zh-CN"/>
          </w:rPr>
          <w:t>(三)、物流与库存管理</w:t>
        </w:r>
        <w:r>
          <w:tab/>
        </w:r>
        <w:r>
          <w:fldChar w:fldCharType="begin"/>
        </w:r>
        <w:r>
          <w:instrText xml:space="preserve"> PAGEREF _Toc11250 \h </w:instrText>
        </w:r>
        <w:r>
          <w:fldChar w:fldCharType="separate"/>
        </w:r>
        <w:r>
          <w:t>61</w:t>
        </w:r>
        <w:r>
          <w:fldChar w:fldCharType="end"/>
        </w:r>
      </w:hyperlink>
    </w:p>
    <w:p>
      <w:pPr>
        <w:pStyle w:val="TOC1"/>
        <w:tabs>
          <w:tab w:val="right" w:leader="dot" w:pos="8306"/>
        </w:tabs>
      </w:pPr>
      <w:hyperlink w:anchor="_Toc14487" w:history="1">
        <w:r>
          <w:rPr>
            <w:rFonts w:ascii="仿宋" w:eastAsia="仿宋" w:hAnsi="仿宋" w:cs="仿宋" w:hint="eastAsia"/>
            <w:lang w:eastAsia="zh-CN"/>
          </w:rPr>
          <w:t>十六、苔藓景观项目实施保障措施</w:t>
        </w:r>
        <w:r>
          <w:tab/>
        </w:r>
        <w:r>
          <w:fldChar w:fldCharType="begin"/>
        </w:r>
        <w:r>
          <w:instrText xml:space="preserve"> PAGEREF _Toc14487 \h </w:instrText>
        </w:r>
        <w:r>
          <w:fldChar w:fldCharType="separate"/>
        </w:r>
        <w:r>
          <w:t>62</w:t>
        </w:r>
        <w:r>
          <w:fldChar w:fldCharType="end"/>
        </w:r>
      </w:hyperlink>
    </w:p>
    <w:p>
      <w:pPr>
        <w:pStyle w:val="TOC2"/>
        <w:tabs>
          <w:tab w:val="right" w:leader="dot" w:pos="8306"/>
        </w:tabs>
      </w:pPr>
      <w:hyperlink w:anchor="_Toc24573" w:history="1">
        <w:r>
          <w:rPr>
            <w:rFonts w:ascii="仿宋" w:eastAsia="仿宋" w:hAnsi="仿宋" w:cs="仿宋" w:hint="eastAsia"/>
            <w:lang w:eastAsia="zh-CN"/>
          </w:rPr>
          <w:t>(一)、苔藓景观项目实施保障机制</w:t>
        </w:r>
        <w:r>
          <w:tab/>
        </w:r>
        <w:r>
          <w:fldChar w:fldCharType="begin"/>
        </w:r>
        <w:r>
          <w:instrText xml:space="preserve"> PAGEREF _Toc24573 \h </w:instrText>
        </w:r>
        <w:r>
          <w:fldChar w:fldCharType="separate"/>
        </w:r>
        <w:r>
          <w:t>62</w:t>
        </w:r>
        <w:r>
          <w:fldChar w:fldCharType="end"/>
        </w:r>
      </w:hyperlink>
    </w:p>
    <w:p>
      <w:pPr>
        <w:pStyle w:val="TOC2"/>
        <w:tabs>
          <w:tab w:val="right" w:leader="dot" w:pos="8306"/>
        </w:tabs>
      </w:pPr>
      <w:hyperlink w:anchor="_Toc27644" w:history="1">
        <w:r>
          <w:rPr>
            <w:rFonts w:ascii="仿宋" w:eastAsia="仿宋" w:hAnsi="仿宋" w:cs="仿宋" w:hint="eastAsia"/>
            <w:lang w:eastAsia="zh-CN"/>
          </w:rPr>
          <w:t>(二)、苔藓景观项目法律合规要求</w:t>
        </w:r>
        <w:r>
          <w:tab/>
        </w:r>
        <w:r>
          <w:fldChar w:fldCharType="begin"/>
        </w:r>
        <w:r>
          <w:instrText xml:space="preserve"> PAGEREF _Toc27644 \h </w:instrText>
        </w:r>
        <w:r>
          <w:fldChar w:fldCharType="separate"/>
        </w:r>
        <w:r>
          <w:t>66</w:t>
        </w:r>
        <w:r>
          <w:fldChar w:fldCharType="end"/>
        </w:r>
      </w:hyperlink>
    </w:p>
    <w:p>
      <w:pPr>
        <w:pStyle w:val="TOC2"/>
        <w:tabs>
          <w:tab w:val="right" w:leader="dot" w:pos="8306"/>
        </w:tabs>
      </w:pPr>
      <w:hyperlink w:anchor="_Toc17115" w:history="1">
        <w:r>
          <w:rPr>
            <w:rFonts w:ascii="仿宋" w:eastAsia="仿宋" w:hAnsi="仿宋" w:cs="仿宋" w:hint="eastAsia"/>
            <w:lang w:eastAsia="zh-CN"/>
          </w:rPr>
          <w:t>(三)、苔藓景观项目合同管理与法律事务</w:t>
        </w:r>
        <w:r>
          <w:tab/>
        </w:r>
        <w:r>
          <w:fldChar w:fldCharType="begin"/>
        </w:r>
        <w:r>
          <w:instrText xml:space="preserve"> PAGEREF _Toc17115 \h </w:instrText>
        </w:r>
        <w:r>
          <w:fldChar w:fldCharType="separate"/>
        </w:r>
        <w:r>
          <w:t>70</w:t>
        </w:r>
        <w:r>
          <w:fldChar w:fldCharType="end"/>
        </w:r>
      </w:hyperlink>
    </w:p>
    <w:p>
      <w:pPr>
        <w:pStyle w:val="TOC2"/>
        <w:tabs>
          <w:tab w:val="right" w:leader="dot" w:pos="8306"/>
        </w:tabs>
      </w:pPr>
      <w:hyperlink w:anchor="_Toc2397" w:history="1">
        <w:r>
          <w:rPr>
            <w:rFonts w:ascii="仿宋" w:eastAsia="仿宋" w:hAnsi="仿宋" w:cs="仿宋" w:hint="eastAsia"/>
            <w:lang w:eastAsia="zh-CN"/>
          </w:rPr>
          <w:t>(四)、苔藓景观项目知识产权保护策略</w:t>
        </w:r>
        <w:r>
          <w:tab/>
        </w:r>
        <w:r>
          <w:fldChar w:fldCharType="begin"/>
        </w:r>
        <w:r>
          <w:instrText xml:space="preserve"> PAGEREF _Toc2397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89"/>
      <w:r>
        <w:rPr>
          <w:rFonts w:ascii="仿宋" w:eastAsia="仿宋" w:hAnsi="仿宋" w:cs="仿宋" w:hint="eastAsia"/>
          <w:sz w:val="28"/>
          <w:lang w:eastAsia="zh-CN"/>
        </w:rPr>
        <w:t>一、苔藓景观项目可持续发展</w:t>
      </w:r>
      <w:bookmarkEnd w:id="2"/>
    </w:p>
    <w:p>
      <w:pPr>
        <w:pStyle w:val="Heading2"/>
        <w:rPr>
          <w:rFonts w:ascii="仿宋" w:eastAsia="仿宋" w:hAnsi="仿宋" w:cs="仿宋" w:hint="eastAsia"/>
          <w:lang w:eastAsia="zh-CN"/>
        </w:rPr>
      </w:pPr>
      <w:bookmarkStart w:id="3" w:name="_Toc66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中，苔藓景观项目团队着眼于未来，明确了可持续发展的战略方向。制定的具体可持续发展目标包括降低资源使用、采用环保技术、最大化社会效益等。这一步骤不仅有助于苔藓景观项目在环保和社会责任方面达到最高标准，也为未来提供了明确的指引，确保苔藓景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可持续实践的融入苔藓景观项目管理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苔藓景观项目管理周期。从苔藓景观项目规划开始，苔藓景观项目团队就考虑了环境和社会的因素。在执行阶段，苔藓景观项目团队积极推动绿色技术的应用，优化资源利用。此外，关注员工的社会责任，通过培训和沟通活动提高员工对可持续发展的认知，使他们能够在日常工作中践行可持续实践。这些举措不仅为苔藓景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扎根于苔藓景观项目的可持续发展理念，我们深信环保与社会责任是苔藓景观项目成功的关键支柱。在苔藓景观项目的每一步，我们都致力于通过创新和实践，履行对环境和社会的坚定责任。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团队通过引入先进的环保技术、建立高效的废物处理系统以及推动能源节约措施，积极履行环保责任。定期的环保监测和评估确保苔藓景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不仅致力于自身可持续发展，还注重对社会的回馈。通过支持社区苔藓景观项目、参与慈善事业、提供培训机会等方式，苔藓景观项目积极履行社会责任。与当地社区建立积极互动，关注员工的工作与生活平衡，以及员工的身心健康，是苔藓景观项目在社会责任层面的关键举措。这样的实践不仅增强了苔藓景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354"/>
      <w:r>
        <w:rPr>
          <w:rFonts w:ascii="仿宋" w:eastAsia="仿宋" w:hAnsi="仿宋" w:cs="仿宋" w:hint="eastAsia"/>
          <w:sz w:val="28"/>
          <w:lang w:eastAsia="zh-CN"/>
        </w:rPr>
        <w:t>二、苔藓景观项目建设背景及必要性分析</w:t>
      </w:r>
      <w:bookmarkEnd w:id="5"/>
    </w:p>
    <w:p>
      <w:pPr>
        <w:pStyle w:val="Heading2"/>
        <w:rPr>
          <w:rFonts w:ascii="仿宋" w:eastAsia="仿宋" w:hAnsi="仿宋" w:cs="仿宋" w:hint="eastAsia"/>
          <w:lang w:eastAsia="zh-CN"/>
        </w:rPr>
      </w:pPr>
      <w:bookmarkStart w:id="6" w:name="_Toc17205"/>
      <w:r>
        <w:rPr>
          <w:rFonts w:ascii="仿宋" w:eastAsia="仿宋" w:hAnsi="仿宋" w:cs="仿宋" w:hint="eastAsia"/>
          <w:lang w:eastAsia="zh-CN"/>
        </w:rPr>
        <w:t>(一)、苔藓景观项目背景分析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苔藓景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苔藓景观项目在这个潮流中的定位。同时，我们将关注行业内涌现的新兴机遇，以便苔藓景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苔藓景观项目提供了强大的发展动力。我们将聚焦于行业内最新的技术发展趋势，包括但不限于人工智能、大数据分析、物联网等领域。通过深度的技术研究，我们将确保苔藓景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苔藓景观项目发展的源泉。我们将投入更多的精力对市场需求进行深入剖析，超越表面的需求，深入挖掘潜在的市场痛点和机遇。通过对市场需求的细致了解，苔藓景观项目将更有针对性地设计解决方案，满足市场的多样化需求，从而更好地促进苔藓景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苔藓景观项目战略至关重要。我们将对竞争态势进行更为深入的分析，包括但不限于市场份额、产品特点、客户满意度等多个维度。通过深度的竞争分析，苔藓景观项目将能够更准确地把握市场脉搏，制定具有竞争力的苔藓景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苔藓景观项目的发展具有直接的影响。我们将进行更为全面的法规和政策分析，了解行业发展中的潜在法律风险和合规挑战。通过充分了解和遵守相关法规，苔藓景观项目将确保在法律框架内合法合规运营，为苔藓景观项目的稳健发展提供有力支持。</w:t>
      </w:r>
    </w:p>
    <w:p>
      <w:pPr>
        <w:pStyle w:val="Heading2"/>
        <w:ind w:firstLine="560" w:firstLineChars="200"/>
        <w:rPr>
          <w:rFonts w:ascii="仿宋" w:eastAsia="仿宋" w:hAnsi="仿宋" w:cs="仿宋" w:hint="eastAsia"/>
          <w:sz w:val="28"/>
          <w:lang w:eastAsia="zh-CN"/>
        </w:rPr>
      </w:pPr>
      <w:bookmarkStart w:id="7" w:name="_Toc29632"/>
      <w:r>
        <w:rPr>
          <w:rFonts w:ascii="仿宋" w:eastAsia="仿宋" w:hAnsi="仿宋" w:cs="仿宋" w:hint="eastAsia"/>
          <w:sz w:val="28"/>
          <w:lang w:eastAsia="zh-CN"/>
        </w:rPr>
        <w:t>(二)、苔藓景观项目建设必要性分析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苔藓景观项目建设的迫切性源于对行业发展趋势的深刻洞察。我们正处于一个行业变革的时代，科技创新、数字化转型成为企业发展的关键动力。苔藓景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建设不仅仅是为了跟上潮流，更是为了通过技术创新推动企业的持续发展。通过引入先进的技术和解决方案，苔藓景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苔藓景观项目的建设成为必然选择，通过提高产品质量、拓展服务领域，从而在竞争中获得更多的机会。苔藓景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苔藓景观项目建设的必要性体现在对客户需求更精准的满足。通过苔藓景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苔藓景观项目建设的背后是对企业持续创新的追求。只有通过不断创新，企业才能在竞争中立于不败之地。苔藓景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609"/>
      <w:r>
        <w:rPr>
          <w:rFonts w:ascii="仿宋" w:eastAsia="仿宋" w:hAnsi="仿宋" w:cs="仿宋" w:hint="eastAsia"/>
          <w:sz w:val="28"/>
          <w:lang w:eastAsia="zh-CN"/>
        </w:rPr>
        <w:t>三、苔藓景观项目绩效评估</w:t>
      </w:r>
      <w:bookmarkEnd w:id="8"/>
    </w:p>
    <w:p>
      <w:pPr>
        <w:pStyle w:val="Heading2"/>
        <w:rPr>
          <w:rFonts w:ascii="仿宋" w:eastAsia="仿宋" w:hAnsi="仿宋" w:cs="仿宋" w:hint="eastAsia"/>
          <w:lang w:eastAsia="zh-CN"/>
        </w:rPr>
      </w:pPr>
      <w:bookmarkStart w:id="9" w:name="_Toc72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中，我们设计了一套全面的绩效评估指标，以确保苔藓景观项目的可控和成功交付。这些指标跨足苔藓景观项目目标、成本、进度和质量等多个维度，为我们提供了全面洞察苔藓景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目标达成率是我们关注的首要指标。我们设定了明确的目标，并通过定期监测和评估，迅速发现并应对潜在的目标偏差。这为苔藓景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成本绩效是另一个核心关注点。通过实际成本与预算成本的对比分析，我们深入了解成本差异的原因，及时调整资源分配，保持苔藓景观项目在经济效益方面的合理水平。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进度作为关键的绩效指标之一，得到了精心的关注。我们制定了详细的苔藓景观项目进度计划，并设立了进度符合度指标，确保实际进度与计划进度保持一致。这使我们能够快速发现和解决潜在的进度问题，保持苔藓景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苔藓景观项目绩效的不可或缺的一环。我们引入了一系列的质量标准和客户满意度指标，以确保苔藓景观项目交付的成果在质量上达到或超越预期水平。通过持续监测这些指标，我们努力提升苔藓景观项目整体质量水平，为苔藓景观项目的成功交付提供有力保障。通过这些科学且全面的绩效评估，我们能够更好地引导苔藓景观项目的持续改进，确保苔藓景观项目目标的顺利达成。</w:t>
      </w:r>
    </w:p>
    <w:p>
      <w:pPr>
        <w:pStyle w:val="Heading2"/>
        <w:ind w:firstLine="560" w:firstLineChars="200"/>
        <w:rPr>
          <w:rFonts w:ascii="仿宋" w:eastAsia="仿宋" w:hAnsi="仿宋" w:cs="仿宋" w:hint="eastAsia"/>
          <w:sz w:val="28"/>
          <w:lang w:eastAsia="zh-CN"/>
        </w:rPr>
      </w:pPr>
      <w:bookmarkStart w:id="10" w:name="_Toc3047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绩效评估是苔藓景观项目中的关键环节，为确保苔藓景观项目达到预期目标，我们采用了多层次、多维度的绩效评估方法。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苔藓景观项目的战略目标对齐，确保每个决策和行动都与苔藓景观项目整体目标保持一致。团队会定期召开战略对齐会议，审视当前工作与苔藓景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苔藓景观项目进度、质量、成本和风险等方面。这些指标通过数据收集和分析，为苔藓景观项目管理团队提供了客观的评估依据。例如，我们通过苔藓景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绩效评估不仅仅停留在苔藓景观项目内部，还考虑了苔藓景观项目对外部环境的影响。我们定期进行干系人满意度调查，以了解各利益相关方对苔藓景观项目的期望和满意度，并及时做出调整。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这种多层次、多角度的绩效评估方法，使得我们能够全面了解苔藓景观项目的运行状态，及时做出调整，确保苔藓景观项目在不断变化的环境中保持稳健前行。</w:t>
      </w:r>
    </w:p>
    <w:p>
      <w:pPr>
        <w:pStyle w:val="Heading2"/>
        <w:ind w:firstLine="560" w:firstLineChars="200"/>
        <w:rPr>
          <w:rFonts w:ascii="仿宋" w:eastAsia="仿宋" w:hAnsi="仿宋" w:cs="仿宋" w:hint="eastAsia"/>
          <w:sz w:val="28"/>
          <w:lang w:eastAsia="zh-CN"/>
        </w:rPr>
      </w:pPr>
      <w:bookmarkStart w:id="11" w:name="_Toc1560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为了确保苔藓景观项目的有效管理和不断优化，我们采用了精心设计的绩效评估周期。这个周期旨在实现灵活、实时和全面的评估，以适应苔藓景观项目执行中的各种挑战。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苔藓景观项目的不同需求，分为短期、中期和长期。短期评估关注每个迭代或工作周期，以及时发现和解决当前任务中的问题。中期评估涵盖几个迭代，深入了解整体苔藓景观项目的趋势和性能。长期评估则着眼于整个苔藓景观项目阶段，确保苔藓景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苔藓景观项目管理工具和协作平台，团队成员能够随时更新和分享苔藓景观项目数据。这种实时性的反馈机制使我们能够及时察觉潜在问题，快速调整，保持苔藓景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苔藓景观项目的决策制定密不可分。每个周期的苔藓景观项目回顾会议成为集体总结经验、识别问题深层次原因并找到创新解决方案的平台。这种定期的反思与调整机制使苔藓景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294"/>
      <w:r>
        <w:rPr>
          <w:rFonts w:ascii="仿宋" w:eastAsia="仿宋" w:hAnsi="仿宋" w:cs="仿宋" w:hint="eastAsia"/>
          <w:sz w:val="28"/>
          <w:lang w:eastAsia="zh-CN"/>
        </w:rPr>
        <w:t>四、苔藓景观项目土建工程</w:t>
      </w:r>
      <w:bookmarkEnd w:id="12"/>
    </w:p>
    <w:p>
      <w:pPr>
        <w:pStyle w:val="Heading2"/>
        <w:rPr>
          <w:rFonts w:ascii="仿宋" w:eastAsia="仿宋" w:hAnsi="仿宋" w:cs="仿宋" w:hint="eastAsia"/>
          <w:lang w:eastAsia="zh-CN"/>
        </w:rPr>
      </w:pPr>
      <w:bookmarkStart w:id="13" w:name="_Toc2245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在苔藓景观项目的建筑工程设计中，我们将秉承一系列重要的设计原则，以确保苔藓景观项目建筑在功能、美观、可持续性等方面达到最佳效果。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首要原则是确保建筑的功能性得到最大化的发挥。我们将充分理解苔藓景观项目的实际需求，合理布局各个功能区域，保证建筑在满足业务需求的同时，提供高效的工作环境。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在建筑设计中，我们将综合考虑建设和运营成本。通过精细的经济效益分析，确保设计方案在高效利用资源的同时，对苔藓景观项目的长期盈利能力有积极的贡献。</w:t>
      </w:r>
    </w:p>
    <w:p>
      <w:pPr>
        <w:pStyle w:val="Heading2"/>
        <w:ind w:firstLine="560" w:firstLineChars="200"/>
        <w:rPr>
          <w:rFonts w:ascii="仿宋" w:eastAsia="仿宋" w:hAnsi="仿宋" w:cs="仿宋" w:hint="eastAsia"/>
          <w:sz w:val="28"/>
          <w:lang w:eastAsia="zh-CN"/>
        </w:rPr>
      </w:pPr>
      <w:bookmarkStart w:id="14" w:name="_Toc2697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的土建工程设计中，我们将精准设定设计年限，结合苔藓景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苔藓景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3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苔藓景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苔藓景观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苔藓景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72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本期工程苔藓景观项目预计总建筑面积XXX平方米，其中：计容建筑面积XXX平方米，计划建筑工程投资XX万元，占苔藓景观项目总投资的XX%。</w:t>
      </w:r>
    </w:p>
    <w:p>
      <w:pPr>
        <w:pStyle w:val="Heading1"/>
        <w:ind w:firstLine="560" w:firstLineChars="200"/>
        <w:rPr>
          <w:rFonts w:ascii="仿宋" w:eastAsia="仿宋" w:hAnsi="仿宋" w:cs="仿宋" w:hint="eastAsia"/>
          <w:sz w:val="28"/>
          <w:lang w:eastAsia="zh-CN"/>
        </w:rPr>
      </w:pPr>
      <w:bookmarkStart w:id="17" w:name="_Toc32279"/>
      <w:r>
        <w:rPr>
          <w:rFonts w:ascii="仿宋" w:eastAsia="仿宋" w:hAnsi="仿宋" w:cs="仿宋" w:hint="eastAsia"/>
          <w:sz w:val="28"/>
          <w:lang w:eastAsia="zh-CN"/>
        </w:rPr>
        <w:t>五、苔藓景观项目文档管理</w:t>
      </w:r>
      <w:bookmarkEnd w:id="17"/>
    </w:p>
    <w:p>
      <w:pPr>
        <w:pStyle w:val="Heading2"/>
        <w:rPr>
          <w:rFonts w:ascii="仿宋" w:eastAsia="仿宋" w:hAnsi="仿宋" w:cs="仿宋" w:hint="eastAsia"/>
          <w:lang w:eastAsia="zh-CN"/>
        </w:rPr>
      </w:pPr>
      <w:bookmarkStart w:id="18" w:name="_Toc809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苔藓景观项目高度重视文档的质量和准确性，以支持苔藓景观项目的各项活动和决策。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文档的编制始于苔藓景观项目计划的初期，我们制定了详细的文档编制计划，明确了每个文档的内容、格式和编写责任人。在苔藓景观项目启动阶段，我们首先编制了苔藓景观项目章程，明确定义了苔藓景观项目的目标、范围、风险等关键要素。随后，苔藓景观项目团队根据计划陆续编制了需求文档、设计文档、测试文档等各类文档，确保苔藓景观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苔藓景观项目管理中的重要环节，旨在确保苔藓景观项目文档符合质量标准和苔藓景观项目需求。在苔藓景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除了内部审查，我们还进行了外部审查，邀请苔藓景观项目相关利益方和专业领域的专家对文档进行独立审查。这有助于获取更全面、客观的反馈，确保苔藓景观项目文档不仅符合内部标准，也满足外部需求。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苔藓景观项目在文档编制与审查方面建立了严格的管理机制，通过规范的流程和多维度的审查，确保苔藓景观项目文档的质量、准确性和可靠性，为苔藓景观项目的顺利推进提供了有力支持。</w:t>
      </w:r>
    </w:p>
    <w:p>
      <w:pPr>
        <w:pStyle w:val="Heading2"/>
        <w:ind w:firstLine="560" w:firstLineChars="200"/>
        <w:rPr>
          <w:rFonts w:ascii="仿宋" w:eastAsia="仿宋" w:hAnsi="仿宋" w:cs="仿宋" w:hint="eastAsia"/>
          <w:sz w:val="28"/>
          <w:lang w:eastAsia="zh-CN"/>
        </w:rPr>
      </w:pPr>
      <w:bookmarkStart w:id="19" w:name="_Toc1924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我们通过多渠道发布文档，包括电子邮件、苔藓景观项目管理平台、内部网站等，以满足不同团队成员的偏好和需求。多渠道发布确保了信息的全面覆盖。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我们采用了精细的权限控制，确保只有授权人员可以访问敏感信息。这种安全措施保护了苔藓景观项目文档的机密性，防止了未经授权的信息泄露。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814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文档存档与归档是苔藓景观项目生命周期中一个至关重要的环节，直接关系到苔藓景观项目信息的长期保存和历史记录的完整性。在苔藓景观项目中，我们实施了一系列有效的文档存档与归档管理策略：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https://d.book118.com/707000144036006033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56330"/>
    <w:rsid w:val="096563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0014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2024-01-20T18:22:00Z</dcterms:created>
  <dcterms:modified xsi:type="dcterms:W3CDTF">2024-01-20T18:23:17Z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04A222F8EEC6486C872FE13166F168FE_11</vt:lpwstr>
  </property>
  <property fmtid="{D5CDD505-2E9C-101B-9397-08002B2CF9AE}" pid="3" name="KSOProductBuildVer">
    <vt:lpwstr>2052-12.1.0.16120</vt:lpwstr>
  </property>
</Properties>
</file>