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08" w:history="1">
        <w:r>
          <w:rPr>
            <w:rFonts w:ascii="仿宋" w:eastAsia="仿宋" w:hAnsi="仿宋" w:cs="仿宋" w:hint="eastAsia"/>
            <w:lang w:eastAsia="zh-CN"/>
          </w:rPr>
          <w:t>序言</w:t>
        </w:r>
        <w:r>
          <w:tab/>
        </w:r>
        <w:r>
          <w:fldChar w:fldCharType="begin"/>
        </w:r>
        <w:r>
          <w:instrText xml:space="preserve"> PAGEREF _Toc10008 \h </w:instrText>
        </w:r>
        <w:r>
          <w:fldChar w:fldCharType="separate"/>
        </w:r>
        <w:r>
          <w:t>3</w:t>
        </w:r>
        <w:r>
          <w:fldChar w:fldCharType="end"/>
        </w:r>
      </w:hyperlink>
    </w:p>
    <w:p>
      <w:pPr>
        <w:pStyle w:val="TOC1"/>
        <w:tabs>
          <w:tab w:val="right" w:leader="dot" w:pos="8306"/>
        </w:tabs>
      </w:pPr>
      <w:hyperlink w:anchor="_Toc25208" w:history="1">
        <w:r>
          <w:rPr>
            <w:rFonts w:ascii="仿宋" w:eastAsia="仿宋" w:hAnsi="仿宋" w:cs="仿宋" w:hint="eastAsia"/>
            <w:lang w:eastAsia="zh-CN"/>
          </w:rPr>
          <w:t>一、纺织项目土建工程</w:t>
        </w:r>
        <w:r>
          <w:tab/>
        </w:r>
        <w:r>
          <w:fldChar w:fldCharType="begin"/>
        </w:r>
        <w:r>
          <w:instrText xml:space="preserve"> PAGEREF _Toc25208 \h </w:instrText>
        </w:r>
        <w:r>
          <w:fldChar w:fldCharType="separate"/>
        </w:r>
        <w:r>
          <w:t>3</w:t>
        </w:r>
        <w:r>
          <w:fldChar w:fldCharType="end"/>
        </w:r>
      </w:hyperlink>
    </w:p>
    <w:p>
      <w:pPr>
        <w:pStyle w:val="TOC2"/>
        <w:tabs>
          <w:tab w:val="right" w:leader="dot" w:pos="8306"/>
        </w:tabs>
      </w:pPr>
      <w:hyperlink w:anchor="_Toc6607" w:history="1">
        <w:r>
          <w:rPr>
            <w:rFonts w:ascii="仿宋" w:eastAsia="仿宋" w:hAnsi="仿宋" w:cs="仿宋" w:hint="eastAsia"/>
            <w:lang w:eastAsia="zh-CN"/>
          </w:rPr>
          <w:t>(一)、建筑工程设计原则</w:t>
        </w:r>
        <w:r>
          <w:tab/>
        </w:r>
        <w:r>
          <w:fldChar w:fldCharType="begin"/>
        </w:r>
        <w:r>
          <w:instrText xml:space="preserve"> PAGEREF _Toc6607 \h </w:instrText>
        </w:r>
        <w:r>
          <w:fldChar w:fldCharType="separate"/>
        </w:r>
        <w:r>
          <w:t>3</w:t>
        </w:r>
        <w:r>
          <w:fldChar w:fldCharType="end"/>
        </w:r>
      </w:hyperlink>
    </w:p>
    <w:p>
      <w:pPr>
        <w:pStyle w:val="TOC2"/>
        <w:tabs>
          <w:tab w:val="right" w:leader="dot" w:pos="8306"/>
        </w:tabs>
      </w:pPr>
      <w:hyperlink w:anchor="_Toc15319" w:history="1">
        <w:r>
          <w:rPr>
            <w:rFonts w:ascii="仿宋" w:eastAsia="仿宋" w:hAnsi="仿宋" w:cs="仿宋" w:hint="eastAsia"/>
            <w:lang w:eastAsia="zh-CN"/>
          </w:rPr>
          <w:t>(二)、土建工程设计年限及安全等级</w:t>
        </w:r>
        <w:r>
          <w:tab/>
        </w:r>
        <w:r>
          <w:fldChar w:fldCharType="begin"/>
        </w:r>
        <w:r>
          <w:instrText xml:space="preserve"> PAGEREF _Toc15319 \h </w:instrText>
        </w:r>
        <w:r>
          <w:fldChar w:fldCharType="separate"/>
        </w:r>
        <w:r>
          <w:t>4</w:t>
        </w:r>
        <w:r>
          <w:fldChar w:fldCharType="end"/>
        </w:r>
      </w:hyperlink>
    </w:p>
    <w:p>
      <w:pPr>
        <w:pStyle w:val="TOC2"/>
        <w:tabs>
          <w:tab w:val="right" w:leader="dot" w:pos="8306"/>
        </w:tabs>
      </w:pPr>
      <w:hyperlink w:anchor="_Toc12360" w:history="1">
        <w:r>
          <w:rPr>
            <w:rFonts w:ascii="仿宋" w:eastAsia="仿宋" w:hAnsi="仿宋" w:cs="仿宋" w:hint="eastAsia"/>
            <w:lang w:eastAsia="zh-CN"/>
          </w:rPr>
          <w:t>(三)、建筑工程设计总体要求</w:t>
        </w:r>
        <w:r>
          <w:tab/>
        </w:r>
        <w:r>
          <w:fldChar w:fldCharType="begin"/>
        </w:r>
        <w:r>
          <w:instrText xml:space="preserve"> PAGEREF _Toc12360 \h </w:instrText>
        </w:r>
        <w:r>
          <w:fldChar w:fldCharType="separate"/>
        </w:r>
        <w:r>
          <w:t>5</w:t>
        </w:r>
        <w:r>
          <w:fldChar w:fldCharType="end"/>
        </w:r>
      </w:hyperlink>
    </w:p>
    <w:p>
      <w:pPr>
        <w:pStyle w:val="TOC2"/>
        <w:tabs>
          <w:tab w:val="right" w:leader="dot" w:pos="8306"/>
        </w:tabs>
      </w:pPr>
      <w:hyperlink w:anchor="_Toc27466" w:history="1">
        <w:r>
          <w:rPr>
            <w:rFonts w:ascii="仿宋" w:eastAsia="仿宋" w:hAnsi="仿宋" w:cs="仿宋" w:hint="eastAsia"/>
            <w:lang w:eastAsia="zh-CN"/>
          </w:rPr>
          <w:t>(四)、土建工程建设指标</w:t>
        </w:r>
        <w:r>
          <w:tab/>
        </w:r>
        <w:r>
          <w:fldChar w:fldCharType="begin"/>
        </w:r>
        <w:r>
          <w:instrText xml:space="preserve"> PAGEREF _Toc27466 \h </w:instrText>
        </w:r>
        <w:r>
          <w:fldChar w:fldCharType="separate"/>
        </w:r>
        <w:r>
          <w:t>6</w:t>
        </w:r>
        <w:r>
          <w:fldChar w:fldCharType="end"/>
        </w:r>
      </w:hyperlink>
    </w:p>
    <w:p>
      <w:pPr>
        <w:pStyle w:val="TOC1"/>
        <w:tabs>
          <w:tab w:val="right" w:leader="dot" w:pos="8306"/>
        </w:tabs>
      </w:pPr>
      <w:hyperlink w:anchor="_Toc14710" w:history="1">
        <w:r>
          <w:rPr>
            <w:rFonts w:ascii="仿宋" w:eastAsia="仿宋" w:hAnsi="仿宋" w:cs="仿宋" w:hint="eastAsia"/>
            <w:lang w:eastAsia="zh-CN"/>
          </w:rPr>
          <w:t>二、纺织项目可持续发展</w:t>
        </w:r>
        <w:r>
          <w:tab/>
        </w:r>
        <w:r>
          <w:fldChar w:fldCharType="begin"/>
        </w:r>
        <w:r>
          <w:instrText xml:space="preserve"> PAGEREF _Toc14710 \h </w:instrText>
        </w:r>
        <w:r>
          <w:fldChar w:fldCharType="separate"/>
        </w:r>
        <w:r>
          <w:t>6</w:t>
        </w:r>
        <w:r>
          <w:fldChar w:fldCharType="end"/>
        </w:r>
      </w:hyperlink>
    </w:p>
    <w:p>
      <w:pPr>
        <w:pStyle w:val="TOC2"/>
        <w:tabs>
          <w:tab w:val="right" w:leader="dot" w:pos="8306"/>
        </w:tabs>
      </w:pPr>
      <w:hyperlink w:anchor="_Toc14538" w:history="1">
        <w:r>
          <w:rPr>
            <w:rFonts w:ascii="仿宋" w:eastAsia="仿宋" w:hAnsi="仿宋" w:cs="仿宋" w:hint="eastAsia"/>
            <w:lang w:eastAsia="zh-CN"/>
          </w:rPr>
          <w:t>(一)、可持续战略与实践</w:t>
        </w:r>
        <w:r>
          <w:tab/>
        </w:r>
        <w:r>
          <w:fldChar w:fldCharType="begin"/>
        </w:r>
        <w:r>
          <w:instrText xml:space="preserve"> PAGEREF _Toc14538 \h </w:instrText>
        </w:r>
        <w:r>
          <w:fldChar w:fldCharType="separate"/>
        </w:r>
        <w:r>
          <w:t>6</w:t>
        </w:r>
        <w:r>
          <w:fldChar w:fldCharType="end"/>
        </w:r>
      </w:hyperlink>
    </w:p>
    <w:p>
      <w:pPr>
        <w:pStyle w:val="TOC2"/>
        <w:tabs>
          <w:tab w:val="right" w:leader="dot" w:pos="8306"/>
        </w:tabs>
      </w:pPr>
      <w:hyperlink w:anchor="_Toc1784" w:history="1">
        <w:r>
          <w:rPr>
            <w:rFonts w:ascii="仿宋" w:eastAsia="仿宋" w:hAnsi="仿宋" w:cs="仿宋" w:hint="eastAsia"/>
            <w:lang w:eastAsia="zh-CN"/>
          </w:rPr>
          <w:t>(二)、环保与社会责任</w:t>
        </w:r>
        <w:r>
          <w:tab/>
        </w:r>
        <w:r>
          <w:fldChar w:fldCharType="begin"/>
        </w:r>
        <w:r>
          <w:instrText xml:space="preserve"> PAGEREF _Toc1784 \h </w:instrText>
        </w:r>
        <w:r>
          <w:fldChar w:fldCharType="separate"/>
        </w:r>
        <w:r>
          <w:t>7</w:t>
        </w:r>
        <w:r>
          <w:fldChar w:fldCharType="end"/>
        </w:r>
      </w:hyperlink>
    </w:p>
    <w:p>
      <w:pPr>
        <w:pStyle w:val="TOC1"/>
        <w:tabs>
          <w:tab w:val="right" w:leader="dot" w:pos="8306"/>
        </w:tabs>
      </w:pPr>
      <w:hyperlink w:anchor="_Toc23259" w:history="1">
        <w:r>
          <w:rPr>
            <w:rFonts w:ascii="仿宋" w:eastAsia="仿宋" w:hAnsi="仿宋" w:cs="仿宋" w:hint="eastAsia"/>
            <w:lang w:eastAsia="zh-CN"/>
          </w:rPr>
          <w:t>三、产品规划分析</w:t>
        </w:r>
        <w:r>
          <w:tab/>
        </w:r>
        <w:r>
          <w:fldChar w:fldCharType="begin"/>
        </w:r>
        <w:r>
          <w:instrText xml:space="preserve"> PAGEREF _Toc23259 \h </w:instrText>
        </w:r>
        <w:r>
          <w:fldChar w:fldCharType="separate"/>
        </w:r>
        <w:r>
          <w:t>8</w:t>
        </w:r>
        <w:r>
          <w:fldChar w:fldCharType="end"/>
        </w:r>
      </w:hyperlink>
    </w:p>
    <w:p>
      <w:pPr>
        <w:pStyle w:val="TOC2"/>
        <w:tabs>
          <w:tab w:val="right" w:leader="dot" w:pos="8306"/>
        </w:tabs>
      </w:pPr>
      <w:hyperlink w:anchor="_Toc31518" w:history="1">
        <w:r>
          <w:rPr>
            <w:rFonts w:ascii="仿宋" w:eastAsia="仿宋" w:hAnsi="仿宋" w:cs="仿宋" w:hint="eastAsia"/>
            <w:lang w:eastAsia="zh-CN"/>
          </w:rPr>
          <w:t>(一)、产品规划</w:t>
        </w:r>
        <w:r>
          <w:tab/>
        </w:r>
        <w:r>
          <w:fldChar w:fldCharType="begin"/>
        </w:r>
        <w:r>
          <w:instrText xml:space="preserve"> PAGEREF _Toc31518 \h </w:instrText>
        </w:r>
        <w:r>
          <w:fldChar w:fldCharType="separate"/>
        </w:r>
        <w:r>
          <w:t>8</w:t>
        </w:r>
        <w:r>
          <w:fldChar w:fldCharType="end"/>
        </w:r>
      </w:hyperlink>
    </w:p>
    <w:p>
      <w:pPr>
        <w:pStyle w:val="TOC2"/>
        <w:tabs>
          <w:tab w:val="right" w:leader="dot" w:pos="8306"/>
        </w:tabs>
      </w:pPr>
      <w:hyperlink w:anchor="_Toc257" w:history="1">
        <w:r>
          <w:rPr>
            <w:rFonts w:ascii="仿宋" w:eastAsia="仿宋" w:hAnsi="仿宋" w:cs="仿宋" w:hint="eastAsia"/>
            <w:lang w:eastAsia="zh-CN"/>
          </w:rPr>
          <w:t>(二)、建设规模</w:t>
        </w:r>
        <w:r>
          <w:tab/>
        </w:r>
        <w:r>
          <w:fldChar w:fldCharType="begin"/>
        </w:r>
        <w:r>
          <w:instrText xml:space="preserve"> PAGEREF _Toc257 \h </w:instrText>
        </w:r>
        <w:r>
          <w:fldChar w:fldCharType="separate"/>
        </w:r>
        <w:r>
          <w:t>8</w:t>
        </w:r>
        <w:r>
          <w:fldChar w:fldCharType="end"/>
        </w:r>
      </w:hyperlink>
    </w:p>
    <w:p>
      <w:pPr>
        <w:pStyle w:val="TOC1"/>
        <w:tabs>
          <w:tab w:val="right" w:leader="dot" w:pos="8306"/>
        </w:tabs>
      </w:pPr>
      <w:hyperlink w:anchor="_Toc19458" w:history="1">
        <w:r>
          <w:rPr>
            <w:rFonts w:ascii="仿宋" w:eastAsia="仿宋" w:hAnsi="仿宋" w:cs="仿宋" w:hint="eastAsia"/>
            <w:lang w:eastAsia="zh-CN"/>
          </w:rPr>
          <w:t>四、纺织项目危机管理</w:t>
        </w:r>
        <w:r>
          <w:tab/>
        </w:r>
        <w:r>
          <w:fldChar w:fldCharType="begin"/>
        </w:r>
        <w:r>
          <w:instrText xml:space="preserve"> PAGEREF _Toc19458 \h </w:instrText>
        </w:r>
        <w:r>
          <w:fldChar w:fldCharType="separate"/>
        </w:r>
        <w:r>
          <w:t>10</w:t>
        </w:r>
        <w:r>
          <w:fldChar w:fldCharType="end"/>
        </w:r>
      </w:hyperlink>
    </w:p>
    <w:p>
      <w:pPr>
        <w:pStyle w:val="TOC2"/>
        <w:tabs>
          <w:tab w:val="right" w:leader="dot" w:pos="8306"/>
        </w:tabs>
      </w:pPr>
      <w:hyperlink w:anchor="_Toc25328" w:history="1">
        <w:r>
          <w:rPr>
            <w:rFonts w:ascii="仿宋" w:eastAsia="仿宋" w:hAnsi="仿宋" w:cs="仿宋" w:hint="eastAsia"/>
            <w:lang w:eastAsia="zh-CN"/>
          </w:rPr>
          <w:t>(一)、危机预警与识别</w:t>
        </w:r>
        <w:r>
          <w:tab/>
        </w:r>
        <w:r>
          <w:fldChar w:fldCharType="begin"/>
        </w:r>
        <w:r>
          <w:instrText xml:space="preserve"> PAGEREF _Toc25328 \h </w:instrText>
        </w:r>
        <w:r>
          <w:fldChar w:fldCharType="separate"/>
        </w:r>
        <w:r>
          <w:t>10</w:t>
        </w:r>
        <w:r>
          <w:fldChar w:fldCharType="end"/>
        </w:r>
      </w:hyperlink>
    </w:p>
    <w:p>
      <w:pPr>
        <w:pStyle w:val="TOC2"/>
        <w:tabs>
          <w:tab w:val="right" w:leader="dot" w:pos="8306"/>
        </w:tabs>
      </w:pPr>
      <w:hyperlink w:anchor="_Toc19592" w:history="1">
        <w:r>
          <w:rPr>
            <w:rFonts w:ascii="仿宋" w:eastAsia="仿宋" w:hAnsi="仿宋" w:cs="仿宋" w:hint="eastAsia"/>
            <w:lang w:eastAsia="zh-CN"/>
          </w:rPr>
          <w:t>(二)、危机应对与恢复</w:t>
        </w:r>
        <w:r>
          <w:tab/>
        </w:r>
        <w:r>
          <w:fldChar w:fldCharType="begin"/>
        </w:r>
        <w:r>
          <w:instrText xml:space="preserve"> PAGEREF _Toc19592 \h </w:instrText>
        </w:r>
        <w:r>
          <w:fldChar w:fldCharType="separate"/>
        </w:r>
        <w:r>
          <w:t>11</w:t>
        </w:r>
        <w:r>
          <w:fldChar w:fldCharType="end"/>
        </w:r>
      </w:hyperlink>
    </w:p>
    <w:p>
      <w:pPr>
        <w:pStyle w:val="TOC1"/>
        <w:tabs>
          <w:tab w:val="right" w:leader="dot" w:pos="8306"/>
        </w:tabs>
      </w:pPr>
      <w:hyperlink w:anchor="_Toc526" w:history="1">
        <w:r>
          <w:rPr>
            <w:rFonts w:ascii="仿宋" w:eastAsia="仿宋" w:hAnsi="仿宋" w:cs="仿宋" w:hint="eastAsia"/>
            <w:lang w:eastAsia="zh-CN"/>
          </w:rPr>
          <w:t>五、纺织项目绩效评估</w:t>
        </w:r>
        <w:r>
          <w:tab/>
        </w:r>
        <w:r>
          <w:fldChar w:fldCharType="begin"/>
        </w:r>
        <w:r>
          <w:instrText xml:space="preserve"> PAGEREF _Toc526 \h </w:instrText>
        </w:r>
        <w:r>
          <w:fldChar w:fldCharType="separate"/>
        </w:r>
        <w:r>
          <w:t>12</w:t>
        </w:r>
        <w:r>
          <w:fldChar w:fldCharType="end"/>
        </w:r>
      </w:hyperlink>
    </w:p>
    <w:p>
      <w:pPr>
        <w:pStyle w:val="TOC2"/>
        <w:tabs>
          <w:tab w:val="right" w:leader="dot" w:pos="8306"/>
        </w:tabs>
      </w:pPr>
      <w:hyperlink w:anchor="_Toc21057" w:history="1">
        <w:r>
          <w:rPr>
            <w:rFonts w:ascii="仿宋" w:eastAsia="仿宋" w:hAnsi="仿宋" w:cs="仿宋" w:hint="eastAsia"/>
            <w:lang w:eastAsia="zh-CN"/>
          </w:rPr>
          <w:t>(一)、绩效评估指标</w:t>
        </w:r>
        <w:r>
          <w:tab/>
        </w:r>
        <w:r>
          <w:fldChar w:fldCharType="begin"/>
        </w:r>
        <w:r>
          <w:instrText xml:space="preserve"> PAGEREF _Toc21057 \h </w:instrText>
        </w:r>
        <w:r>
          <w:fldChar w:fldCharType="separate"/>
        </w:r>
        <w:r>
          <w:t>12</w:t>
        </w:r>
        <w:r>
          <w:fldChar w:fldCharType="end"/>
        </w:r>
      </w:hyperlink>
    </w:p>
    <w:p>
      <w:pPr>
        <w:pStyle w:val="TOC2"/>
        <w:tabs>
          <w:tab w:val="right" w:leader="dot" w:pos="8306"/>
        </w:tabs>
      </w:pPr>
      <w:hyperlink w:anchor="_Toc30791" w:history="1">
        <w:r>
          <w:rPr>
            <w:rFonts w:ascii="仿宋" w:eastAsia="仿宋" w:hAnsi="仿宋" w:cs="仿宋" w:hint="eastAsia"/>
            <w:lang w:eastAsia="zh-CN"/>
          </w:rPr>
          <w:t>(二)、绩效评估方法</w:t>
        </w:r>
        <w:r>
          <w:tab/>
        </w:r>
        <w:r>
          <w:fldChar w:fldCharType="begin"/>
        </w:r>
        <w:r>
          <w:instrText xml:space="preserve"> PAGEREF _Toc30791 \h </w:instrText>
        </w:r>
        <w:r>
          <w:fldChar w:fldCharType="separate"/>
        </w:r>
        <w:r>
          <w:t>13</w:t>
        </w:r>
        <w:r>
          <w:fldChar w:fldCharType="end"/>
        </w:r>
      </w:hyperlink>
    </w:p>
    <w:p>
      <w:pPr>
        <w:pStyle w:val="TOC2"/>
        <w:tabs>
          <w:tab w:val="right" w:leader="dot" w:pos="8306"/>
        </w:tabs>
      </w:pPr>
      <w:hyperlink w:anchor="_Toc18310" w:history="1">
        <w:r>
          <w:rPr>
            <w:rFonts w:ascii="仿宋" w:eastAsia="仿宋" w:hAnsi="仿宋" w:cs="仿宋" w:hint="eastAsia"/>
            <w:lang w:eastAsia="zh-CN"/>
          </w:rPr>
          <w:t>(三)、绩效评估周期</w:t>
        </w:r>
        <w:r>
          <w:tab/>
        </w:r>
        <w:r>
          <w:fldChar w:fldCharType="begin"/>
        </w:r>
        <w:r>
          <w:instrText xml:space="preserve"> PAGEREF _Toc18310 \h </w:instrText>
        </w:r>
        <w:r>
          <w:fldChar w:fldCharType="separate"/>
        </w:r>
        <w:r>
          <w:t>14</w:t>
        </w:r>
        <w:r>
          <w:fldChar w:fldCharType="end"/>
        </w:r>
      </w:hyperlink>
    </w:p>
    <w:p>
      <w:pPr>
        <w:pStyle w:val="TOC1"/>
        <w:tabs>
          <w:tab w:val="right" w:leader="dot" w:pos="8306"/>
        </w:tabs>
      </w:pPr>
      <w:hyperlink w:anchor="_Toc17988" w:history="1">
        <w:r>
          <w:rPr>
            <w:rFonts w:ascii="仿宋" w:eastAsia="仿宋" w:hAnsi="仿宋" w:cs="仿宋" w:hint="eastAsia"/>
            <w:lang w:eastAsia="zh-CN"/>
          </w:rPr>
          <w:t>六、纺织项目文档管理</w:t>
        </w:r>
        <w:r>
          <w:tab/>
        </w:r>
        <w:r>
          <w:fldChar w:fldCharType="begin"/>
        </w:r>
        <w:r>
          <w:instrText xml:space="preserve"> PAGEREF _Toc17988 \h </w:instrText>
        </w:r>
        <w:r>
          <w:fldChar w:fldCharType="separate"/>
        </w:r>
        <w:r>
          <w:t>15</w:t>
        </w:r>
        <w:r>
          <w:fldChar w:fldCharType="end"/>
        </w:r>
      </w:hyperlink>
    </w:p>
    <w:p>
      <w:pPr>
        <w:pStyle w:val="TOC2"/>
        <w:tabs>
          <w:tab w:val="right" w:leader="dot" w:pos="8306"/>
        </w:tabs>
      </w:pPr>
      <w:hyperlink w:anchor="_Toc13126" w:history="1">
        <w:r>
          <w:rPr>
            <w:rFonts w:ascii="仿宋" w:eastAsia="仿宋" w:hAnsi="仿宋" w:cs="仿宋" w:hint="eastAsia"/>
            <w:lang w:eastAsia="zh-CN"/>
          </w:rPr>
          <w:t>(一)、文档编制与审查</w:t>
        </w:r>
        <w:r>
          <w:tab/>
        </w:r>
        <w:r>
          <w:fldChar w:fldCharType="begin"/>
        </w:r>
        <w:r>
          <w:instrText xml:space="preserve"> PAGEREF _Toc13126 \h </w:instrText>
        </w:r>
        <w:r>
          <w:fldChar w:fldCharType="separate"/>
        </w:r>
        <w:r>
          <w:t>15</w:t>
        </w:r>
        <w:r>
          <w:fldChar w:fldCharType="end"/>
        </w:r>
      </w:hyperlink>
    </w:p>
    <w:p>
      <w:pPr>
        <w:pStyle w:val="TOC2"/>
        <w:tabs>
          <w:tab w:val="right" w:leader="dot" w:pos="8306"/>
        </w:tabs>
      </w:pPr>
      <w:hyperlink w:anchor="_Toc25725" w:history="1">
        <w:r>
          <w:rPr>
            <w:rFonts w:ascii="仿宋" w:eastAsia="仿宋" w:hAnsi="仿宋" w:cs="仿宋" w:hint="eastAsia"/>
            <w:lang w:eastAsia="zh-CN"/>
          </w:rPr>
          <w:t>(二)、文档发布与分发</w:t>
        </w:r>
        <w:r>
          <w:tab/>
        </w:r>
        <w:r>
          <w:fldChar w:fldCharType="begin"/>
        </w:r>
        <w:r>
          <w:instrText xml:space="preserve"> PAGEREF _Toc25725 \h </w:instrText>
        </w:r>
        <w:r>
          <w:fldChar w:fldCharType="separate"/>
        </w:r>
        <w:r>
          <w:t>16</w:t>
        </w:r>
        <w:r>
          <w:fldChar w:fldCharType="end"/>
        </w:r>
      </w:hyperlink>
    </w:p>
    <w:p>
      <w:pPr>
        <w:pStyle w:val="TOC2"/>
        <w:tabs>
          <w:tab w:val="right" w:leader="dot" w:pos="8306"/>
        </w:tabs>
      </w:pPr>
      <w:hyperlink w:anchor="_Toc3158" w:history="1">
        <w:r>
          <w:rPr>
            <w:rFonts w:ascii="仿宋" w:eastAsia="仿宋" w:hAnsi="仿宋" w:cs="仿宋" w:hint="eastAsia"/>
            <w:lang w:eastAsia="zh-CN"/>
          </w:rPr>
          <w:t>(三)、文档存档与归档</w:t>
        </w:r>
        <w:r>
          <w:tab/>
        </w:r>
        <w:r>
          <w:fldChar w:fldCharType="begin"/>
        </w:r>
        <w:r>
          <w:instrText xml:space="preserve"> PAGEREF _Toc3158 \h </w:instrText>
        </w:r>
        <w:r>
          <w:fldChar w:fldCharType="separate"/>
        </w:r>
        <w:r>
          <w:t>17</w:t>
        </w:r>
        <w:r>
          <w:fldChar w:fldCharType="end"/>
        </w:r>
      </w:hyperlink>
    </w:p>
    <w:p>
      <w:pPr>
        <w:pStyle w:val="TOC1"/>
        <w:tabs>
          <w:tab w:val="right" w:leader="dot" w:pos="8306"/>
        </w:tabs>
      </w:pPr>
      <w:hyperlink w:anchor="_Toc13762" w:history="1">
        <w:r>
          <w:rPr>
            <w:rFonts w:ascii="仿宋" w:eastAsia="仿宋" w:hAnsi="仿宋" w:cs="仿宋" w:hint="eastAsia"/>
            <w:lang w:eastAsia="zh-CN"/>
          </w:rPr>
          <w:t>七、纺织项目计划安排</w:t>
        </w:r>
        <w:r>
          <w:tab/>
        </w:r>
        <w:r>
          <w:fldChar w:fldCharType="begin"/>
        </w:r>
        <w:r>
          <w:instrText xml:space="preserve"> PAGEREF _Toc13762 \h </w:instrText>
        </w:r>
        <w:r>
          <w:fldChar w:fldCharType="separate"/>
        </w:r>
        <w:r>
          <w:t>18</w:t>
        </w:r>
        <w:r>
          <w:fldChar w:fldCharType="end"/>
        </w:r>
      </w:hyperlink>
    </w:p>
    <w:p>
      <w:pPr>
        <w:pStyle w:val="TOC2"/>
        <w:tabs>
          <w:tab w:val="right" w:leader="dot" w:pos="8306"/>
        </w:tabs>
      </w:pPr>
      <w:hyperlink w:anchor="_Toc7244" w:history="1">
        <w:r>
          <w:rPr>
            <w:rFonts w:ascii="仿宋" w:eastAsia="仿宋" w:hAnsi="仿宋" w:cs="仿宋" w:hint="eastAsia"/>
            <w:lang w:eastAsia="zh-CN"/>
          </w:rPr>
          <w:t>(一)、建设周期</w:t>
        </w:r>
        <w:r>
          <w:tab/>
        </w:r>
        <w:r>
          <w:fldChar w:fldCharType="begin"/>
        </w:r>
        <w:r>
          <w:instrText xml:space="preserve"> PAGEREF _Toc7244 \h </w:instrText>
        </w:r>
        <w:r>
          <w:fldChar w:fldCharType="separate"/>
        </w:r>
        <w:r>
          <w:t>18</w:t>
        </w:r>
        <w:r>
          <w:fldChar w:fldCharType="end"/>
        </w:r>
      </w:hyperlink>
    </w:p>
    <w:p>
      <w:pPr>
        <w:pStyle w:val="TOC2"/>
        <w:tabs>
          <w:tab w:val="right" w:leader="dot" w:pos="8306"/>
        </w:tabs>
      </w:pPr>
      <w:hyperlink w:anchor="_Toc12079" w:history="1">
        <w:r>
          <w:rPr>
            <w:rFonts w:ascii="仿宋" w:eastAsia="仿宋" w:hAnsi="仿宋" w:cs="仿宋" w:hint="eastAsia"/>
            <w:lang w:eastAsia="zh-CN"/>
          </w:rPr>
          <w:t>(二)、建设进度</w:t>
        </w:r>
        <w:r>
          <w:tab/>
        </w:r>
        <w:r>
          <w:fldChar w:fldCharType="begin"/>
        </w:r>
        <w:r>
          <w:instrText xml:space="preserve"> PAGEREF _Toc12079 \h </w:instrText>
        </w:r>
        <w:r>
          <w:fldChar w:fldCharType="separate"/>
        </w:r>
        <w:r>
          <w:t>19</w:t>
        </w:r>
        <w:r>
          <w:fldChar w:fldCharType="end"/>
        </w:r>
      </w:hyperlink>
    </w:p>
    <w:p>
      <w:pPr>
        <w:pStyle w:val="TOC2"/>
        <w:tabs>
          <w:tab w:val="right" w:leader="dot" w:pos="8306"/>
        </w:tabs>
      </w:pPr>
      <w:hyperlink w:anchor="_Toc5678" w:history="1">
        <w:r>
          <w:rPr>
            <w:rFonts w:ascii="仿宋" w:eastAsia="仿宋" w:hAnsi="仿宋" w:cs="仿宋" w:hint="eastAsia"/>
            <w:lang w:eastAsia="zh-CN"/>
          </w:rPr>
          <w:t>(三)、进度安排注意事项</w:t>
        </w:r>
        <w:r>
          <w:tab/>
        </w:r>
        <w:r>
          <w:fldChar w:fldCharType="begin"/>
        </w:r>
        <w:r>
          <w:instrText xml:space="preserve"> PAGEREF _Toc5678 \h </w:instrText>
        </w:r>
        <w:r>
          <w:fldChar w:fldCharType="separate"/>
        </w:r>
        <w:r>
          <w:t>20</w:t>
        </w:r>
        <w:r>
          <w:fldChar w:fldCharType="end"/>
        </w:r>
      </w:hyperlink>
    </w:p>
    <w:p>
      <w:pPr>
        <w:pStyle w:val="TOC2"/>
        <w:tabs>
          <w:tab w:val="right" w:leader="dot" w:pos="8306"/>
        </w:tabs>
      </w:pPr>
      <w:hyperlink w:anchor="_Toc26797" w:history="1">
        <w:r>
          <w:rPr>
            <w:rFonts w:ascii="仿宋" w:eastAsia="仿宋" w:hAnsi="仿宋" w:cs="仿宋" w:hint="eastAsia"/>
            <w:lang w:eastAsia="zh-CN"/>
          </w:rPr>
          <w:t>(四)、人力资源配置</w:t>
        </w:r>
        <w:r>
          <w:tab/>
        </w:r>
        <w:r>
          <w:fldChar w:fldCharType="begin"/>
        </w:r>
        <w:r>
          <w:instrText xml:space="preserve"> PAGEREF _Toc26797 \h </w:instrText>
        </w:r>
        <w:r>
          <w:fldChar w:fldCharType="separate"/>
        </w:r>
        <w:r>
          <w:t>22</w:t>
        </w:r>
        <w:r>
          <w:fldChar w:fldCharType="end"/>
        </w:r>
      </w:hyperlink>
    </w:p>
    <w:p>
      <w:pPr>
        <w:pStyle w:val="TOC1"/>
        <w:tabs>
          <w:tab w:val="right" w:leader="dot" w:pos="8306"/>
        </w:tabs>
      </w:pPr>
      <w:hyperlink w:anchor="_Toc26478" w:history="1">
        <w:r>
          <w:rPr>
            <w:rFonts w:ascii="仿宋" w:eastAsia="仿宋" w:hAnsi="仿宋" w:cs="仿宋" w:hint="eastAsia"/>
            <w:lang w:eastAsia="zh-CN"/>
          </w:rPr>
          <w:t>八、纺织项目人力资源管理</w:t>
        </w:r>
        <w:r>
          <w:tab/>
        </w:r>
        <w:r>
          <w:fldChar w:fldCharType="begin"/>
        </w:r>
        <w:r>
          <w:instrText xml:space="preserve"> PAGEREF _Toc26478 \h </w:instrText>
        </w:r>
        <w:r>
          <w:fldChar w:fldCharType="separate"/>
        </w:r>
        <w:r>
          <w:t>22</w:t>
        </w:r>
        <w:r>
          <w:fldChar w:fldCharType="end"/>
        </w:r>
      </w:hyperlink>
    </w:p>
    <w:p>
      <w:pPr>
        <w:pStyle w:val="TOC2"/>
        <w:tabs>
          <w:tab w:val="right" w:leader="dot" w:pos="8306"/>
        </w:tabs>
      </w:pPr>
      <w:hyperlink w:anchor="_Toc8800" w:history="1">
        <w:r>
          <w:rPr>
            <w:rFonts w:ascii="仿宋" w:eastAsia="仿宋" w:hAnsi="仿宋" w:cs="仿宋" w:hint="eastAsia"/>
            <w:lang w:eastAsia="zh-CN"/>
          </w:rPr>
          <w:t>(一)、建立健全的预算管理制度</w:t>
        </w:r>
        <w:r>
          <w:tab/>
        </w:r>
        <w:r>
          <w:fldChar w:fldCharType="begin"/>
        </w:r>
        <w:r>
          <w:instrText xml:space="preserve"> PAGEREF _Toc8800 \h </w:instrText>
        </w:r>
        <w:r>
          <w:fldChar w:fldCharType="separate"/>
        </w:r>
        <w:r>
          <w:t>22</w:t>
        </w:r>
        <w:r>
          <w:fldChar w:fldCharType="end"/>
        </w:r>
      </w:hyperlink>
    </w:p>
    <w:p>
      <w:pPr>
        <w:pStyle w:val="TOC2"/>
        <w:tabs>
          <w:tab w:val="right" w:leader="dot" w:pos="8306"/>
        </w:tabs>
      </w:pPr>
      <w:hyperlink w:anchor="_Toc15896" w:history="1">
        <w:r>
          <w:rPr>
            <w:rFonts w:ascii="仿宋" w:eastAsia="仿宋" w:hAnsi="仿宋" w:cs="仿宋" w:hint="eastAsia"/>
            <w:lang w:eastAsia="zh-CN"/>
          </w:rPr>
          <w:t>(二)、加强资金流动监控</w:t>
        </w:r>
        <w:r>
          <w:tab/>
        </w:r>
        <w:r>
          <w:fldChar w:fldCharType="begin"/>
        </w:r>
        <w:r>
          <w:instrText xml:space="preserve"> PAGEREF _Toc15896 \h </w:instrText>
        </w:r>
        <w:r>
          <w:fldChar w:fldCharType="separate"/>
        </w:r>
        <w:r>
          <w:t>24</w:t>
        </w:r>
        <w:r>
          <w:fldChar w:fldCharType="end"/>
        </w:r>
      </w:hyperlink>
    </w:p>
    <w:p>
      <w:pPr>
        <w:pStyle w:val="TOC2"/>
        <w:tabs>
          <w:tab w:val="right" w:leader="dot" w:pos="8306"/>
        </w:tabs>
      </w:pPr>
      <w:hyperlink w:anchor="_Toc28348" w:history="1">
        <w:r>
          <w:rPr>
            <w:rFonts w:ascii="仿宋" w:eastAsia="仿宋" w:hAnsi="仿宋" w:cs="仿宋" w:hint="eastAsia"/>
            <w:lang w:eastAsia="zh-CN"/>
          </w:rPr>
          <w:t>(三)、制定完善的风险控制机制</w:t>
        </w:r>
        <w:r>
          <w:tab/>
        </w:r>
        <w:r>
          <w:fldChar w:fldCharType="begin"/>
        </w:r>
        <w:r>
          <w:instrText xml:space="preserve"> PAGEREF _Toc28348 \h </w:instrText>
        </w:r>
        <w:r>
          <w:fldChar w:fldCharType="separate"/>
        </w:r>
        <w:r>
          <w:t>25</w:t>
        </w:r>
        <w:r>
          <w:fldChar w:fldCharType="end"/>
        </w:r>
      </w:hyperlink>
    </w:p>
    <w:p>
      <w:pPr>
        <w:pStyle w:val="TOC2"/>
        <w:tabs>
          <w:tab w:val="right" w:leader="dot" w:pos="8306"/>
        </w:tabs>
      </w:pPr>
      <w:hyperlink w:anchor="_Toc21784" w:history="1">
        <w:r>
          <w:rPr>
            <w:rFonts w:ascii="仿宋" w:eastAsia="仿宋" w:hAnsi="仿宋" w:cs="仿宋" w:hint="eastAsia"/>
            <w:lang w:eastAsia="zh-CN"/>
          </w:rPr>
          <w:t>(四)、优化成本管理</w:t>
        </w:r>
        <w:r>
          <w:tab/>
        </w:r>
        <w:r>
          <w:fldChar w:fldCharType="begin"/>
        </w:r>
        <w:r>
          <w:instrText xml:space="preserve"> PAGEREF _Toc21784 \h </w:instrText>
        </w:r>
        <w:r>
          <w:fldChar w:fldCharType="separate"/>
        </w:r>
        <w:r>
          <w:t>26</w:t>
        </w:r>
        <w:r>
          <w:fldChar w:fldCharType="end"/>
        </w:r>
      </w:hyperlink>
    </w:p>
    <w:p>
      <w:pPr>
        <w:pStyle w:val="TOC1"/>
        <w:tabs>
          <w:tab w:val="right" w:leader="dot" w:pos="8306"/>
        </w:tabs>
      </w:pPr>
      <w:hyperlink w:anchor="_Toc28186" w:history="1">
        <w:r>
          <w:rPr>
            <w:rFonts w:ascii="仿宋" w:eastAsia="仿宋" w:hAnsi="仿宋" w:cs="仿宋" w:hint="eastAsia"/>
            <w:lang w:eastAsia="zh-CN"/>
          </w:rPr>
          <w:t>九、纺织项目经营效益</w:t>
        </w:r>
        <w:r>
          <w:tab/>
        </w:r>
        <w:r>
          <w:fldChar w:fldCharType="begin"/>
        </w:r>
        <w:r>
          <w:instrText xml:space="preserve"> PAGEREF _Toc28186 \h </w:instrText>
        </w:r>
        <w:r>
          <w:fldChar w:fldCharType="separate"/>
        </w:r>
        <w:r>
          <w:t>28</w:t>
        </w:r>
        <w:r>
          <w:fldChar w:fldCharType="end"/>
        </w:r>
      </w:hyperlink>
    </w:p>
    <w:p>
      <w:pPr>
        <w:pStyle w:val="TOC2"/>
        <w:tabs>
          <w:tab w:val="right" w:leader="dot" w:pos="8306"/>
        </w:tabs>
      </w:pPr>
      <w:hyperlink w:anchor="_Toc24576" w:history="1">
        <w:r>
          <w:rPr>
            <w:rFonts w:ascii="仿宋" w:eastAsia="仿宋" w:hAnsi="仿宋" w:cs="仿宋" w:hint="eastAsia"/>
            <w:lang w:eastAsia="zh-CN"/>
          </w:rPr>
          <w:t>(一)、经济评价财务测算</w:t>
        </w:r>
        <w:r>
          <w:tab/>
        </w:r>
        <w:r>
          <w:fldChar w:fldCharType="begin"/>
        </w:r>
        <w:r>
          <w:instrText xml:space="preserve"> PAGEREF _Toc24576 \h </w:instrText>
        </w:r>
        <w:r>
          <w:fldChar w:fldCharType="separate"/>
        </w:r>
        <w:r>
          <w:t>28</w:t>
        </w:r>
        <w:r>
          <w:fldChar w:fldCharType="end"/>
        </w:r>
      </w:hyperlink>
    </w:p>
    <w:p>
      <w:pPr>
        <w:pStyle w:val="TOC2"/>
        <w:tabs>
          <w:tab w:val="right" w:leader="dot" w:pos="8306"/>
        </w:tabs>
      </w:pPr>
      <w:hyperlink w:anchor="_Toc12282" w:history="1">
        <w:r>
          <w:rPr>
            <w:rFonts w:ascii="仿宋" w:eastAsia="仿宋" w:hAnsi="仿宋" w:cs="仿宋" w:hint="eastAsia"/>
            <w:lang w:eastAsia="zh-CN"/>
          </w:rPr>
          <w:t>(二)、纺织项目盈利能力分析</w:t>
        </w:r>
        <w:r>
          <w:tab/>
        </w:r>
        <w:r>
          <w:fldChar w:fldCharType="begin"/>
        </w:r>
        <w:r>
          <w:instrText xml:space="preserve"> PAGEREF _Toc12282 \h </w:instrText>
        </w:r>
        <w:r>
          <w:fldChar w:fldCharType="separate"/>
        </w:r>
        <w:r>
          <w:t>29</w:t>
        </w:r>
        <w:r>
          <w:fldChar w:fldCharType="end"/>
        </w:r>
      </w:hyperlink>
    </w:p>
    <w:p>
      <w:pPr>
        <w:pStyle w:val="TOC1"/>
        <w:tabs>
          <w:tab w:val="right" w:leader="dot" w:pos="8306"/>
        </w:tabs>
      </w:pPr>
      <w:hyperlink w:anchor="_Toc31164" w:history="1">
        <w:r>
          <w:rPr>
            <w:rFonts w:ascii="仿宋" w:eastAsia="仿宋" w:hAnsi="仿宋" w:cs="仿宋" w:hint="eastAsia"/>
            <w:lang w:eastAsia="zh-CN"/>
          </w:rPr>
          <w:t>十、生产安全保护</w:t>
        </w:r>
        <w:r>
          <w:tab/>
        </w:r>
        <w:r>
          <w:fldChar w:fldCharType="begin"/>
        </w:r>
        <w:r>
          <w:instrText xml:space="preserve"> PAGEREF _Toc31164 \h </w:instrText>
        </w:r>
        <w:r>
          <w:fldChar w:fldCharType="separate"/>
        </w:r>
        <w:r>
          <w:t>30</w:t>
        </w:r>
        <w:r>
          <w:fldChar w:fldCharType="end"/>
        </w:r>
      </w:hyperlink>
    </w:p>
    <w:p>
      <w:pPr>
        <w:pStyle w:val="TOC2"/>
        <w:tabs>
          <w:tab w:val="right" w:leader="dot" w:pos="8306"/>
        </w:tabs>
      </w:pPr>
      <w:hyperlink w:anchor="_Toc12120" w:history="1">
        <w:r>
          <w:rPr>
            <w:rFonts w:ascii="仿宋" w:eastAsia="仿宋" w:hAnsi="仿宋" w:cs="仿宋" w:hint="eastAsia"/>
            <w:lang w:eastAsia="zh-CN"/>
          </w:rPr>
          <w:t>(一)、消防安全</w:t>
        </w:r>
        <w:r>
          <w:tab/>
        </w:r>
        <w:r>
          <w:fldChar w:fldCharType="begin"/>
        </w:r>
        <w:r>
          <w:instrText xml:space="preserve"> PAGEREF _Toc12120 \h </w:instrText>
        </w:r>
        <w:r>
          <w:fldChar w:fldCharType="separate"/>
        </w:r>
        <w:r>
          <w:t>30</w:t>
        </w:r>
        <w:r>
          <w:fldChar w:fldCharType="end"/>
        </w:r>
      </w:hyperlink>
    </w:p>
    <w:p>
      <w:pPr>
        <w:pStyle w:val="TOC2"/>
        <w:tabs>
          <w:tab w:val="right" w:leader="dot" w:pos="8306"/>
        </w:tabs>
      </w:pPr>
      <w:hyperlink w:anchor="_Toc22027" w:history="1">
        <w:r>
          <w:rPr>
            <w:rFonts w:ascii="仿宋" w:eastAsia="仿宋" w:hAnsi="仿宋" w:cs="仿宋" w:hint="eastAsia"/>
            <w:lang w:eastAsia="zh-CN"/>
          </w:rPr>
          <w:t>(二)、防火防爆总图布置措施</w:t>
        </w:r>
        <w:r>
          <w:tab/>
        </w:r>
        <w:r>
          <w:fldChar w:fldCharType="begin"/>
        </w:r>
        <w:r>
          <w:instrText xml:space="preserve"> PAGEREF _Toc22027 \h </w:instrText>
        </w:r>
        <w:r>
          <w:fldChar w:fldCharType="separate"/>
        </w:r>
        <w:r>
          <w:t>31</w:t>
        </w:r>
        <w:r>
          <w:fldChar w:fldCharType="end"/>
        </w:r>
      </w:hyperlink>
    </w:p>
    <w:p>
      <w:pPr>
        <w:pStyle w:val="TOC2"/>
        <w:tabs>
          <w:tab w:val="right" w:leader="dot" w:pos="8306"/>
        </w:tabs>
      </w:pPr>
      <w:hyperlink w:anchor="_Toc19143" w:history="1">
        <w:r>
          <w:rPr>
            <w:rFonts w:ascii="仿宋" w:eastAsia="仿宋" w:hAnsi="仿宋" w:cs="仿宋" w:hint="eastAsia"/>
            <w:lang w:eastAsia="zh-CN"/>
          </w:rPr>
          <w:t>(三)、自然灾害防范措施</w:t>
        </w:r>
        <w:r>
          <w:tab/>
        </w:r>
        <w:r>
          <w:fldChar w:fldCharType="begin"/>
        </w:r>
        <w:r>
          <w:instrText xml:space="preserve"> PAGEREF _Toc19143 \h </w:instrText>
        </w:r>
        <w:r>
          <w:fldChar w:fldCharType="separate"/>
        </w:r>
        <w:r>
          <w:t>32</w:t>
        </w:r>
        <w:r>
          <w:fldChar w:fldCharType="end"/>
        </w:r>
      </w:hyperlink>
    </w:p>
    <w:p>
      <w:pPr>
        <w:pStyle w:val="TOC2"/>
        <w:tabs>
          <w:tab w:val="right" w:leader="dot" w:pos="8306"/>
        </w:tabs>
      </w:pPr>
      <w:hyperlink w:anchor="_Toc13254" w:history="1">
        <w:r>
          <w:rPr>
            <w:rFonts w:ascii="仿宋" w:eastAsia="仿宋" w:hAnsi="仿宋" w:cs="仿宋" w:hint="eastAsia"/>
            <w:lang w:eastAsia="zh-CN"/>
          </w:rPr>
          <w:t>(四)、安全色及安全标志使用要求</w:t>
        </w:r>
        <w:r>
          <w:tab/>
        </w:r>
        <w:r>
          <w:fldChar w:fldCharType="begin"/>
        </w:r>
        <w:r>
          <w:instrText xml:space="preserve"> PAGEREF _Toc13254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0" w:history="1">
        <w:r>
          <w:rPr>
            <w:rFonts w:ascii="仿宋" w:eastAsia="仿宋" w:hAnsi="仿宋" w:cs="仿宋" w:hint="eastAsia"/>
            <w:lang w:eastAsia="zh-CN"/>
          </w:rPr>
          <w:t>(五)、防尘防毒措施</w:t>
        </w:r>
        <w:r>
          <w:tab/>
        </w:r>
        <w:r>
          <w:fldChar w:fldCharType="begin"/>
        </w:r>
        <w:r>
          <w:instrText xml:space="preserve"> PAGEREF _Toc24100 \h </w:instrText>
        </w:r>
        <w:r>
          <w:fldChar w:fldCharType="separate"/>
        </w:r>
        <w:r>
          <w:t>34</w:t>
        </w:r>
        <w:r>
          <w:fldChar w:fldCharType="end"/>
        </w:r>
      </w:hyperlink>
    </w:p>
    <w:p>
      <w:pPr>
        <w:pStyle w:val="TOC2"/>
        <w:tabs>
          <w:tab w:val="right" w:leader="dot" w:pos="8306"/>
        </w:tabs>
      </w:pPr>
      <w:hyperlink w:anchor="_Toc15915" w:history="1">
        <w:r>
          <w:rPr>
            <w:rFonts w:ascii="仿宋" w:eastAsia="仿宋" w:hAnsi="仿宋" w:cs="仿宋" w:hint="eastAsia"/>
            <w:lang w:eastAsia="zh-CN"/>
          </w:rPr>
          <w:t>(六)、防静电、触电防护及防雷措施</w:t>
        </w:r>
        <w:r>
          <w:tab/>
        </w:r>
        <w:r>
          <w:fldChar w:fldCharType="begin"/>
        </w:r>
        <w:r>
          <w:instrText xml:space="preserve"> PAGEREF _Toc15915 \h </w:instrText>
        </w:r>
        <w:r>
          <w:fldChar w:fldCharType="separate"/>
        </w:r>
        <w:r>
          <w:t>35</w:t>
        </w:r>
        <w:r>
          <w:fldChar w:fldCharType="end"/>
        </w:r>
      </w:hyperlink>
    </w:p>
    <w:p>
      <w:pPr>
        <w:pStyle w:val="TOC2"/>
        <w:tabs>
          <w:tab w:val="right" w:leader="dot" w:pos="8306"/>
        </w:tabs>
      </w:pPr>
      <w:hyperlink w:anchor="_Toc4896" w:history="1">
        <w:r>
          <w:rPr>
            <w:rFonts w:ascii="仿宋" w:eastAsia="仿宋" w:hAnsi="仿宋" w:cs="仿宋" w:hint="eastAsia"/>
            <w:lang w:eastAsia="zh-CN"/>
          </w:rPr>
          <w:t>(七)、机械设备安全保障措施</w:t>
        </w:r>
        <w:r>
          <w:tab/>
        </w:r>
        <w:r>
          <w:fldChar w:fldCharType="begin"/>
        </w:r>
        <w:r>
          <w:instrText xml:space="preserve"> PAGEREF _Toc4896 \h </w:instrText>
        </w:r>
        <w:r>
          <w:fldChar w:fldCharType="separate"/>
        </w:r>
        <w:r>
          <w:t>36</w:t>
        </w:r>
        <w:r>
          <w:fldChar w:fldCharType="end"/>
        </w:r>
      </w:hyperlink>
    </w:p>
    <w:p>
      <w:pPr>
        <w:pStyle w:val="TOC1"/>
        <w:tabs>
          <w:tab w:val="right" w:leader="dot" w:pos="8306"/>
        </w:tabs>
      </w:pPr>
      <w:hyperlink w:anchor="_Toc15825" w:history="1">
        <w:r>
          <w:rPr>
            <w:rFonts w:ascii="仿宋" w:eastAsia="仿宋" w:hAnsi="仿宋" w:cs="仿宋" w:hint="eastAsia"/>
            <w:lang w:eastAsia="zh-CN"/>
          </w:rPr>
          <w:t>十一、纺织项目技术管理</w:t>
        </w:r>
        <w:r>
          <w:tab/>
        </w:r>
        <w:r>
          <w:fldChar w:fldCharType="begin"/>
        </w:r>
        <w:r>
          <w:instrText xml:space="preserve"> PAGEREF _Toc15825 \h </w:instrText>
        </w:r>
        <w:r>
          <w:fldChar w:fldCharType="separate"/>
        </w:r>
        <w:r>
          <w:t>37</w:t>
        </w:r>
        <w:r>
          <w:fldChar w:fldCharType="end"/>
        </w:r>
      </w:hyperlink>
    </w:p>
    <w:p>
      <w:pPr>
        <w:pStyle w:val="TOC2"/>
        <w:tabs>
          <w:tab w:val="right" w:leader="dot" w:pos="8306"/>
        </w:tabs>
      </w:pPr>
      <w:hyperlink w:anchor="_Toc26365" w:history="1">
        <w:r>
          <w:rPr>
            <w:rFonts w:ascii="仿宋" w:eastAsia="仿宋" w:hAnsi="仿宋" w:cs="仿宋" w:hint="eastAsia"/>
            <w:lang w:eastAsia="zh-CN"/>
          </w:rPr>
          <w:t>(一)、技术方案选用方向</w:t>
        </w:r>
        <w:r>
          <w:tab/>
        </w:r>
        <w:r>
          <w:fldChar w:fldCharType="begin"/>
        </w:r>
        <w:r>
          <w:instrText xml:space="preserve"> PAGEREF _Toc26365 \h </w:instrText>
        </w:r>
        <w:r>
          <w:fldChar w:fldCharType="separate"/>
        </w:r>
        <w:r>
          <w:t>37</w:t>
        </w:r>
        <w:r>
          <w:fldChar w:fldCharType="end"/>
        </w:r>
      </w:hyperlink>
    </w:p>
    <w:p>
      <w:pPr>
        <w:pStyle w:val="TOC2"/>
        <w:tabs>
          <w:tab w:val="right" w:leader="dot" w:pos="8306"/>
        </w:tabs>
      </w:pPr>
      <w:hyperlink w:anchor="_Toc15857" w:history="1">
        <w:r>
          <w:rPr>
            <w:rFonts w:ascii="仿宋" w:eastAsia="仿宋" w:hAnsi="仿宋" w:cs="仿宋" w:hint="eastAsia"/>
            <w:lang w:eastAsia="zh-CN"/>
          </w:rPr>
          <w:t>(二)、工艺技术方案选用原则</w:t>
        </w:r>
        <w:r>
          <w:tab/>
        </w:r>
        <w:r>
          <w:fldChar w:fldCharType="begin"/>
        </w:r>
        <w:r>
          <w:instrText xml:space="preserve"> PAGEREF _Toc15857 \h </w:instrText>
        </w:r>
        <w:r>
          <w:fldChar w:fldCharType="separate"/>
        </w:r>
        <w:r>
          <w:t>39</w:t>
        </w:r>
        <w:r>
          <w:fldChar w:fldCharType="end"/>
        </w:r>
      </w:hyperlink>
    </w:p>
    <w:p>
      <w:pPr>
        <w:pStyle w:val="TOC2"/>
        <w:tabs>
          <w:tab w:val="right" w:leader="dot" w:pos="8306"/>
        </w:tabs>
      </w:pPr>
      <w:hyperlink w:anchor="_Toc5921" w:history="1">
        <w:r>
          <w:rPr>
            <w:rFonts w:ascii="仿宋" w:eastAsia="仿宋" w:hAnsi="仿宋" w:cs="仿宋" w:hint="eastAsia"/>
            <w:lang w:eastAsia="zh-CN"/>
          </w:rPr>
          <w:t>(三)、工艺技术方案要求</w:t>
        </w:r>
        <w:r>
          <w:tab/>
        </w:r>
        <w:r>
          <w:fldChar w:fldCharType="begin"/>
        </w:r>
        <w:r>
          <w:instrText xml:space="preserve"> PAGEREF _Toc5921 \h </w:instrText>
        </w:r>
        <w:r>
          <w:fldChar w:fldCharType="separate"/>
        </w:r>
        <w:r>
          <w:t>41</w:t>
        </w:r>
        <w:r>
          <w:fldChar w:fldCharType="end"/>
        </w:r>
      </w:hyperlink>
    </w:p>
    <w:p>
      <w:pPr>
        <w:pStyle w:val="TOC1"/>
        <w:tabs>
          <w:tab w:val="right" w:leader="dot" w:pos="8306"/>
        </w:tabs>
      </w:pPr>
      <w:hyperlink w:anchor="_Toc12571" w:history="1">
        <w:r>
          <w:rPr>
            <w:rFonts w:ascii="仿宋" w:eastAsia="仿宋" w:hAnsi="仿宋" w:cs="仿宋" w:hint="eastAsia"/>
            <w:lang w:eastAsia="zh-CN"/>
          </w:rPr>
          <w:t>十二、纺织项目人力资源培养与发展</w:t>
        </w:r>
        <w:r>
          <w:tab/>
        </w:r>
        <w:r>
          <w:fldChar w:fldCharType="begin"/>
        </w:r>
        <w:r>
          <w:instrText xml:space="preserve"> PAGEREF _Toc12571 \h </w:instrText>
        </w:r>
        <w:r>
          <w:fldChar w:fldCharType="separate"/>
        </w:r>
        <w:r>
          <w:t>43</w:t>
        </w:r>
        <w:r>
          <w:fldChar w:fldCharType="end"/>
        </w:r>
      </w:hyperlink>
    </w:p>
    <w:p>
      <w:pPr>
        <w:pStyle w:val="TOC2"/>
        <w:tabs>
          <w:tab w:val="right" w:leader="dot" w:pos="8306"/>
        </w:tabs>
      </w:pPr>
      <w:hyperlink w:anchor="_Toc29563" w:history="1">
        <w:r>
          <w:rPr>
            <w:rFonts w:ascii="仿宋" w:eastAsia="仿宋" w:hAnsi="仿宋" w:cs="仿宋" w:hint="eastAsia"/>
            <w:lang w:eastAsia="zh-CN"/>
          </w:rPr>
          <w:t>(一)、人才需求与规划</w:t>
        </w:r>
        <w:r>
          <w:tab/>
        </w:r>
        <w:r>
          <w:fldChar w:fldCharType="begin"/>
        </w:r>
        <w:r>
          <w:instrText xml:space="preserve"> PAGEREF _Toc29563 \h </w:instrText>
        </w:r>
        <w:r>
          <w:fldChar w:fldCharType="separate"/>
        </w:r>
        <w:r>
          <w:t>43</w:t>
        </w:r>
        <w:r>
          <w:fldChar w:fldCharType="end"/>
        </w:r>
      </w:hyperlink>
    </w:p>
    <w:p>
      <w:pPr>
        <w:pStyle w:val="TOC2"/>
        <w:tabs>
          <w:tab w:val="right" w:leader="dot" w:pos="8306"/>
        </w:tabs>
      </w:pPr>
      <w:hyperlink w:anchor="_Toc14498" w:history="1">
        <w:r>
          <w:rPr>
            <w:rFonts w:ascii="仿宋" w:eastAsia="仿宋" w:hAnsi="仿宋" w:cs="仿宋" w:hint="eastAsia"/>
            <w:lang w:eastAsia="zh-CN"/>
          </w:rPr>
          <w:t>(二)、培训与发展计划</w:t>
        </w:r>
        <w:r>
          <w:tab/>
        </w:r>
        <w:r>
          <w:fldChar w:fldCharType="begin"/>
        </w:r>
        <w:r>
          <w:instrText xml:space="preserve"> PAGEREF _Toc14498 \h </w:instrText>
        </w:r>
        <w:r>
          <w:fldChar w:fldCharType="separate"/>
        </w:r>
        <w:r>
          <w:t>44</w:t>
        </w:r>
        <w:r>
          <w:fldChar w:fldCharType="end"/>
        </w:r>
      </w:hyperlink>
    </w:p>
    <w:p>
      <w:pPr>
        <w:pStyle w:val="TOC1"/>
        <w:tabs>
          <w:tab w:val="right" w:leader="dot" w:pos="8306"/>
        </w:tabs>
      </w:pPr>
      <w:hyperlink w:anchor="_Toc19656" w:history="1">
        <w:r>
          <w:rPr>
            <w:rFonts w:ascii="仿宋" w:eastAsia="仿宋" w:hAnsi="仿宋" w:cs="仿宋" w:hint="eastAsia"/>
            <w:lang w:eastAsia="zh-CN"/>
          </w:rPr>
          <w:t>十三、营销与推广策略</w:t>
        </w:r>
        <w:r>
          <w:tab/>
        </w:r>
        <w:r>
          <w:fldChar w:fldCharType="begin"/>
        </w:r>
        <w:r>
          <w:instrText xml:space="preserve"> PAGEREF _Toc19656 \h </w:instrText>
        </w:r>
        <w:r>
          <w:fldChar w:fldCharType="separate"/>
        </w:r>
        <w:r>
          <w:t>44</w:t>
        </w:r>
        <w:r>
          <w:fldChar w:fldCharType="end"/>
        </w:r>
      </w:hyperlink>
    </w:p>
    <w:p>
      <w:pPr>
        <w:pStyle w:val="TOC2"/>
        <w:tabs>
          <w:tab w:val="right" w:leader="dot" w:pos="8306"/>
        </w:tabs>
      </w:pPr>
      <w:hyperlink w:anchor="_Toc3126" w:history="1">
        <w:r>
          <w:rPr>
            <w:rFonts w:ascii="仿宋" w:eastAsia="仿宋" w:hAnsi="仿宋" w:cs="仿宋" w:hint="eastAsia"/>
            <w:lang w:eastAsia="zh-CN"/>
          </w:rPr>
          <w:t>(一)、产品/服务定位与特点</w:t>
        </w:r>
        <w:r>
          <w:tab/>
        </w:r>
        <w:r>
          <w:fldChar w:fldCharType="begin"/>
        </w:r>
        <w:r>
          <w:instrText xml:space="preserve"> PAGEREF _Toc3126 \h </w:instrText>
        </w:r>
        <w:r>
          <w:fldChar w:fldCharType="separate"/>
        </w:r>
        <w:r>
          <w:t>44</w:t>
        </w:r>
        <w:r>
          <w:fldChar w:fldCharType="end"/>
        </w:r>
      </w:hyperlink>
    </w:p>
    <w:p>
      <w:pPr>
        <w:pStyle w:val="TOC2"/>
        <w:tabs>
          <w:tab w:val="right" w:leader="dot" w:pos="8306"/>
        </w:tabs>
      </w:pPr>
      <w:hyperlink w:anchor="_Toc9782" w:history="1">
        <w:r>
          <w:rPr>
            <w:rFonts w:ascii="仿宋" w:eastAsia="仿宋" w:hAnsi="仿宋" w:cs="仿宋" w:hint="eastAsia"/>
            <w:lang w:eastAsia="zh-CN"/>
          </w:rPr>
          <w:t>(二)、市场定位与竞争分析</w:t>
        </w:r>
        <w:r>
          <w:tab/>
        </w:r>
        <w:r>
          <w:fldChar w:fldCharType="begin"/>
        </w:r>
        <w:r>
          <w:instrText xml:space="preserve"> PAGEREF _Toc9782 \h </w:instrText>
        </w:r>
        <w:r>
          <w:fldChar w:fldCharType="separate"/>
        </w:r>
        <w:r>
          <w:t>45</w:t>
        </w:r>
        <w:r>
          <w:fldChar w:fldCharType="end"/>
        </w:r>
      </w:hyperlink>
    </w:p>
    <w:p>
      <w:pPr>
        <w:pStyle w:val="TOC2"/>
        <w:tabs>
          <w:tab w:val="right" w:leader="dot" w:pos="8306"/>
        </w:tabs>
      </w:pPr>
      <w:hyperlink w:anchor="_Toc11148" w:history="1">
        <w:r>
          <w:rPr>
            <w:rFonts w:ascii="仿宋" w:eastAsia="仿宋" w:hAnsi="仿宋" w:cs="仿宋" w:hint="eastAsia"/>
            <w:lang w:eastAsia="zh-CN"/>
          </w:rPr>
          <w:t>(三)、营销渠道与策略</w:t>
        </w:r>
        <w:r>
          <w:tab/>
        </w:r>
        <w:r>
          <w:fldChar w:fldCharType="begin"/>
        </w:r>
        <w:r>
          <w:instrText xml:space="preserve"> PAGEREF _Toc11148 \h </w:instrText>
        </w:r>
        <w:r>
          <w:fldChar w:fldCharType="separate"/>
        </w:r>
        <w:r>
          <w:t>47</w:t>
        </w:r>
        <w:r>
          <w:fldChar w:fldCharType="end"/>
        </w:r>
      </w:hyperlink>
    </w:p>
    <w:p>
      <w:pPr>
        <w:pStyle w:val="TOC2"/>
        <w:tabs>
          <w:tab w:val="right" w:leader="dot" w:pos="8306"/>
        </w:tabs>
      </w:pPr>
      <w:hyperlink w:anchor="_Toc19708" w:history="1">
        <w:r>
          <w:rPr>
            <w:rFonts w:ascii="仿宋" w:eastAsia="仿宋" w:hAnsi="仿宋" w:cs="仿宋" w:hint="eastAsia"/>
            <w:lang w:eastAsia="zh-CN"/>
          </w:rPr>
          <w:t>(四)、推广与宣传活动</w:t>
        </w:r>
        <w:r>
          <w:tab/>
        </w:r>
        <w:r>
          <w:fldChar w:fldCharType="begin"/>
        </w:r>
        <w:r>
          <w:instrText xml:space="preserve"> PAGEREF _Toc19708 \h </w:instrText>
        </w:r>
        <w:r>
          <w:fldChar w:fldCharType="separate"/>
        </w:r>
        <w:r>
          <w:t>48</w:t>
        </w:r>
        <w:r>
          <w:fldChar w:fldCharType="end"/>
        </w:r>
      </w:hyperlink>
    </w:p>
    <w:p>
      <w:pPr>
        <w:pStyle w:val="TOC1"/>
        <w:tabs>
          <w:tab w:val="right" w:leader="dot" w:pos="8306"/>
        </w:tabs>
      </w:pPr>
      <w:hyperlink w:anchor="_Toc4609" w:history="1">
        <w:r>
          <w:rPr>
            <w:rFonts w:ascii="仿宋" w:eastAsia="仿宋" w:hAnsi="仿宋" w:cs="仿宋" w:hint="eastAsia"/>
            <w:lang w:eastAsia="zh-CN"/>
          </w:rPr>
          <w:t>十四、纺织项目工程方案分析</w:t>
        </w:r>
        <w:r>
          <w:tab/>
        </w:r>
        <w:r>
          <w:fldChar w:fldCharType="begin"/>
        </w:r>
        <w:r>
          <w:instrText xml:space="preserve"> PAGEREF _Toc4609 \h </w:instrText>
        </w:r>
        <w:r>
          <w:fldChar w:fldCharType="separate"/>
        </w:r>
        <w:r>
          <w:t>53</w:t>
        </w:r>
        <w:r>
          <w:fldChar w:fldCharType="end"/>
        </w:r>
      </w:hyperlink>
    </w:p>
    <w:p>
      <w:pPr>
        <w:pStyle w:val="TOC2"/>
        <w:tabs>
          <w:tab w:val="right" w:leader="dot" w:pos="8306"/>
        </w:tabs>
      </w:pPr>
      <w:hyperlink w:anchor="_Toc19939" w:history="1">
        <w:r>
          <w:rPr>
            <w:rFonts w:ascii="仿宋" w:eastAsia="仿宋" w:hAnsi="仿宋" w:cs="仿宋" w:hint="eastAsia"/>
            <w:lang w:eastAsia="zh-CN"/>
          </w:rPr>
          <w:t>(一)、建筑工程设计原则</w:t>
        </w:r>
        <w:r>
          <w:tab/>
        </w:r>
        <w:r>
          <w:fldChar w:fldCharType="begin"/>
        </w:r>
        <w:r>
          <w:instrText xml:space="preserve"> PAGEREF _Toc19939 \h </w:instrText>
        </w:r>
        <w:r>
          <w:fldChar w:fldCharType="separate"/>
        </w:r>
        <w:r>
          <w:t>53</w:t>
        </w:r>
        <w:r>
          <w:fldChar w:fldCharType="end"/>
        </w:r>
      </w:hyperlink>
    </w:p>
    <w:p>
      <w:pPr>
        <w:pStyle w:val="TOC2"/>
        <w:tabs>
          <w:tab w:val="right" w:leader="dot" w:pos="8306"/>
        </w:tabs>
      </w:pPr>
      <w:hyperlink w:anchor="_Toc9370" w:history="1">
        <w:r>
          <w:rPr>
            <w:rFonts w:ascii="仿宋" w:eastAsia="仿宋" w:hAnsi="仿宋" w:cs="仿宋" w:hint="eastAsia"/>
            <w:lang w:eastAsia="zh-CN"/>
          </w:rPr>
          <w:t>(二)、土建工程建设指标</w:t>
        </w:r>
        <w:r>
          <w:tab/>
        </w:r>
        <w:r>
          <w:fldChar w:fldCharType="begin"/>
        </w:r>
        <w:r>
          <w:instrText xml:space="preserve"> PAGEREF _Toc9370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08"/>
      <w:r>
        <w:rPr>
          <w:rFonts w:ascii="仿宋" w:eastAsia="仿宋" w:hAnsi="仿宋" w:cs="仿宋" w:hint="eastAsia"/>
          <w:sz w:val="28"/>
          <w:lang w:eastAsia="zh-CN"/>
        </w:rPr>
        <w:t>一、纺织项目土建工程</w:t>
      </w:r>
      <w:bookmarkEnd w:id="2"/>
    </w:p>
    <w:p>
      <w:pPr>
        <w:pStyle w:val="Heading2"/>
        <w:rPr>
          <w:rFonts w:ascii="仿宋" w:eastAsia="仿宋" w:hAnsi="仿宋" w:cs="仿宋" w:hint="eastAsia"/>
          <w:lang w:eastAsia="zh-CN"/>
        </w:rPr>
      </w:pPr>
      <w:bookmarkStart w:id="3" w:name="_Toc66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在纺织项目的建筑工程设计中，我们将秉承一系列重要的设计原则，以确保纺织项目建筑在功能、美观、可持续性等方面达到最佳效果。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在建筑设计中，我们将综合考虑建设和运营成本。通过精细的经济效益分析，确保设计方案在高效利用资源的同时，对纺织项目的长期盈利能力有积极的贡献。</w:t>
      </w:r>
    </w:p>
    <w:p>
      <w:pPr>
        <w:pStyle w:val="Heading2"/>
        <w:ind w:firstLine="560" w:firstLineChars="200"/>
        <w:rPr>
          <w:rFonts w:ascii="仿宋" w:eastAsia="仿宋" w:hAnsi="仿宋" w:cs="仿宋" w:hint="eastAsia"/>
          <w:sz w:val="28"/>
          <w:lang w:eastAsia="zh-CN"/>
        </w:rPr>
      </w:pPr>
      <w:bookmarkStart w:id="4" w:name="_Toc153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的土建工程设计中，我们将精准设定设计年限，结合纺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3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纺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4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本期工程纺织项目预计总建筑面积XXX平方米，其中：计容建筑面积XXX平方米，计划建筑工程投资XX万元，占纺织项目总投资的XX%。</w:t>
      </w:r>
    </w:p>
    <w:p>
      <w:pPr>
        <w:pStyle w:val="Heading1"/>
        <w:ind w:firstLine="560" w:firstLineChars="200"/>
        <w:rPr>
          <w:rFonts w:ascii="仿宋" w:eastAsia="仿宋" w:hAnsi="仿宋" w:cs="仿宋" w:hint="eastAsia"/>
          <w:sz w:val="28"/>
          <w:lang w:eastAsia="zh-CN"/>
        </w:rPr>
      </w:pPr>
      <w:bookmarkStart w:id="7" w:name="_Toc14710"/>
      <w:r>
        <w:rPr>
          <w:rFonts w:ascii="仿宋" w:eastAsia="仿宋" w:hAnsi="仿宋" w:cs="仿宋" w:hint="eastAsia"/>
          <w:sz w:val="28"/>
          <w:lang w:eastAsia="zh-CN"/>
        </w:rPr>
        <w:t>二、纺织项目可持续发展</w:t>
      </w:r>
      <w:bookmarkEnd w:id="7"/>
    </w:p>
    <w:p>
      <w:pPr>
        <w:pStyle w:val="Heading2"/>
        <w:rPr>
          <w:rFonts w:ascii="仿宋" w:eastAsia="仿宋" w:hAnsi="仿宋" w:cs="仿宋" w:hint="eastAsia"/>
          <w:lang w:eastAsia="zh-CN"/>
        </w:rPr>
      </w:pPr>
      <w:bookmarkStart w:id="8" w:name="_Toc1453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中，纺织项目团队着眼于未来，明确了可持续发展的战略方向。制定的具体可持续发展目标包括降低资源使用、采用环保技术、最大化社会效益等。这一步骤不仅有助于纺织项目在环保和社会责任方面达到最高标准，也为未来提供了明确的指引，确保纺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可持续实践的融入纺织项目管理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纺织项目管理周期。从纺织项目规划开始，纺织项目团队就考虑了环境和社会的因素。在执行阶段，纺织项目团队积极推动绿色技术的应用，优化资源利用。此外，关注员工的社会责任，通过培训和沟通活动提高员工对可持续发展的认知，使他们能够在日常工作中践行可持续实践。这些举措不仅为纺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78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扎根于纺织项目的可持续发展理念，我们深信环保与社会责任是纺织项目成功的关键支柱。在纺织项目的每一步，我们都致力于通过创新和实践，履行对环境和社会的坚定责任。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团队通过引入先进的环保技术、建立高效的废物处理系统以及推动能源节约措施，积极履行环保责任。定期的环保监测和评估确保纺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不仅致力于自身可持续发展，还注重对社会的回馈。通过支持社区纺织项目、参与慈善事业、提供培训机会等方式，纺织项目积极履行社会责任。与当地社区建立积极互动，关注员工的工作与生活平衡，以及员工的身心健康，是纺织项目在社会责任层面的关键举措。这样的实践不仅增强了纺织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0" w:name="_Toc2325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151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纺织项目的主要产品是XXXX，预计年产值为XXX万元。这一产品在市场中占据着重要的地位，其广泛的应用范围使得该纺织项目的市场前景非常广阔。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项目的xxx产品作为重要的原材料之一，将在多个领域发挥关键作用。其在建筑、交通、能源等方面的广泛应用将为整个产业链提供强大的支持，形成产业协同效应。纺织项目的年产值XXX万XXX万XXX万万元不仅反映了其在市场上的巨大潜力，更预示着它对国民经济的积极贡献。这种关联度高、涉及面广的产业关系，使得该纺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总征地面积为XXXX平方米，相当于约XX.XX亩，其中净用地面积为XXXX平方米，红线范围内相当于约XX.XX亩。这一用地规模充分考虑了纺织项目的建设需求，保障了纺织项目在合适的空间内得以充分发展。纺织项目规划的总建筑面积为XXXX平方米，其中主体工程建设占XXXX平方米，计容建筑面积达XXXX平方米。预计建筑工程的投资将达到XXXX万元，为纺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计划购置的设备共计XXXX台（套），设备购置费用为XXXX万元。这一设备购置计划充分考虑到纺织项目的生产需求和技术要求，确保了纺织项目在生产运营中具备先进的技术装备和高效的生产能力。设备的合理配置将为纺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纺织项目计划总投资为XXXX万元，预计年实现营业收入为XXXX万元。这一产能规模的设定旨在确保纺织项目能够在投资与回报之间取得平衡，实现长期可持续的发展。纺织项目的总投资充分考虑到各个方面的需求，包括用地建设、设备购置等多个环节，以确保纺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9458"/>
      <w:r>
        <w:rPr>
          <w:rFonts w:ascii="仿宋" w:eastAsia="仿宋" w:hAnsi="仿宋" w:cs="仿宋" w:hint="eastAsia"/>
          <w:sz w:val="28"/>
          <w:lang w:eastAsia="zh-CN"/>
        </w:rPr>
        <w:t>四、纺织项目危机管理</w:t>
      </w:r>
      <w:bookmarkEnd w:id="13"/>
    </w:p>
    <w:p>
      <w:pPr>
        <w:pStyle w:val="Heading2"/>
        <w:rPr>
          <w:rFonts w:ascii="仿宋" w:eastAsia="仿宋" w:hAnsi="仿宋" w:cs="仿宋" w:hint="eastAsia"/>
          <w:lang w:eastAsia="zh-CN"/>
        </w:rPr>
      </w:pPr>
      <w:bookmarkStart w:id="14" w:name="_Toc2532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危机管理中，危机预警与识别是确保纺织项目稳健运行的核心步骤。通过建立全面的监测机制，纺织项目团队旨在及时发现和理解潜在的风险和危机因素，以便采取及时的预防和应对措施，确保纺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首先，通过深入的风险评估，纺织项目团队全面分析了整个纺织项目和各个阶段可能存在的威胁。这包括准确评估每个潜在风险的发生概率和可能影响的程度，为后续危机预警提供了有力支持。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项目团队着重于明确定义纺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项目进展的持续监控，团队能够及时发现潜在问题并作出迅速反应。纺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在这一阶段，团队的专业素养和反应速度将发挥至关重要的作用，以确保潜在危机能够在初期得到有效的处理，最大程度地减轻负面影响。通过危机预警与识别，纺织项目得以更有序、可控地推进。</w:t>
      </w:r>
    </w:p>
    <w:p>
      <w:pPr>
        <w:pStyle w:val="Heading2"/>
        <w:ind w:firstLine="560" w:firstLineChars="200"/>
        <w:rPr>
          <w:rFonts w:ascii="仿宋" w:eastAsia="仿宋" w:hAnsi="仿宋" w:cs="仿宋" w:hint="eastAsia"/>
          <w:sz w:val="28"/>
          <w:lang w:eastAsia="zh-CN"/>
        </w:rPr>
      </w:pPr>
      <w:bookmarkStart w:id="15" w:name="_Toc1959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暂停纺织项目进度：为遏制危机蔓延，纺织项目暂时停止进行，以便全面评估当前状况。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实时沟通：与关键利益相关者建立实时沟通机制，向他们传递纺织项目危机的实际状况，保障纺织项目核心利益。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随着危机得到初步控制，纺织项目团队转向制定恢复计划，以确保纺织项目能够从中迅速恢复。主要恢复计划包括：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修复受损的进度计划：重新评估纺织项目进度，制定修复计划，确保纺织项目尽快回归正常进程。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风险管理机制加强：对纺织项目风险进行全面评估，制定更强化的风险管理策略，以预防未来可能的危机。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26"/>
      <w:r>
        <w:rPr>
          <w:rFonts w:ascii="仿宋" w:eastAsia="仿宋" w:hAnsi="仿宋" w:cs="仿宋" w:hint="eastAsia"/>
          <w:sz w:val="28"/>
          <w:lang w:eastAsia="zh-CN"/>
        </w:rPr>
        <w:t>五、纺织项目绩效评估</w:t>
      </w:r>
      <w:bookmarkEnd w:id="16"/>
    </w:p>
    <w:p>
      <w:pPr>
        <w:pStyle w:val="Heading2"/>
        <w:rPr>
          <w:rFonts w:ascii="仿宋" w:eastAsia="仿宋" w:hAnsi="仿宋" w:cs="仿宋" w:hint="eastAsia"/>
          <w:lang w:eastAsia="zh-CN"/>
        </w:rPr>
      </w:pPr>
      <w:bookmarkStart w:id="17" w:name="_Toc2105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在纺织项目中，我们设计了一套全面的绩效评估指标，以确保纺织项目的可控和成功交付。这些指标跨足纺织项目目标、成本、进度和质量等多个维度，为我们提供了全面洞察纺织项目的健康状况。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目标达成率是我们关注的首要指标。我们设定了明确的目标，并通过定期监测和评估，迅速发现并应对潜在的目标偏差。这为纺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进度作为关键的绩效指标之一，得到了精心的关注。我们制定了详细的纺织项目进度计划，并设立了进度符合度指标，确保实际进度与计划进度保持一致。这使我们能够快速发现和解决潜在的进度问题，保持纺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纺织项目绩效的不可或缺的一环。我们引入了一系列的质量标准和客户满意度指标，以确保纺织项目交付的成果在质量上达到或超越预期水平。通过持续监测这些指标，我们努力提升纺织项目整体质量水平，为纺织项目的成功交付提供有力保障。通过这些科学且全面的绩效评估，我们能够更好地引导纺织项目的持续改进，确保纺织项目目标的顺利达成。</w:t>
      </w:r>
    </w:p>
    <w:p>
      <w:pPr>
        <w:pStyle w:val="Heading2"/>
        <w:ind w:firstLine="560" w:firstLineChars="200"/>
        <w:rPr>
          <w:rFonts w:ascii="仿宋" w:eastAsia="仿宋" w:hAnsi="仿宋" w:cs="仿宋" w:hint="eastAsia"/>
          <w:sz w:val="28"/>
          <w:lang w:eastAsia="zh-CN"/>
        </w:rPr>
      </w:pPr>
      <w:bookmarkStart w:id="18" w:name="_Toc3079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绩效评估是纺织项目中的关键环节，为确保纺织项目达到预期目标，我们采用了多层次、多维度的绩效评估方法。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项目的战略目标对齐，确保每个决策和行动都与纺织项目整体目标保持一致。团队会定期召开战略对齐会议，审视当前工作与纺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纺织项目进度、质量、成本和风险等方面。这些指标通过数据收集和分析，为纺织项目管理团队提供了客观的评估依据。例如，我们通过纺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绩效评估不仅仅停留在纺织项目内部，还考虑了纺织项目对外部环境的影响。我们定期进行干系人满意度调查，以了解各利益相关方对纺织项目的期望和满意度，并及时做出调整。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这种多层次、多角度的绩效评估方法，使得我们能够全面了解纺织项目的运行状态，及时做出调整，确保纺织项目在不断变化的环境中保持稳健前行。</w:t>
      </w:r>
    </w:p>
    <w:p>
      <w:pPr>
        <w:pStyle w:val="Heading2"/>
        <w:ind w:firstLine="560" w:firstLineChars="200"/>
        <w:rPr>
          <w:rFonts w:ascii="仿宋" w:eastAsia="仿宋" w:hAnsi="仿宋" w:cs="仿宋" w:hint="eastAsia"/>
          <w:sz w:val="28"/>
          <w:lang w:eastAsia="zh-CN"/>
        </w:rPr>
      </w:pPr>
      <w:bookmarkStart w:id="19" w:name="_Toc1831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为了确保纺织项目的有效管理和不断优化，我们采用了精心设计的绩效评估周期。这个周期旨在实现灵活、实时和全面的评估，以适应纺织项目执行中的各种挑战。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项目的不同需求，分为短期、中期和长期。短期评估关注每个迭代或工作周期，以及时发现和解决当前任务中的问题。中期评估涵盖几个迭代，深入了解整体纺织项目的趋势和性能。长期评估则着眼于整个纺织项目阶段，确保纺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项目管理工具和协作平台，团队成员能够随时更新和分享纺织项目数据。这种实时性的反馈机制使我们能够及时察觉潜在问题，快速调整，保持纺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纺织项目的决策制定密不可分。每个周期的纺织项目回顾会议成为集体总结经验、识别问题深层次原因并找到创新解决方案的平台。这种定期的反思与调整机制使纺织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7988"/>
      <w:r>
        <w:rPr>
          <w:rFonts w:ascii="仿宋" w:eastAsia="仿宋" w:hAnsi="仿宋" w:cs="仿宋" w:hint="eastAsia"/>
          <w:sz w:val="28"/>
          <w:lang w:eastAsia="zh-CN"/>
        </w:rPr>
        <w:t>六、纺织项目文档管理</w:t>
      </w:r>
      <w:bookmarkEnd w:id="20"/>
    </w:p>
    <w:p>
      <w:pPr>
        <w:pStyle w:val="Heading2"/>
        <w:rPr>
          <w:rFonts w:ascii="仿宋" w:eastAsia="仿宋" w:hAnsi="仿宋" w:cs="仿宋" w:hint="eastAsia"/>
          <w:lang w:eastAsia="zh-CN"/>
        </w:rPr>
      </w:pPr>
      <w:bookmarkStart w:id="21" w:name="_Toc1312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纺织项目高度重视文档的质量和准确性，以支持纺织项目的各项活动和决策。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文档的编制始于纺织项目计划的初期，我们制定了详细的文档编制计划，明确了每个文档的内容、格式和编写责任人。在纺织项目启动阶段，我们首先编制了纺织项目章程，明确定义了纺织项目的目标、范围、风险等关键要素。随后，纺织项目团队根据计划陆续编制了需求文档、设计文档、测试文档等各类文档，确保纺织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纺织项目管理中的重要环节，旨在确保纺织项目文档符合质量标准和纺织项目需求。在纺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除了内部审查，我们还进行了外部审查，邀请纺织项目相关利益方和专业领域的专家对文档进行独立审查。这有助于获取更全面、客观的反馈，确保纺织项目文档不仅符合内部标准，也满足外部需求。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纺织项目在文档编制与审查方面建立了严格的管理机制，通过规范的流程和多维度的审查，确保纺织项目文档的质量、准确性和可靠性，为纺织项目的顺利推进提供了有力支持。</w:t>
      </w:r>
    </w:p>
    <w:p>
      <w:pPr>
        <w:pStyle w:val="Heading2"/>
        <w:ind w:firstLine="560" w:firstLineChars="200"/>
        <w:rPr>
          <w:rFonts w:ascii="仿宋" w:eastAsia="仿宋" w:hAnsi="仿宋" w:cs="仿宋" w:hint="eastAsia"/>
          <w:sz w:val="28"/>
          <w:lang w:eastAsia="zh-CN"/>
        </w:rPr>
      </w:pPr>
      <w:bookmarkStart w:id="22" w:name="_Toc25725"/>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https://d.book118.com/707005013010006026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F3FC8"/>
    <w:rsid w:val="698F3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05013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2024-01-03T19:12:00Z</dcterms:created>
  <dcterms:modified xsi:type="dcterms:W3CDTF">2024-01-03T19:12:17Z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98AAED92ECE940CE8B91C5ADBB674809_11</vt:lpwstr>
  </property>
  <property fmtid="{D5CDD505-2E9C-101B-9397-08002B2CF9AE}" pid="3" name="KSOProductBuildVer">
    <vt:lpwstr>2052-12.1.0.16120</vt:lpwstr>
  </property>
</Properties>
</file>