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网络及通信协议处理软件项目计划设计方案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24" w:history="1">
        <w:r>
          <w:rPr>
            <w:rFonts w:ascii="仿宋" w:eastAsia="仿宋" w:hAnsi="仿宋" w:cs="仿宋" w:hint="eastAsia"/>
            <w:lang w:eastAsia="zh-CN"/>
          </w:rPr>
          <w:t>序言</w:t>
        </w:r>
        <w:r>
          <w:tab/>
        </w:r>
        <w:r>
          <w:fldChar w:fldCharType="begin"/>
        </w:r>
        <w:r>
          <w:instrText xml:space="preserve"> PAGEREF _Toc22924 \h </w:instrText>
        </w:r>
        <w:r>
          <w:fldChar w:fldCharType="separate"/>
        </w:r>
        <w:r>
          <w:t>3</w:t>
        </w:r>
        <w:r>
          <w:fldChar w:fldCharType="end"/>
        </w:r>
      </w:hyperlink>
    </w:p>
    <w:p>
      <w:pPr>
        <w:pStyle w:val="TOC1"/>
        <w:tabs>
          <w:tab w:val="right" w:leader="dot" w:pos="8306"/>
        </w:tabs>
      </w:pPr>
      <w:hyperlink w:anchor="_Toc4181" w:history="1">
        <w:r>
          <w:rPr>
            <w:rFonts w:ascii="仿宋" w:eastAsia="仿宋" w:hAnsi="仿宋" w:cs="仿宋" w:hint="eastAsia"/>
            <w:lang w:eastAsia="zh-CN"/>
          </w:rPr>
          <w:t>一、工艺说明</w:t>
        </w:r>
        <w:r>
          <w:tab/>
        </w:r>
        <w:r>
          <w:fldChar w:fldCharType="begin"/>
        </w:r>
        <w:r>
          <w:instrText xml:space="preserve"> PAGEREF _Toc4181 \h </w:instrText>
        </w:r>
        <w:r>
          <w:fldChar w:fldCharType="separate"/>
        </w:r>
        <w:r>
          <w:t>3</w:t>
        </w:r>
        <w:r>
          <w:fldChar w:fldCharType="end"/>
        </w:r>
      </w:hyperlink>
    </w:p>
    <w:p>
      <w:pPr>
        <w:pStyle w:val="TOC2"/>
        <w:tabs>
          <w:tab w:val="right" w:leader="dot" w:pos="8306"/>
        </w:tabs>
      </w:pPr>
      <w:hyperlink w:anchor="_Toc27071" w:history="1">
        <w:r>
          <w:rPr>
            <w:rFonts w:ascii="仿宋" w:eastAsia="仿宋" w:hAnsi="仿宋" w:cs="仿宋" w:hint="eastAsia"/>
            <w:lang w:eastAsia="zh-CN"/>
          </w:rPr>
          <w:t>(一)、技术管理特点</w:t>
        </w:r>
        <w:r>
          <w:tab/>
        </w:r>
        <w:r>
          <w:fldChar w:fldCharType="begin"/>
        </w:r>
        <w:r>
          <w:instrText xml:space="preserve"> PAGEREF _Toc27071 \h </w:instrText>
        </w:r>
        <w:r>
          <w:fldChar w:fldCharType="separate"/>
        </w:r>
        <w:r>
          <w:t>3</w:t>
        </w:r>
        <w:r>
          <w:fldChar w:fldCharType="end"/>
        </w:r>
      </w:hyperlink>
    </w:p>
    <w:p>
      <w:pPr>
        <w:pStyle w:val="TOC2"/>
        <w:tabs>
          <w:tab w:val="right" w:leader="dot" w:pos="8306"/>
        </w:tabs>
      </w:pPr>
      <w:hyperlink w:anchor="_Toc994" w:history="1">
        <w:r>
          <w:rPr>
            <w:rFonts w:ascii="仿宋" w:eastAsia="仿宋" w:hAnsi="仿宋" w:cs="仿宋" w:hint="eastAsia"/>
            <w:lang w:eastAsia="zh-CN"/>
          </w:rPr>
          <w:t>(二)、网络及通信协议处理软件项目工艺技术设计方案</w:t>
        </w:r>
        <w:r>
          <w:tab/>
        </w:r>
        <w:r>
          <w:fldChar w:fldCharType="begin"/>
        </w:r>
        <w:r>
          <w:instrText xml:space="preserve"> PAGEREF _Toc994 \h </w:instrText>
        </w:r>
        <w:r>
          <w:fldChar w:fldCharType="separate"/>
        </w:r>
        <w:r>
          <w:t>4</w:t>
        </w:r>
        <w:r>
          <w:fldChar w:fldCharType="end"/>
        </w:r>
      </w:hyperlink>
    </w:p>
    <w:p>
      <w:pPr>
        <w:pStyle w:val="TOC2"/>
        <w:tabs>
          <w:tab w:val="right" w:leader="dot" w:pos="8306"/>
        </w:tabs>
      </w:pPr>
      <w:hyperlink w:anchor="_Toc9024" w:history="1">
        <w:r>
          <w:rPr>
            <w:rFonts w:ascii="仿宋" w:eastAsia="仿宋" w:hAnsi="仿宋" w:cs="仿宋" w:hint="eastAsia"/>
            <w:lang w:eastAsia="zh-CN"/>
          </w:rPr>
          <w:t>(三)、设备选型方案</w:t>
        </w:r>
        <w:r>
          <w:tab/>
        </w:r>
        <w:r>
          <w:fldChar w:fldCharType="begin"/>
        </w:r>
        <w:r>
          <w:instrText xml:space="preserve"> PAGEREF _Toc9024 \h </w:instrText>
        </w:r>
        <w:r>
          <w:fldChar w:fldCharType="separate"/>
        </w:r>
        <w:r>
          <w:t>6</w:t>
        </w:r>
        <w:r>
          <w:fldChar w:fldCharType="end"/>
        </w:r>
      </w:hyperlink>
    </w:p>
    <w:p>
      <w:pPr>
        <w:pStyle w:val="TOC1"/>
        <w:tabs>
          <w:tab w:val="right" w:leader="dot" w:pos="8306"/>
        </w:tabs>
      </w:pPr>
      <w:hyperlink w:anchor="_Toc6407" w:history="1">
        <w:r>
          <w:rPr>
            <w:rFonts w:ascii="仿宋" w:eastAsia="仿宋" w:hAnsi="仿宋" w:cs="仿宋" w:hint="eastAsia"/>
            <w:lang w:eastAsia="zh-CN"/>
          </w:rPr>
          <w:t>二、网络及通信协议处理软件项目可持续发展</w:t>
        </w:r>
        <w:r>
          <w:tab/>
        </w:r>
        <w:r>
          <w:fldChar w:fldCharType="begin"/>
        </w:r>
        <w:r>
          <w:instrText xml:space="preserve"> PAGEREF _Toc6407 \h </w:instrText>
        </w:r>
        <w:r>
          <w:fldChar w:fldCharType="separate"/>
        </w:r>
        <w:r>
          <w:t>7</w:t>
        </w:r>
        <w:r>
          <w:fldChar w:fldCharType="end"/>
        </w:r>
      </w:hyperlink>
    </w:p>
    <w:p>
      <w:pPr>
        <w:pStyle w:val="TOC2"/>
        <w:tabs>
          <w:tab w:val="right" w:leader="dot" w:pos="8306"/>
        </w:tabs>
      </w:pPr>
      <w:hyperlink w:anchor="_Toc9347" w:history="1">
        <w:r>
          <w:rPr>
            <w:rFonts w:ascii="仿宋" w:eastAsia="仿宋" w:hAnsi="仿宋" w:cs="仿宋" w:hint="eastAsia"/>
            <w:lang w:eastAsia="zh-CN"/>
          </w:rPr>
          <w:t>(一)、可持续战略与实践</w:t>
        </w:r>
        <w:r>
          <w:tab/>
        </w:r>
        <w:r>
          <w:fldChar w:fldCharType="begin"/>
        </w:r>
        <w:r>
          <w:instrText xml:space="preserve"> PAGEREF _Toc9347 \h </w:instrText>
        </w:r>
        <w:r>
          <w:fldChar w:fldCharType="separate"/>
        </w:r>
        <w:r>
          <w:t>7</w:t>
        </w:r>
        <w:r>
          <w:fldChar w:fldCharType="end"/>
        </w:r>
      </w:hyperlink>
    </w:p>
    <w:p>
      <w:pPr>
        <w:pStyle w:val="TOC2"/>
        <w:tabs>
          <w:tab w:val="right" w:leader="dot" w:pos="8306"/>
        </w:tabs>
      </w:pPr>
      <w:hyperlink w:anchor="_Toc16969" w:history="1">
        <w:r>
          <w:rPr>
            <w:rFonts w:ascii="仿宋" w:eastAsia="仿宋" w:hAnsi="仿宋" w:cs="仿宋" w:hint="eastAsia"/>
            <w:lang w:eastAsia="zh-CN"/>
          </w:rPr>
          <w:t>(二)、环保与社会责任</w:t>
        </w:r>
        <w:r>
          <w:tab/>
        </w:r>
        <w:r>
          <w:fldChar w:fldCharType="begin"/>
        </w:r>
        <w:r>
          <w:instrText xml:space="preserve"> PAGEREF _Toc16969 \h </w:instrText>
        </w:r>
        <w:r>
          <w:fldChar w:fldCharType="separate"/>
        </w:r>
        <w:r>
          <w:t>8</w:t>
        </w:r>
        <w:r>
          <w:fldChar w:fldCharType="end"/>
        </w:r>
      </w:hyperlink>
    </w:p>
    <w:p>
      <w:pPr>
        <w:pStyle w:val="TOC1"/>
        <w:tabs>
          <w:tab w:val="right" w:leader="dot" w:pos="8306"/>
        </w:tabs>
      </w:pPr>
      <w:hyperlink w:anchor="_Toc21559" w:history="1">
        <w:r>
          <w:rPr>
            <w:rFonts w:ascii="仿宋" w:eastAsia="仿宋" w:hAnsi="仿宋" w:cs="仿宋" w:hint="eastAsia"/>
            <w:lang w:eastAsia="zh-CN"/>
          </w:rPr>
          <w:t>三、网络及通信协议处理软件项目绩效评估</w:t>
        </w:r>
        <w:r>
          <w:tab/>
        </w:r>
        <w:r>
          <w:fldChar w:fldCharType="begin"/>
        </w:r>
        <w:r>
          <w:instrText xml:space="preserve"> PAGEREF _Toc21559 \h </w:instrText>
        </w:r>
        <w:r>
          <w:fldChar w:fldCharType="separate"/>
        </w:r>
        <w:r>
          <w:t>9</w:t>
        </w:r>
        <w:r>
          <w:fldChar w:fldCharType="end"/>
        </w:r>
      </w:hyperlink>
    </w:p>
    <w:p>
      <w:pPr>
        <w:pStyle w:val="TOC2"/>
        <w:tabs>
          <w:tab w:val="right" w:leader="dot" w:pos="8306"/>
        </w:tabs>
      </w:pPr>
      <w:hyperlink w:anchor="_Toc6361" w:history="1">
        <w:r>
          <w:rPr>
            <w:rFonts w:ascii="仿宋" w:eastAsia="仿宋" w:hAnsi="仿宋" w:cs="仿宋" w:hint="eastAsia"/>
            <w:lang w:eastAsia="zh-CN"/>
          </w:rPr>
          <w:t>(一)、绩效评估指标</w:t>
        </w:r>
        <w:r>
          <w:tab/>
        </w:r>
        <w:r>
          <w:fldChar w:fldCharType="begin"/>
        </w:r>
        <w:r>
          <w:instrText xml:space="preserve"> PAGEREF _Toc6361 \h </w:instrText>
        </w:r>
        <w:r>
          <w:fldChar w:fldCharType="separate"/>
        </w:r>
        <w:r>
          <w:t>9</w:t>
        </w:r>
        <w:r>
          <w:fldChar w:fldCharType="end"/>
        </w:r>
      </w:hyperlink>
    </w:p>
    <w:p>
      <w:pPr>
        <w:pStyle w:val="TOC2"/>
        <w:tabs>
          <w:tab w:val="right" w:leader="dot" w:pos="8306"/>
        </w:tabs>
      </w:pPr>
      <w:hyperlink w:anchor="_Toc26399" w:history="1">
        <w:r>
          <w:rPr>
            <w:rFonts w:ascii="仿宋" w:eastAsia="仿宋" w:hAnsi="仿宋" w:cs="仿宋" w:hint="eastAsia"/>
            <w:lang w:eastAsia="zh-CN"/>
          </w:rPr>
          <w:t>(二)、绩效评估方法</w:t>
        </w:r>
        <w:r>
          <w:tab/>
        </w:r>
        <w:r>
          <w:fldChar w:fldCharType="begin"/>
        </w:r>
        <w:r>
          <w:instrText xml:space="preserve"> PAGEREF _Toc26399 \h </w:instrText>
        </w:r>
        <w:r>
          <w:fldChar w:fldCharType="separate"/>
        </w:r>
        <w:r>
          <w:t>10</w:t>
        </w:r>
        <w:r>
          <w:fldChar w:fldCharType="end"/>
        </w:r>
      </w:hyperlink>
    </w:p>
    <w:p>
      <w:pPr>
        <w:pStyle w:val="TOC2"/>
        <w:tabs>
          <w:tab w:val="right" w:leader="dot" w:pos="8306"/>
        </w:tabs>
      </w:pPr>
      <w:hyperlink w:anchor="_Toc17786" w:history="1">
        <w:r>
          <w:rPr>
            <w:rFonts w:ascii="仿宋" w:eastAsia="仿宋" w:hAnsi="仿宋" w:cs="仿宋" w:hint="eastAsia"/>
            <w:lang w:eastAsia="zh-CN"/>
          </w:rPr>
          <w:t>(三)、绩效评估周期</w:t>
        </w:r>
        <w:r>
          <w:tab/>
        </w:r>
        <w:r>
          <w:fldChar w:fldCharType="begin"/>
        </w:r>
        <w:r>
          <w:instrText xml:space="preserve"> PAGEREF _Toc17786 \h </w:instrText>
        </w:r>
        <w:r>
          <w:fldChar w:fldCharType="separate"/>
        </w:r>
        <w:r>
          <w:t>11</w:t>
        </w:r>
        <w:r>
          <w:fldChar w:fldCharType="end"/>
        </w:r>
      </w:hyperlink>
    </w:p>
    <w:p>
      <w:pPr>
        <w:pStyle w:val="TOC1"/>
        <w:tabs>
          <w:tab w:val="right" w:leader="dot" w:pos="8306"/>
        </w:tabs>
      </w:pPr>
      <w:hyperlink w:anchor="_Toc13779" w:history="1">
        <w:r>
          <w:rPr>
            <w:rFonts w:ascii="仿宋" w:eastAsia="仿宋" w:hAnsi="仿宋" w:cs="仿宋" w:hint="eastAsia"/>
            <w:lang w:eastAsia="zh-CN"/>
          </w:rPr>
          <w:t>四、网络及通信协议处理软件项目建设单位说明</w:t>
        </w:r>
        <w:r>
          <w:tab/>
        </w:r>
        <w:r>
          <w:fldChar w:fldCharType="begin"/>
        </w:r>
        <w:r>
          <w:instrText xml:space="preserve"> PAGEREF _Toc13779 \h </w:instrText>
        </w:r>
        <w:r>
          <w:fldChar w:fldCharType="separate"/>
        </w:r>
        <w:r>
          <w:t>12</w:t>
        </w:r>
        <w:r>
          <w:fldChar w:fldCharType="end"/>
        </w:r>
      </w:hyperlink>
    </w:p>
    <w:p>
      <w:pPr>
        <w:pStyle w:val="TOC2"/>
        <w:tabs>
          <w:tab w:val="right" w:leader="dot" w:pos="8306"/>
        </w:tabs>
      </w:pPr>
      <w:hyperlink w:anchor="_Toc19902" w:history="1">
        <w:r>
          <w:rPr>
            <w:rFonts w:ascii="仿宋" w:eastAsia="仿宋" w:hAnsi="仿宋" w:cs="仿宋" w:hint="eastAsia"/>
            <w:lang w:eastAsia="zh-CN"/>
          </w:rPr>
          <w:t>(一)、网络及通信协议处理软件项目承办单位基本情况</w:t>
        </w:r>
        <w:r>
          <w:tab/>
        </w:r>
        <w:r>
          <w:fldChar w:fldCharType="begin"/>
        </w:r>
        <w:r>
          <w:instrText xml:space="preserve"> PAGEREF _Toc19902 \h </w:instrText>
        </w:r>
        <w:r>
          <w:fldChar w:fldCharType="separate"/>
        </w:r>
        <w:r>
          <w:t>12</w:t>
        </w:r>
        <w:r>
          <w:fldChar w:fldCharType="end"/>
        </w:r>
      </w:hyperlink>
    </w:p>
    <w:p>
      <w:pPr>
        <w:pStyle w:val="TOC2"/>
        <w:tabs>
          <w:tab w:val="right" w:leader="dot" w:pos="8306"/>
        </w:tabs>
      </w:pPr>
      <w:hyperlink w:anchor="_Toc27022" w:history="1">
        <w:r>
          <w:rPr>
            <w:rFonts w:ascii="仿宋" w:eastAsia="仿宋" w:hAnsi="仿宋" w:cs="仿宋" w:hint="eastAsia"/>
            <w:lang w:eastAsia="zh-CN"/>
          </w:rPr>
          <w:t>(二)、公司经济效益分析</w:t>
        </w:r>
        <w:r>
          <w:tab/>
        </w:r>
        <w:r>
          <w:fldChar w:fldCharType="begin"/>
        </w:r>
        <w:r>
          <w:instrText xml:space="preserve"> PAGEREF _Toc27022 \h </w:instrText>
        </w:r>
        <w:r>
          <w:fldChar w:fldCharType="separate"/>
        </w:r>
        <w:r>
          <w:t>13</w:t>
        </w:r>
        <w:r>
          <w:fldChar w:fldCharType="end"/>
        </w:r>
      </w:hyperlink>
    </w:p>
    <w:p>
      <w:pPr>
        <w:pStyle w:val="TOC1"/>
        <w:tabs>
          <w:tab w:val="right" w:leader="dot" w:pos="8306"/>
        </w:tabs>
      </w:pPr>
      <w:hyperlink w:anchor="_Toc20504" w:history="1">
        <w:r>
          <w:rPr>
            <w:rFonts w:ascii="仿宋" w:eastAsia="仿宋" w:hAnsi="仿宋" w:cs="仿宋" w:hint="eastAsia"/>
            <w:lang w:eastAsia="zh-CN"/>
          </w:rPr>
          <w:t>五、网络及通信协议处理软件项目选址可行性分析</w:t>
        </w:r>
        <w:r>
          <w:tab/>
        </w:r>
        <w:r>
          <w:fldChar w:fldCharType="begin"/>
        </w:r>
        <w:r>
          <w:instrText xml:space="preserve"> PAGEREF _Toc20504 \h </w:instrText>
        </w:r>
        <w:r>
          <w:fldChar w:fldCharType="separate"/>
        </w:r>
        <w:r>
          <w:t>14</w:t>
        </w:r>
        <w:r>
          <w:fldChar w:fldCharType="end"/>
        </w:r>
      </w:hyperlink>
    </w:p>
    <w:p>
      <w:pPr>
        <w:pStyle w:val="TOC2"/>
        <w:tabs>
          <w:tab w:val="right" w:leader="dot" w:pos="8306"/>
        </w:tabs>
      </w:pPr>
      <w:hyperlink w:anchor="_Toc118" w:history="1">
        <w:r>
          <w:rPr>
            <w:rFonts w:ascii="仿宋" w:eastAsia="仿宋" w:hAnsi="仿宋" w:cs="仿宋" w:hint="eastAsia"/>
            <w:lang w:eastAsia="zh-CN"/>
          </w:rPr>
          <w:t>(一)、网络及通信协议处理软件项目选址</w:t>
        </w:r>
        <w:r>
          <w:tab/>
        </w:r>
        <w:r>
          <w:fldChar w:fldCharType="begin"/>
        </w:r>
        <w:r>
          <w:instrText xml:space="preserve"> PAGEREF _Toc118 \h </w:instrText>
        </w:r>
        <w:r>
          <w:fldChar w:fldCharType="separate"/>
        </w:r>
        <w:r>
          <w:t>14</w:t>
        </w:r>
        <w:r>
          <w:fldChar w:fldCharType="end"/>
        </w:r>
      </w:hyperlink>
    </w:p>
    <w:p>
      <w:pPr>
        <w:pStyle w:val="TOC2"/>
        <w:tabs>
          <w:tab w:val="right" w:leader="dot" w:pos="8306"/>
        </w:tabs>
      </w:pPr>
      <w:hyperlink w:anchor="_Toc19863" w:history="1">
        <w:r>
          <w:rPr>
            <w:rFonts w:ascii="仿宋" w:eastAsia="仿宋" w:hAnsi="仿宋" w:cs="仿宋" w:hint="eastAsia"/>
            <w:lang w:eastAsia="zh-CN"/>
          </w:rPr>
          <w:t>(二)、用地控制指标</w:t>
        </w:r>
        <w:r>
          <w:tab/>
        </w:r>
        <w:r>
          <w:fldChar w:fldCharType="begin"/>
        </w:r>
        <w:r>
          <w:instrText xml:space="preserve"> PAGEREF _Toc19863 \h </w:instrText>
        </w:r>
        <w:r>
          <w:fldChar w:fldCharType="separate"/>
        </w:r>
        <w:r>
          <w:t>14</w:t>
        </w:r>
        <w:r>
          <w:fldChar w:fldCharType="end"/>
        </w:r>
      </w:hyperlink>
    </w:p>
    <w:p>
      <w:pPr>
        <w:pStyle w:val="TOC2"/>
        <w:tabs>
          <w:tab w:val="right" w:leader="dot" w:pos="8306"/>
        </w:tabs>
      </w:pPr>
      <w:hyperlink w:anchor="_Toc27896" w:history="1">
        <w:r>
          <w:rPr>
            <w:rFonts w:ascii="仿宋" w:eastAsia="仿宋" w:hAnsi="仿宋" w:cs="仿宋" w:hint="eastAsia"/>
            <w:lang w:eastAsia="zh-CN"/>
          </w:rPr>
          <w:t>(三)、节约用地措施</w:t>
        </w:r>
        <w:r>
          <w:tab/>
        </w:r>
        <w:r>
          <w:fldChar w:fldCharType="begin"/>
        </w:r>
        <w:r>
          <w:instrText xml:space="preserve"> PAGEREF _Toc27896 \h </w:instrText>
        </w:r>
        <w:r>
          <w:fldChar w:fldCharType="separate"/>
        </w:r>
        <w:r>
          <w:t>16</w:t>
        </w:r>
        <w:r>
          <w:fldChar w:fldCharType="end"/>
        </w:r>
      </w:hyperlink>
    </w:p>
    <w:p>
      <w:pPr>
        <w:pStyle w:val="TOC2"/>
        <w:tabs>
          <w:tab w:val="right" w:leader="dot" w:pos="8306"/>
        </w:tabs>
      </w:pPr>
      <w:hyperlink w:anchor="_Toc22075" w:history="1">
        <w:r>
          <w:rPr>
            <w:rFonts w:ascii="仿宋" w:eastAsia="仿宋" w:hAnsi="仿宋" w:cs="仿宋" w:hint="eastAsia"/>
            <w:lang w:eastAsia="zh-CN"/>
          </w:rPr>
          <w:t>(四)、总图布置方案</w:t>
        </w:r>
        <w:r>
          <w:tab/>
        </w:r>
        <w:r>
          <w:fldChar w:fldCharType="begin"/>
        </w:r>
        <w:r>
          <w:instrText xml:space="preserve"> PAGEREF _Toc22075 \h </w:instrText>
        </w:r>
        <w:r>
          <w:fldChar w:fldCharType="separate"/>
        </w:r>
        <w:r>
          <w:t>18</w:t>
        </w:r>
        <w:r>
          <w:fldChar w:fldCharType="end"/>
        </w:r>
      </w:hyperlink>
    </w:p>
    <w:p>
      <w:pPr>
        <w:pStyle w:val="TOC2"/>
        <w:tabs>
          <w:tab w:val="right" w:leader="dot" w:pos="8306"/>
        </w:tabs>
      </w:pPr>
      <w:hyperlink w:anchor="_Toc28975" w:history="1">
        <w:r>
          <w:rPr>
            <w:rFonts w:ascii="仿宋" w:eastAsia="仿宋" w:hAnsi="仿宋" w:cs="仿宋" w:hint="eastAsia"/>
            <w:lang w:eastAsia="zh-CN"/>
          </w:rPr>
          <w:t>(五)、选址综合评价</w:t>
        </w:r>
        <w:r>
          <w:tab/>
        </w:r>
        <w:r>
          <w:fldChar w:fldCharType="begin"/>
        </w:r>
        <w:r>
          <w:instrText xml:space="preserve"> PAGEREF _Toc28975 \h </w:instrText>
        </w:r>
        <w:r>
          <w:fldChar w:fldCharType="separate"/>
        </w:r>
        <w:r>
          <w:t>19</w:t>
        </w:r>
        <w:r>
          <w:fldChar w:fldCharType="end"/>
        </w:r>
      </w:hyperlink>
    </w:p>
    <w:p>
      <w:pPr>
        <w:pStyle w:val="TOC1"/>
        <w:tabs>
          <w:tab w:val="right" w:leader="dot" w:pos="8306"/>
        </w:tabs>
      </w:pPr>
      <w:hyperlink w:anchor="_Toc21835" w:history="1">
        <w:r>
          <w:rPr>
            <w:rFonts w:ascii="仿宋" w:eastAsia="仿宋" w:hAnsi="仿宋" w:cs="仿宋" w:hint="eastAsia"/>
            <w:lang w:eastAsia="zh-CN"/>
          </w:rPr>
          <w:t>六、网络及通信协议处理软件项目建设背景及必要性分析</w:t>
        </w:r>
        <w:r>
          <w:tab/>
        </w:r>
        <w:r>
          <w:fldChar w:fldCharType="begin"/>
        </w:r>
        <w:r>
          <w:instrText xml:space="preserve"> PAGEREF _Toc21835 \h </w:instrText>
        </w:r>
        <w:r>
          <w:fldChar w:fldCharType="separate"/>
        </w:r>
        <w:r>
          <w:t>20</w:t>
        </w:r>
        <w:r>
          <w:fldChar w:fldCharType="end"/>
        </w:r>
      </w:hyperlink>
    </w:p>
    <w:p>
      <w:pPr>
        <w:pStyle w:val="TOC2"/>
        <w:tabs>
          <w:tab w:val="right" w:leader="dot" w:pos="8306"/>
        </w:tabs>
      </w:pPr>
      <w:hyperlink w:anchor="_Toc7801" w:history="1">
        <w:r>
          <w:rPr>
            <w:rFonts w:ascii="仿宋" w:eastAsia="仿宋" w:hAnsi="仿宋" w:cs="仿宋" w:hint="eastAsia"/>
            <w:lang w:eastAsia="zh-CN"/>
          </w:rPr>
          <w:t>(一)、网络及通信协议处理软件项目背景分析</w:t>
        </w:r>
        <w:r>
          <w:tab/>
        </w:r>
        <w:r>
          <w:fldChar w:fldCharType="begin"/>
        </w:r>
        <w:r>
          <w:instrText xml:space="preserve"> PAGEREF _Toc7801 \h </w:instrText>
        </w:r>
        <w:r>
          <w:fldChar w:fldCharType="separate"/>
        </w:r>
        <w:r>
          <w:t>20</w:t>
        </w:r>
        <w:r>
          <w:fldChar w:fldCharType="end"/>
        </w:r>
      </w:hyperlink>
    </w:p>
    <w:p>
      <w:pPr>
        <w:pStyle w:val="TOC2"/>
        <w:tabs>
          <w:tab w:val="right" w:leader="dot" w:pos="8306"/>
        </w:tabs>
      </w:pPr>
      <w:hyperlink w:anchor="_Toc25885" w:history="1">
        <w:r>
          <w:rPr>
            <w:rFonts w:ascii="仿宋" w:eastAsia="仿宋" w:hAnsi="仿宋" w:cs="仿宋" w:hint="eastAsia"/>
            <w:lang w:eastAsia="zh-CN"/>
          </w:rPr>
          <w:t>(二)、网络及通信协议处理软件项目建设必要性分析</w:t>
        </w:r>
        <w:r>
          <w:tab/>
        </w:r>
        <w:r>
          <w:fldChar w:fldCharType="begin"/>
        </w:r>
        <w:r>
          <w:instrText xml:space="preserve"> PAGEREF _Toc25885 \h </w:instrText>
        </w:r>
        <w:r>
          <w:fldChar w:fldCharType="separate"/>
        </w:r>
        <w:r>
          <w:t>21</w:t>
        </w:r>
        <w:r>
          <w:fldChar w:fldCharType="end"/>
        </w:r>
      </w:hyperlink>
    </w:p>
    <w:p>
      <w:pPr>
        <w:pStyle w:val="TOC1"/>
        <w:tabs>
          <w:tab w:val="right" w:leader="dot" w:pos="8306"/>
        </w:tabs>
      </w:pPr>
      <w:hyperlink w:anchor="_Toc25242" w:history="1">
        <w:r>
          <w:rPr>
            <w:rFonts w:ascii="仿宋" w:eastAsia="仿宋" w:hAnsi="仿宋" w:cs="仿宋" w:hint="eastAsia"/>
            <w:lang w:eastAsia="zh-CN"/>
          </w:rPr>
          <w:t>七、网络及通信协议处理软件项目经营效益</w:t>
        </w:r>
        <w:r>
          <w:tab/>
        </w:r>
        <w:r>
          <w:fldChar w:fldCharType="begin"/>
        </w:r>
        <w:r>
          <w:instrText xml:space="preserve"> PAGEREF _Toc25242 \h </w:instrText>
        </w:r>
        <w:r>
          <w:fldChar w:fldCharType="separate"/>
        </w:r>
        <w:r>
          <w:t>23</w:t>
        </w:r>
        <w:r>
          <w:fldChar w:fldCharType="end"/>
        </w:r>
      </w:hyperlink>
    </w:p>
    <w:p>
      <w:pPr>
        <w:pStyle w:val="TOC2"/>
        <w:tabs>
          <w:tab w:val="right" w:leader="dot" w:pos="8306"/>
        </w:tabs>
      </w:pPr>
      <w:hyperlink w:anchor="_Toc3610" w:history="1">
        <w:r>
          <w:rPr>
            <w:rFonts w:ascii="仿宋" w:eastAsia="仿宋" w:hAnsi="仿宋" w:cs="仿宋" w:hint="eastAsia"/>
            <w:lang w:eastAsia="zh-CN"/>
          </w:rPr>
          <w:t>(一)、经济评价财务测算</w:t>
        </w:r>
        <w:r>
          <w:tab/>
        </w:r>
        <w:r>
          <w:fldChar w:fldCharType="begin"/>
        </w:r>
        <w:r>
          <w:instrText xml:space="preserve"> PAGEREF _Toc3610 \h </w:instrText>
        </w:r>
        <w:r>
          <w:fldChar w:fldCharType="separate"/>
        </w:r>
        <w:r>
          <w:t>23</w:t>
        </w:r>
        <w:r>
          <w:fldChar w:fldCharType="end"/>
        </w:r>
      </w:hyperlink>
    </w:p>
    <w:p>
      <w:pPr>
        <w:pStyle w:val="TOC2"/>
        <w:tabs>
          <w:tab w:val="right" w:leader="dot" w:pos="8306"/>
        </w:tabs>
      </w:pPr>
      <w:hyperlink w:anchor="_Toc5924" w:history="1">
        <w:r>
          <w:rPr>
            <w:rFonts w:ascii="仿宋" w:eastAsia="仿宋" w:hAnsi="仿宋" w:cs="仿宋" w:hint="eastAsia"/>
            <w:lang w:eastAsia="zh-CN"/>
          </w:rPr>
          <w:t>(二)、网络及通信协议处理软件项目盈利能力分析</w:t>
        </w:r>
        <w:r>
          <w:tab/>
        </w:r>
        <w:r>
          <w:fldChar w:fldCharType="begin"/>
        </w:r>
        <w:r>
          <w:instrText xml:space="preserve"> PAGEREF _Toc5924 \h </w:instrText>
        </w:r>
        <w:r>
          <w:fldChar w:fldCharType="separate"/>
        </w:r>
        <w:r>
          <w:t>24</w:t>
        </w:r>
        <w:r>
          <w:fldChar w:fldCharType="end"/>
        </w:r>
      </w:hyperlink>
    </w:p>
    <w:p>
      <w:pPr>
        <w:pStyle w:val="TOC1"/>
        <w:tabs>
          <w:tab w:val="right" w:leader="dot" w:pos="8306"/>
        </w:tabs>
      </w:pPr>
      <w:hyperlink w:anchor="_Toc13078" w:history="1">
        <w:r>
          <w:rPr>
            <w:rFonts w:ascii="仿宋" w:eastAsia="仿宋" w:hAnsi="仿宋" w:cs="仿宋" w:hint="eastAsia"/>
            <w:lang w:eastAsia="zh-CN"/>
          </w:rPr>
          <w:t>八、网络及通信协议处理软件项目投资规划</w:t>
        </w:r>
        <w:r>
          <w:tab/>
        </w:r>
        <w:r>
          <w:fldChar w:fldCharType="begin"/>
        </w:r>
        <w:r>
          <w:instrText xml:space="preserve"> PAGEREF _Toc13078 \h </w:instrText>
        </w:r>
        <w:r>
          <w:fldChar w:fldCharType="separate"/>
        </w:r>
        <w:r>
          <w:t>25</w:t>
        </w:r>
        <w:r>
          <w:fldChar w:fldCharType="end"/>
        </w:r>
      </w:hyperlink>
    </w:p>
    <w:p>
      <w:pPr>
        <w:pStyle w:val="TOC2"/>
        <w:tabs>
          <w:tab w:val="right" w:leader="dot" w:pos="8306"/>
        </w:tabs>
      </w:pPr>
      <w:hyperlink w:anchor="_Toc27905" w:history="1">
        <w:r>
          <w:rPr>
            <w:rFonts w:ascii="仿宋" w:eastAsia="仿宋" w:hAnsi="仿宋" w:cs="仿宋" w:hint="eastAsia"/>
            <w:lang w:eastAsia="zh-CN"/>
          </w:rPr>
          <w:t>(一)、网络及通信协议处理软件项目总投资估算</w:t>
        </w:r>
        <w:r>
          <w:tab/>
        </w:r>
        <w:r>
          <w:fldChar w:fldCharType="begin"/>
        </w:r>
        <w:r>
          <w:instrText xml:space="preserve"> PAGEREF _Toc27905 \h </w:instrText>
        </w:r>
        <w:r>
          <w:fldChar w:fldCharType="separate"/>
        </w:r>
        <w:r>
          <w:t>25</w:t>
        </w:r>
        <w:r>
          <w:fldChar w:fldCharType="end"/>
        </w:r>
      </w:hyperlink>
    </w:p>
    <w:p>
      <w:pPr>
        <w:pStyle w:val="TOC2"/>
        <w:tabs>
          <w:tab w:val="right" w:leader="dot" w:pos="8306"/>
        </w:tabs>
      </w:pPr>
      <w:hyperlink w:anchor="_Toc15662" w:history="1">
        <w:r>
          <w:rPr>
            <w:rFonts w:ascii="仿宋" w:eastAsia="仿宋" w:hAnsi="仿宋" w:cs="仿宋" w:hint="eastAsia"/>
            <w:lang w:eastAsia="zh-CN"/>
          </w:rPr>
          <w:t>(二)、资金筹措</w:t>
        </w:r>
        <w:r>
          <w:tab/>
        </w:r>
        <w:r>
          <w:fldChar w:fldCharType="begin"/>
        </w:r>
        <w:r>
          <w:instrText xml:space="preserve"> PAGEREF _Toc15662 \h </w:instrText>
        </w:r>
        <w:r>
          <w:fldChar w:fldCharType="separate"/>
        </w:r>
        <w:r>
          <w:t>27</w:t>
        </w:r>
        <w:r>
          <w:fldChar w:fldCharType="end"/>
        </w:r>
      </w:hyperlink>
    </w:p>
    <w:p>
      <w:pPr>
        <w:pStyle w:val="TOC1"/>
        <w:tabs>
          <w:tab w:val="right" w:leader="dot" w:pos="8306"/>
        </w:tabs>
      </w:pPr>
      <w:hyperlink w:anchor="_Toc7496" w:history="1">
        <w:r>
          <w:rPr>
            <w:rFonts w:ascii="仿宋" w:eastAsia="仿宋" w:hAnsi="仿宋" w:cs="仿宋" w:hint="eastAsia"/>
            <w:lang w:eastAsia="zh-CN"/>
          </w:rPr>
          <w:t>九、网络及通信协议处理软件项目创新与研发</w:t>
        </w:r>
        <w:r>
          <w:tab/>
        </w:r>
        <w:r>
          <w:fldChar w:fldCharType="begin"/>
        </w:r>
        <w:r>
          <w:instrText xml:space="preserve"> PAGEREF _Toc7496 \h </w:instrText>
        </w:r>
        <w:r>
          <w:fldChar w:fldCharType="separate"/>
        </w:r>
        <w:r>
          <w:t>27</w:t>
        </w:r>
        <w:r>
          <w:fldChar w:fldCharType="end"/>
        </w:r>
      </w:hyperlink>
    </w:p>
    <w:p>
      <w:pPr>
        <w:pStyle w:val="TOC2"/>
        <w:tabs>
          <w:tab w:val="right" w:leader="dot" w:pos="8306"/>
        </w:tabs>
      </w:pPr>
      <w:hyperlink w:anchor="_Toc27594" w:history="1">
        <w:r>
          <w:rPr>
            <w:rFonts w:ascii="仿宋" w:eastAsia="仿宋" w:hAnsi="仿宋" w:cs="仿宋" w:hint="eastAsia"/>
            <w:lang w:eastAsia="zh-CN"/>
          </w:rPr>
          <w:t>(一)、创新策略与方向</w:t>
        </w:r>
        <w:r>
          <w:tab/>
        </w:r>
        <w:r>
          <w:fldChar w:fldCharType="begin"/>
        </w:r>
        <w:r>
          <w:instrText xml:space="preserve"> PAGEREF _Toc27594 \h </w:instrText>
        </w:r>
        <w:r>
          <w:fldChar w:fldCharType="separate"/>
        </w:r>
        <w:r>
          <w:t>27</w:t>
        </w:r>
        <w:r>
          <w:fldChar w:fldCharType="end"/>
        </w:r>
      </w:hyperlink>
    </w:p>
    <w:p>
      <w:pPr>
        <w:pStyle w:val="TOC2"/>
        <w:tabs>
          <w:tab w:val="right" w:leader="dot" w:pos="8306"/>
        </w:tabs>
      </w:pPr>
      <w:hyperlink w:anchor="_Toc20935" w:history="1">
        <w:r>
          <w:rPr>
            <w:rFonts w:ascii="仿宋" w:eastAsia="仿宋" w:hAnsi="仿宋" w:cs="仿宋" w:hint="eastAsia"/>
            <w:lang w:eastAsia="zh-CN"/>
          </w:rPr>
          <w:t>(二)、研发规划与投入</w:t>
        </w:r>
        <w:r>
          <w:tab/>
        </w:r>
        <w:r>
          <w:fldChar w:fldCharType="begin"/>
        </w:r>
        <w:r>
          <w:instrText xml:space="preserve"> PAGEREF _Toc20935 \h </w:instrText>
        </w:r>
        <w:r>
          <w:fldChar w:fldCharType="separate"/>
        </w:r>
        <w:r>
          <w:t>29</w:t>
        </w:r>
        <w:r>
          <w:fldChar w:fldCharType="end"/>
        </w:r>
      </w:hyperlink>
    </w:p>
    <w:p>
      <w:pPr>
        <w:pStyle w:val="TOC1"/>
        <w:tabs>
          <w:tab w:val="right" w:leader="dot" w:pos="8306"/>
        </w:tabs>
      </w:pPr>
      <w:hyperlink w:anchor="_Toc4467" w:history="1">
        <w:r>
          <w:rPr>
            <w:rFonts w:ascii="仿宋" w:eastAsia="仿宋" w:hAnsi="仿宋" w:cs="仿宋" w:hint="eastAsia"/>
            <w:lang w:eastAsia="zh-CN"/>
          </w:rPr>
          <w:t>十、网络及通信协议处理软件项目人力资源管理</w:t>
        </w:r>
        <w:r>
          <w:tab/>
        </w:r>
        <w:r>
          <w:fldChar w:fldCharType="begin"/>
        </w:r>
        <w:r>
          <w:instrText xml:space="preserve"> PAGEREF _Toc4467 \h </w:instrText>
        </w:r>
        <w:r>
          <w:fldChar w:fldCharType="separate"/>
        </w:r>
        <w:r>
          <w:t>31</w:t>
        </w:r>
        <w:r>
          <w:fldChar w:fldCharType="end"/>
        </w:r>
      </w:hyperlink>
    </w:p>
    <w:p>
      <w:pPr>
        <w:pStyle w:val="TOC2"/>
        <w:tabs>
          <w:tab w:val="right" w:leader="dot" w:pos="8306"/>
        </w:tabs>
      </w:pPr>
      <w:hyperlink w:anchor="_Toc2801" w:history="1">
        <w:r>
          <w:rPr>
            <w:rFonts w:ascii="仿宋" w:eastAsia="仿宋" w:hAnsi="仿宋" w:cs="仿宋" w:hint="eastAsia"/>
            <w:lang w:eastAsia="zh-CN"/>
          </w:rPr>
          <w:t>(一)、建立健全的预算管理制度</w:t>
        </w:r>
        <w:r>
          <w:tab/>
        </w:r>
        <w:r>
          <w:fldChar w:fldCharType="begin"/>
        </w:r>
        <w:r>
          <w:instrText xml:space="preserve"> PAGEREF _Toc2801 \h </w:instrText>
        </w:r>
        <w:r>
          <w:fldChar w:fldCharType="separate"/>
        </w:r>
        <w:r>
          <w:t>31</w:t>
        </w:r>
        <w:r>
          <w:fldChar w:fldCharType="end"/>
        </w:r>
      </w:hyperlink>
    </w:p>
    <w:p>
      <w:pPr>
        <w:pStyle w:val="TOC2"/>
        <w:tabs>
          <w:tab w:val="right" w:leader="dot" w:pos="8306"/>
        </w:tabs>
      </w:pPr>
      <w:hyperlink w:anchor="_Toc3233" w:history="1">
        <w:r>
          <w:rPr>
            <w:rFonts w:ascii="仿宋" w:eastAsia="仿宋" w:hAnsi="仿宋" w:cs="仿宋" w:hint="eastAsia"/>
            <w:lang w:eastAsia="zh-CN"/>
          </w:rPr>
          <w:t>(二)、加强资金流动监控</w:t>
        </w:r>
        <w:r>
          <w:tab/>
        </w:r>
        <w:r>
          <w:fldChar w:fldCharType="begin"/>
        </w:r>
        <w:r>
          <w:instrText xml:space="preserve"> PAGEREF _Toc3233 \h </w:instrText>
        </w:r>
        <w:r>
          <w:fldChar w:fldCharType="separate"/>
        </w:r>
        <w:r>
          <w:t>33</w:t>
        </w:r>
        <w:r>
          <w:fldChar w:fldCharType="end"/>
        </w:r>
      </w:hyperlink>
    </w:p>
    <w:p>
      <w:pPr>
        <w:pStyle w:val="TOC2"/>
        <w:tabs>
          <w:tab w:val="right" w:leader="dot" w:pos="8306"/>
        </w:tabs>
      </w:pPr>
      <w:hyperlink w:anchor="_Toc13831" w:history="1">
        <w:r>
          <w:rPr>
            <w:rFonts w:ascii="仿宋" w:eastAsia="仿宋" w:hAnsi="仿宋" w:cs="仿宋" w:hint="eastAsia"/>
            <w:lang w:eastAsia="zh-CN"/>
          </w:rPr>
          <w:t>(三)、制定完善的风险控制机制</w:t>
        </w:r>
        <w:r>
          <w:tab/>
        </w:r>
        <w:r>
          <w:fldChar w:fldCharType="begin"/>
        </w:r>
        <w:r>
          <w:instrText xml:space="preserve"> PAGEREF _Toc13831 \h </w:instrText>
        </w:r>
        <w:r>
          <w:fldChar w:fldCharType="separate"/>
        </w:r>
        <w:r>
          <w:t>34</w:t>
        </w:r>
        <w:r>
          <w:fldChar w:fldCharType="end"/>
        </w:r>
      </w:hyperlink>
    </w:p>
    <w:p>
      <w:pPr>
        <w:pStyle w:val="TOC2"/>
        <w:tabs>
          <w:tab w:val="right" w:leader="dot" w:pos="8306"/>
        </w:tabs>
      </w:pPr>
      <w:hyperlink w:anchor="_Toc937" w:history="1">
        <w:r>
          <w:rPr>
            <w:rFonts w:ascii="仿宋" w:eastAsia="仿宋" w:hAnsi="仿宋" w:cs="仿宋" w:hint="eastAsia"/>
            <w:lang w:eastAsia="zh-CN"/>
          </w:rPr>
          <w:t>(四)、优化成本管理</w:t>
        </w:r>
        <w:r>
          <w:tab/>
        </w:r>
        <w:r>
          <w:fldChar w:fldCharType="begin"/>
        </w:r>
        <w:r>
          <w:instrText xml:space="preserve"> PAGEREF _Toc937 \h </w:instrText>
        </w:r>
        <w:r>
          <w:fldChar w:fldCharType="separate"/>
        </w:r>
        <w:r>
          <w:t>35</w:t>
        </w:r>
        <w:r>
          <w:fldChar w:fldCharType="end"/>
        </w:r>
      </w:hyperlink>
    </w:p>
    <w:p>
      <w:pPr>
        <w:pStyle w:val="TOC1"/>
        <w:tabs>
          <w:tab w:val="right" w:leader="dot" w:pos="8306"/>
        </w:tabs>
      </w:pPr>
      <w:hyperlink w:anchor="_Toc32178" w:history="1">
        <w:r>
          <w:rPr>
            <w:rFonts w:ascii="仿宋" w:eastAsia="仿宋" w:hAnsi="仿宋" w:cs="仿宋" w:hint="eastAsia"/>
            <w:lang w:eastAsia="zh-CN"/>
          </w:rPr>
          <w:t>十一、网络及通信协议处理软件项目技术管理</w:t>
        </w:r>
        <w:r>
          <w:tab/>
        </w:r>
        <w:r>
          <w:fldChar w:fldCharType="begin"/>
        </w:r>
        <w:r>
          <w:instrText xml:space="preserve"> PAGEREF _Toc32178 \h </w:instrText>
        </w:r>
        <w:r>
          <w:fldChar w:fldCharType="separate"/>
        </w:r>
        <w:r>
          <w:t>37</w:t>
        </w:r>
        <w:r>
          <w:fldChar w:fldCharType="end"/>
        </w:r>
      </w:hyperlink>
    </w:p>
    <w:p>
      <w:pPr>
        <w:pStyle w:val="TOC2"/>
        <w:tabs>
          <w:tab w:val="right" w:leader="dot" w:pos="8306"/>
        </w:tabs>
      </w:pPr>
      <w:hyperlink w:anchor="_Toc25975" w:history="1">
        <w:r>
          <w:rPr>
            <w:rFonts w:ascii="仿宋" w:eastAsia="仿宋" w:hAnsi="仿宋" w:cs="仿宋" w:hint="eastAsia"/>
            <w:lang w:eastAsia="zh-CN"/>
          </w:rPr>
          <w:t>(一)、技术方案选用方向</w:t>
        </w:r>
        <w:r>
          <w:tab/>
        </w:r>
        <w:r>
          <w:fldChar w:fldCharType="begin"/>
        </w:r>
        <w:r>
          <w:instrText xml:space="preserve"> PAGEREF _Toc25975 \h </w:instrText>
        </w:r>
        <w:r>
          <w:fldChar w:fldCharType="separate"/>
        </w:r>
        <w:r>
          <w:t>37</w:t>
        </w:r>
        <w:r>
          <w:fldChar w:fldCharType="end"/>
        </w:r>
      </w:hyperlink>
    </w:p>
    <w:p>
      <w:pPr>
        <w:pStyle w:val="TOC2"/>
        <w:tabs>
          <w:tab w:val="right" w:leader="dot" w:pos="8306"/>
        </w:tabs>
      </w:pPr>
      <w:hyperlink w:anchor="_Toc28792" w:history="1">
        <w:r>
          <w:rPr>
            <w:rFonts w:ascii="仿宋" w:eastAsia="仿宋" w:hAnsi="仿宋" w:cs="仿宋" w:hint="eastAsia"/>
            <w:lang w:eastAsia="zh-CN"/>
          </w:rPr>
          <w:t>(二)、工艺技术方案选用原则</w:t>
        </w:r>
        <w:r>
          <w:tab/>
        </w:r>
        <w:r>
          <w:fldChar w:fldCharType="begin"/>
        </w:r>
        <w:r>
          <w:instrText xml:space="preserve"> PAGEREF _Toc28792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28" w:history="1">
        <w:r>
          <w:rPr>
            <w:rFonts w:ascii="仿宋" w:eastAsia="仿宋" w:hAnsi="仿宋" w:cs="仿宋" w:hint="eastAsia"/>
            <w:lang w:eastAsia="zh-CN"/>
          </w:rPr>
          <w:t>(三)、工艺技术方案要求</w:t>
        </w:r>
        <w:r>
          <w:tab/>
        </w:r>
        <w:r>
          <w:fldChar w:fldCharType="begin"/>
        </w:r>
        <w:r>
          <w:instrText xml:space="preserve"> PAGEREF _Toc31928 \h </w:instrText>
        </w:r>
        <w:r>
          <w:fldChar w:fldCharType="separate"/>
        </w:r>
        <w:r>
          <w:t>41</w:t>
        </w:r>
        <w:r>
          <w:fldChar w:fldCharType="end"/>
        </w:r>
      </w:hyperlink>
    </w:p>
    <w:p>
      <w:pPr>
        <w:pStyle w:val="TOC1"/>
        <w:tabs>
          <w:tab w:val="right" w:leader="dot" w:pos="8306"/>
        </w:tabs>
      </w:pPr>
      <w:hyperlink w:anchor="_Toc13218" w:history="1">
        <w:r>
          <w:rPr>
            <w:rFonts w:ascii="仿宋" w:eastAsia="仿宋" w:hAnsi="仿宋" w:cs="仿宋" w:hint="eastAsia"/>
            <w:lang w:eastAsia="zh-CN"/>
          </w:rPr>
          <w:t>十二、网络及通信协议处理软件项目环境影响分析</w:t>
        </w:r>
        <w:r>
          <w:tab/>
        </w:r>
        <w:r>
          <w:fldChar w:fldCharType="begin"/>
        </w:r>
        <w:r>
          <w:instrText xml:space="preserve"> PAGEREF _Toc13218 \h </w:instrText>
        </w:r>
        <w:r>
          <w:fldChar w:fldCharType="separate"/>
        </w:r>
        <w:r>
          <w:t>43</w:t>
        </w:r>
        <w:r>
          <w:fldChar w:fldCharType="end"/>
        </w:r>
      </w:hyperlink>
    </w:p>
    <w:p>
      <w:pPr>
        <w:pStyle w:val="TOC2"/>
        <w:tabs>
          <w:tab w:val="right" w:leader="dot" w:pos="8306"/>
        </w:tabs>
      </w:pPr>
      <w:hyperlink w:anchor="_Toc4501" w:history="1">
        <w:r>
          <w:rPr>
            <w:rFonts w:ascii="仿宋" w:eastAsia="仿宋" w:hAnsi="仿宋" w:cs="仿宋" w:hint="eastAsia"/>
            <w:lang w:eastAsia="zh-CN"/>
          </w:rPr>
          <w:t>(一)、建设区域环境质量现状</w:t>
        </w:r>
        <w:r>
          <w:tab/>
        </w:r>
        <w:r>
          <w:fldChar w:fldCharType="begin"/>
        </w:r>
        <w:r>
          <w:instrText xml:space="preserve"> PAGEREF _Toc4501 \h </w:instrText>
        </w:r>
        <w:r>
          <w:fldChar w:fldCharType="separate"/>
        </w:r>
        <w:r>
          <w:t>43</w:t>
        </w:r>
        <w:r>
          <w:fldChar w:fldCharType="end"/>
        </w:r>
      </w:hyperlink>
    </w:p>
    <w:p>
      <w:pPr>
        <w:pStyle w:val="TOC2"/>
        <w:tabs>
          <w:tab w:val="right" w:leader="dot" w:pos="8306"/>
        </w:tabs>
      </w:pPr>
      <w:hyperlink w:anchor="_Toc28308" w:history="1">
        <w:r>
          <w:rPr>
            <w:rFonts w:ascii="仿宋" w:eastAsia="仿宋" w:hAnsi="仿宋" w:cs="仿宋" w:hint="eastAsia"/>
            <w:lang w:eastAsia="zh-CN"/>
          </w:rPr>
          <w:t>(二)、建设期环境保护</w:t>
        </w:r>
        <w:r>
          <w:tab/>
        </w:r>
        <w:r>
          <w:fldChar w:fldCharType="begin"/>
        </w:r>
        <w:r>
          <w:instrText xml:space="preserve"> PAGEREF _Toc28308 \h </w:instrText>
        </w:r>
        <w:r>
          <w:fldChar w:fldCharType="separate"/>
        </w:r>
        <w:r>
          <w:t>45</w:t>
        </w:r>
        <w:r>
          <w:fldChar w:fldCharType="end"/>
        </w:r>
      </w:hyperlink>
    </w:p>
    <w:p>
      <w:pPr>
        <w:pStyle w:val="TOC2"/>
        <w:tabs>
          <w:tab w:val="right" w:leader="dot" w:pos="8306"/>
        </w:tabs>
      </w:pPr>
      <w:hyperlink w:anchor="_Toc13891" w:history="1">
        <w:r>
          <w:rPr>
            <w:rFonts w:ascii="仿宋" w:eastAsia="仿宋" w:hAnsi="仿宋" w:cs="仿宋" w:hint="eastAsia"/>
            <w:lang w:eastAsia="zh-CN"/>
          </w:rPr>
          <w:t>(三)、运营期环境保护</w:t>
        </w:r>
        <w:r>
          <w:tab/>
        </w:r>
        <w:r>
          <w:fldChar w:fldCharType="begin"/>
        </w:r>
        <w:r>
          <w:instrText xml:space="preserve"> PAGEREF _Toc13891 \h </w:instrText>
        </w:r>
        <w:r>
          <w:fldChar w:fldCharType="separate"/>
        </w:r>
        <w:r>
          <w:t>46</w:t>
        </w:r>
        <w:r>
          <w:fldChar w:fldCharType="end"/>
        </w:r>
      </w:hyperlink>
    </w:p>
    <w:p>
      <w:pPr>
        <w:pStyle w:val="TOC2"/>
        <w:tabs>
          <w:tab w:val="right" w:leader="dot" w:pos="8306"/>
        </w:tabs>
      </w:pPr>
      <w:hyperlink w:anchor="_Toc14757" w:history="1">
        <w:r>
          <w:rPr>
            <w:rFonts w:ascii="仿宋" w:eastAsia="仿宋" w:hAnsi="仿宋" w:cs="仿宋" w:hint="eastAsia"/>
            <w:lang w:eastAsia="zh-CN"/>
          </w:rPr>
          <w:t>(四)、网络及通信协议处理软件项目建设对区域经济的影响</w:t>
        </w:r>
        <w:r>
          <w:tab/>
        </w:r>
        <w:r>
          <w:fldChar w:fldCharType="begin"/>
        </w:r>
        <w:r>
          <w:instrText xml:space="preserve"> PAGEREF _Toc14757 \h </w:instrText>
        </w:r>
        <w:r>
          <w:fldChar w:fldCharType="separate"/>
        </w:r>
        <w:r>
          <w:t>48</w:t>
        </w:r>
        <w:r>
          <w:fldChar w:fldCharType="end"/>
        </w:r>
      </w:hyperlink>
    </w:p>
    <w:p>
      <w:pPr>
        <w:pStyle w:val="TOC2"/>
        <w:tabs>
          <w:tab w:val="right" w:leader="dot" w:pos="8306"/>
        </w:tabs>
      </w:pPr>
      <w:hyperlink w:anchor="_Toc31968" w:history="1">
        <w:r>
          <w:rPr>
            <w:rFonts w:ascii="仿宋" w:eastAsia="仿宋" w:hAnsi="仿宋" w:cs="仿宋" w:hint="eastAsia"/>
            <w:lang w:eastAsia="zh-CN"/>
          </w:rPr>
          <w:t>(五)、废弃物处理</w:t>
        </w:r>
        <w:r>
          <w:tab/>
        </w:r>
        <w:r>
          <w:fldChar w:fldCharType="begin"/>
        </w:r>
        <w:r>
          <w:instrText xml:space="preserve"> PAGEREF _Toc31968 \h </w:instrText>
        </w:r>
        <w:r>
          <w:fldChar w:fldCharType="separate"/>
        </w:r>
        <w:r>
          <w:t>50</w:t>
        </w:r>
        <w:r>
          <w:fldChar w:fldCharType="end"/>
        </w:r>
      </w:hyperlink>
    </w:p>
    <w:p>
      <w:pPr>
        <w:pStyle w:val="TOC2"/>
        <w:tabs>
          <w:tab w:val="right" w:leader="dot" w:pos="8306"/>
        </w:tabs>
      </w:pPr>
      <w:hyperlink w:anchor="_Toc29945" w:history="1">
        <w:r>
          <w:rPr>
            <w:rFonts w:ascii="仿宋" w:eastAsia="仿宋" w:hAnsi="仿宋" w:cs="仿宋" w:hint="eastAsia"/>
            <w:lang w:eastAsia="zh-CN"/>
          </w:rPr>
          <w:t>(六)、特殊环境影响分析</w:t>
        </w:r>
        <w:r>
          <w:tab/>
        </w:r>
        <w:r>
          <w:fldChar w:fldCharType="begin"/>
        </w:r>
        <w:r>
          <w:instrText xml:space="preserve"> PAGEREF _Toc29945 \h </w:instrText>
        </w:r>
        <w:r>
          <w:fldChar w:fldCharType="separate"/>
        </w:r>
        <w:r>
          <w:t>51</w:t>
        </w:r>
        <w:r>
          <w:fldChar w:fldCharType="end"/>
        </w:r>
      </w:hyperlink>
    </w:p>
    <w:p>
      <w:pPr>
        <w:pStyle w:val="TOC2"/>
        <w:tabs>
          <w:tab w:val="right" w:leader="dot" w:pos="8306"/>
        </w:tabs>
      </w:pPr>
      <w:hyperlink w:anchor="_Toc2431" w:history="1">
        <w:r>
          <w:rPr>
            <w:rFonts w:ascii="仿宋" w:eastAsia="仿宋" w:hAnsi="仿宋" w:cs="仿宋" w:hint="eastAsia"/>
            <w:lang w:eastAsia="zh-CN"/>
          </w:rPr>
          <w:t>(七)、清洁生产</w:t>
        </w:r>
        <w:r>
          <w:tab/>
        </w:r>
        <w:r>
          <w:fldChar w:fldCharType="begin"/>
        </w:r>
        <w:r>
          <w:instrText xml:space="preserve"> PAGEREF _Toc2431 \h </w:instrText>
        </w:r>
        <w:r>
          <w:fldChar w:fldCharType="separate"/>
        </w:r>
        <w:r>
          <w:t>52</w:t>
        </w:r>
        <w:r>
          <w:fldChar w:fldCharType="end"/>
        </w:r>
      </w:hyperlink>
    </w:p>
    <w:p>
      <w:pPr>
        <w:pStyle w:val="TOC2"/>
        <w:tabs>
          <w:tab w:val="right" w:leader="dot" w:pos="8306"/>
        </w:tabs>
      </w:pPr>
      <w:hyperlink w:anchor="_Toc20205" w:history="1">
        <w:r>
          <w:rPr>
            <w:rFonts w:ascii="仿宋" w:eastAsia="仿宋" w:hAnsi="仿宋" w:cs="仿宋" w:hint="eastAsia"/>
            <w:lang w:eastAsia="zh-CN"/>
          </w:rPr>
          <w:t>(八)、环境保护综合评价</w:t>
        </w:r>
        <w:r>
          <w:tab/>
        </w:r>
        <w:r>
          <w:fldChar w:fldCharType="begin"/>
        </w:r>
        <w:r>
          <w:instrText xml:space="preserve"> PAGEREF _Toc20205 \h </w:instrText>
        </w:r>
        <w:r>
          <w:fldChar w:fldCharType="separate"/>
        </w:r>
        <w:r>
          <w:t>53</w:t>
        </w:r>
        <w:r>
          <w:fldChar w:fldCharType="end"/>
        </w:r>
      </w:hyperlink>
    </w:p>
    <w:p>
      <w:pPr>
        <w:pStyle w:val="TOC1"/>
        <w:tabs>
          <w:tab w:val="right" w:leader="dot" w:pos="8306"/>
        </w:tabs>
      </w:pPr>
      <w:hyperlink w:anchor="_Toc18769" w:history="1">
        <w:r>
          <w:rPr>
            <w:rFonts w:ascii="仿宋" w:eastAsia="仿宋" w:hAnsi="仿宋" w:cs="仿宋" w:hint="eastAsia"/>
            <w:lang w:eastAsia="zh-CN"/>
          </w:rPr>
          <w:t>十三、利益相关者分析与沟通计划</w:t>
        </w:r>
        <w:r>
          <w:tab/>
        </w:r>
        <w:r>
          <w:fldChar w:fldCharType="begin"/>
        </w:r>
        <w:r>
          <w:instrText xml:space="preserve"> PAGEREF _Toc18769 \h </w:instrText>
        </w:r>
        <w:r>
          <w:fldChar w:fldCharType="separate"/>
        </w:r>
        <w:r>
          <w:t>55</w:t>
        </w:r>
        <w:r>
          <w:fldChar w:fldCharType="end"/>
        </w:r>
      </w:hyperlink>
    </w:p>
    <w:p>
      <w:pPr>
        <w:pStyle w:val="TOC2"/>
        <w:tabs>
          <w:tab w:val="right" w:leader="dot" w:pos="8306"/>
        </w:tabs>
      </w:pPr>
      <w:hyperlink w:anchor="_Toc16143" w:history="1">
        <w:r>
          <w:rPr>
            <w:rFonts w:ascii="仿宋" w:eastAsia="仿宋" w:hAnsi="仿宋" w:cs="仿宋" w:hint="eastAsia"/>
            <w:lang w:eastAsia="zh-CN"/>
          </w:rPr>
          <w:t>(一)、利益相关者分析</w:t>
        </w:r>
        <w:r>
          <w:tab/>
        </w:r>
        <w:r>
          <w:fldChar w:fldCharType="begin"/>
        </w:r>
        <w:r>
          <w:instrText xml:space="preserve"> PAGEREF _Toc16143 \h </w:instrText>
        </w:r>
        <w:r>
          <w:fldChar w:fldCharType="separate"/>
        </w:r>
        <w:r>
          <w:t>55</w:t>
        </w:r>
        <w:r>
          <w:fldChar w:fldCharType="end"/>
        </w:r>
      </w:hyperlink>
    </w:p>
    <w:p>
      <w:pPr>
        <w:pStyle w:val="TOC2"/>
        <w:tabs>
          <w:tab w:val="right" w:leader="dot" w:pos="8306"/>
        </w:tabs>
      </w:pPr>
      <w:hyperlink w:anchor="_Toc8262" w:history="1">
        <w:r>
          <w:rPr>
            <w:rFonts w:ascii="仿宋" w:eastAsia="仿宋" w:hAnsi="仿宋" w:cs="仿宋" w:hint="eastAsia"/>
            <w:lang w:eastAsia="zh-CN"/>
          </w:rPr>
          <w:t>(二)、沟通计划</w:t>
        </w:r>
        <w:r>
          <w:tab/>
        </w:r>
        <w:r>
          <w:fldChar w:fldCharType="begin"/>
        </w:r>
        <w:r>
          <w:instrText xml:space="preserve"> PAGEREF _Toc8262 \h </w:instrText>
        </w:r>
        <w:r>
          <w:fldChar w:fldCharType="separate"/>
        </w:r>
        <w:r>
          <w:t>56</w:t>
        </w:r>
        <w:r>
          <w:fldChar w:fldCharType="end"/>
        </w:r>
      </w:hyperlink>
    </w:p>
    <w:p>
      <w:pPr>
        <w:pStyle w:val="TOC1"/>
        <w:tabs>
          <w:tab w:val="right" w:leader="dot" w:pos="8306"/>
        </w:tabs>
      </w:pPr>
      <w:hyperlink w:anchor="_Toc8640" w:history="1">
        <w:r>
          <w:rPr>
            <w:rFonts w:ascii="仿宋" w:eastAsia="仿宋" w:hAnsi="仿宋" w:cs="仿宋" w:hint="eastAsia"/>
            <w:lang w:eastAsia="zh-CN"/>
          </w:rPr>
          <w:t>十四、网络及通信协议处理软件项目工程方案分析</w:t>
        </w:r>
        <w:r>
          <w:tab/>
        </w:r>
        <w:r>
          <w:fldChar w:fldCharType="begin"/>
        </w:r>
        <w:r>
          <w:instrText xml:space="preserve"> PAGEREF _Toc8640 \h </w:instrText>
        </w:r>
        <w:r>
          <w:fldChar w:fldCharType="separate"/>
        </w:r>
        <w:r>
          <w:t>57</w:t>
        </w:r>
        <w:r>
          <w:fldChar w:fldCharType="end"/>
        </w:r>
      </w:hyperlink>
    </w:p>
    <w:p>
      <w:pPr>
        <w:pStyle w:val="TOC2"/>
        <w:tabs>
          <w:tab w:val="right" w:leader="dot" w:pos="8306"/>
        </w:tabs>
      </w:pPr>
      <w:hyperlink w:anchor="_Toc10405" w:history="1">
        <w:r>
          <w:rPr>
            <w:rFonts w:ascii="仿宋" w:eastAsia="仿宋" w:hAnsi="仿宋" w:cs="仿宋" w:hint="eastAsia"/>
            <w:lang w:eastAsia="zh-CN"/>
          </w:rPr>
          <w:t>(一)、建筑工程设计原则</w:t>
        </w:r>
        <w:r>
          <w:tab/>
        </w:r>
        <w:r>
          <w:fldChar w:fldCharType="begin"/>
        </w:r>
        <w:r>
          <w:instrText xml:space="preserve"> PAGEREF _Toc10405 \h </w:instrText>
        </w:r>
        <w:r>
          <w:fldChar w:fldCharType="separate"/>
        </w:r>
        <w:r>
          <w:t>57</w:t>
        </w:r>
        <w:r>
          <w:fldChar w:fldCharType="end"/>
        </w:r>
      </w:hyperlink>
    </w:p>
    <w:p>
      <w:pPr>
        <w:pStyle w:val="TOC2"/>
        <w:tabs>
          <w:tab w:val="right" w:leader="dot" w:pos="8306"/>
        </w:tabs>
      </w:pPr>
      <w:hyperlink w:anchor="_Toc16875" w:history="1">
        <w:r>
          <w:rPr>
            <w:rFonts w:ascii="仿宋" w:eastAsia="仿宋" w:hAnsi="仿宋" w:cs="仿宋" w:hint="eastAsia"/>
            <w:lang w:eastAsia="zh-CN"/>
          </w:rPr>
          <w:t>(二)、土建工程建设指标</w:t>
        </w:r>
        <w:r>
          <w:tab/>
        </w:r>
        <w:r>
          <w:fldChar w:fldCharType="begin"/>
        </w:r>
        <w:r>
          <w:instrText xml:space="preserve"> PAGEREF _Toc16875 \h </w:instrText>
        </w:r>
        <w:r>
          <w:fldChar w:fldCharType="separate"/>
        </w:r>
        <w:r>
          <w:t>61</w:t>
        </w:r>
        <w:r>
          <w:fldChar w:fldCharType="end"/>
        </w:r>
      </w:hyperlink>
    </w:p>
    <w:p>
      <w:pPr>
        <w:pStyle w:val="TOC1"/>
        <w:tabs>
          <w:tab w:val="right" w:leader="dot" w:pos="8306"/>
        </w:tabs>
      </w:pPr>
      <w:hyperlink w:anchor="_Toc15463" w:history="1">
        <w:r>
          <w:rPr>
            <w:rFonts w:ascii="仿宋" w:eastAsia="仿宋" w:hAnsi="仿宋" w:cs="仿宋" w:hint="eastAsia"/>
            <w:lang w:eastAsia="zh-CN"/>
          </w:rPr>
          <w:t>十五、网络及通信协议处理软件项目实施时间节点</w:t>
        </w:r>
        <w:r>
          <w:tab/>
        </w:r>
        <w:r>
          <w:fldChar w:fldCharType="begin"/>
        </w:r>
        <w:r>
          <w:instrText xml:space="preserve"> PAGEREF _Toc15463 \h </w:instrText>
        </w:r>
        <w:r>
          <w:fldChar w:fldCharType="separate"/>
        </w:r>
        <w:r>
          <w:t>62</w:t>
        </w:r>
        <w:r>
          <w:fldChar w:fldCharType="end"/>
        </w:r>
      </w:hyperlink>
    </w:p>
    <w:p>
      <w:pPr>
        <w:pStyle w:val="TOC2"/>
        <w:tabs>
          <w:tab w:val="right" w:leader="dot" w:pos="8306"/>
        </w:tabs>
      </w:pPr>
      <w:hyperlink w:anchor="_Toc18811" w:history="1">
        <w:r>
          <w:rPr>
            <w:rFonts w:ascii="仿宋" w:eastAsia="仿宋" w:hAnsi="仿宋" w:cs="仿宋" w:hint="eastAsia"/>
            <w:lang w:eastAsia="zh-CN"/>
          </w:rPr>
          <w:t>(一)、网络及通信协议处理软件项目启动阶段时间节点</w:t>
        </w:r>
        <w:r>
          <w:tab/>
        </w:r>
        <w:r>
          <w:fldChar w:fldCharType="begin"/>
        </w:r>
        <w:r>
          <w:instrText xml:space="preserve"> PAGEREF _Toc18811 \h </w:instrText>
        </w:r>
        <w:r>
          <w:fldChar w:fldCharType="separate"/>
        </w:r>
        <w:r>
          <w:t>62</w:t>
        </w:r>
        <w:r>
          <w:fldChar w:fldCharType="end"/>
        </w:r>
      </w:hyperlink>
    </w:p>
    <w:p>
      <w:pPr>
        <w:pStyle w:val="TOC2"/>
        <w:tabs>
          <w:tab w:val="right" w:leader="dot" w:pos="8306"/>
        </w:tabs>
      </w:pPr>
      <w:hyperlink w:anchor="_Toc32342" w:history="1">
        <w:r>
          <w:rPr>
            <w:rFonts w:ascii="仿宋" w:eastAsia="仿宋" w:hAnsi="仿宋" w:cs="仿宋" w:hint="eastAsia"/>
            <w:lang w:eastAsia="zh-CN"/>
          </w:rPr>
          <w:t>(二)、网络及通信协议处理软件项目执行阶段时间节点</w:t>
        </w:r>
        <w:r>
          <w:tab/>
        </w:r>
        <w:r>
          <w:fldChar w:fldCharType="begin"/>
        </w:r>
        <w:r>
          <w:instrText xml:space="preserve"> PAGEREF _Toc32342 \h </w:instrText>
        </w:r>
        <w:r>
          <w:fldChar w:fldCharType="separate"/>
        </w:r>
        <w:r>
          <w:t>64</w:t>
        </w:r>
        <w:r>
          <w:fldChar w:fldCharType="end"/>
        </w:r>
      </w:hyperlink>
    </w:p>
    <w:p>
      <w:pPr>
        <w:pStyle w:val="TOC2"/>
        <w:tabs>
          <w:tab w:val="right" w:leader="dot" w:pos="8306"/>
        </w:tabs>
      </w:pPr>
      <w:hyperlink w:anchor="_Toc5747" w:history="1">
        <w:r>
          <w:rPr>
            <w:rFonts w:ascii="仿宋" w:eastAsia="仿宋" w:hAnsi="仿宋" w:cs="仿宋" w:hint="eastAsia"/>
            <w:lang w:eastAsia="zh-CN"/>
          </w:rPr>
          <w:t>(三)、网络及通信协议处理软件项目完成阶段时间节点</w:t>
        </w:r>
        <w:r>
          <w:tab/>
        </w:r>
        <w:r>
          <w:fldChar w:fldCharType="begin"/>
        </w:r>
        <w:r>
          <w:instrText xml:space="preserve"> PAGEREF _Toc5747 \h </w:instrText>
        </w:r>
        <w:r>
          <w:fldChar w:fldCharType="separate"/>
        </w:r>
        <w:r>
          <w:t>65</w:t>
        </w:r>
        <w:r>
          <w:fldChar w:fldCharType="end"/>
        </w:r>
      </w:hyperlink>
    </w:p>
    <w:p>
      <w:pPr>
        <w:pStyle w:val="TOC1"/>
        <w:tabs>
          <w:tab w:val="right" w:leader="dot" w:pos="8306"/>
        </w:tabs>
      </w:pPr>
      <w:hyperlink w:anchor="_Toc2369" w:history="1">
        <w:r>
          <w:rPr>
            <w:rFonts w:ascii="仿宋" w:eastAsia="仿宋" w:hAnsi="仿宋" w:cs="仿宋" w:hint="eastAsia"/>
            <w:lang w:eastAsia="zh-CN"/>
          </w:rPr>
          <w:t>十六、网络及通信协议处理软件项目变更管理</w:t>
        </w:r>
        <w:r>
          <w:tab/>
        </w:r>
        <w:r>
          <w:fldChar w:fldCharType="begin"/>
        </w:r>
        <w:r>
          <w:instrText xml:space="preserve"> PAGEREF _Toc2369 \h </w:instrText>
        </w:r>
        <w:r>
          <w:fldChar w:fldCharType="separate"/>
        </w:r>
        <w:r>
          <w:t>66</w:t>
        </w:r>
        <w:r>
          <w:fldChar w:fldCharType="end"/>
        </w:r>
      </w:hyperlink>
    </w:p>
    <w:p>
      <w:pPr>
        <w:pStyle w:val="TOC2"/>
        <w:tabs>
          <w:tab w:val="right" w:leader="dot" w:pos="8306"/>
        </w:tabs>
      </w:pPr>
      <w:hyperlink w:anchor="_Toc8663" w:history="1">
        <w:r>
          <w:rPr>
            <w:rFonts w:ascii="仿宋" w:eastAsia="仿宋" w:hAnsi="仿宋" w:cs="仿宋" w:hint="eastAsia"/>
            <w:lang w:eastAsia="zh-CN"/>
          </w:rPr>
          <w:t>(一)、变更申请与评估</w:t>
        </w:r>
        <w:r>
          <w:tab/>
        </w:r>
        <w:r>
          <w:fldChar w:fldCharType="begin"/>
        </w:r>
        <w:r>
          <w:instrText xml:space="preserve"> PAGEREF _Toc8663 \h </w:instrText>
        </w:r>
        <w:r>
          <w:fldChar w:fldCharType="separate"/>
        </w:r>
        <w:r>
          <w:t>66</w:t>
        </w:r>
        <w:r>
          <w:fldChar w:fldCharType="end"/>
        </w:r>
      </w:hyperlink>
    </w:p>
    <w:p>
      <w:pPr>
        <w:pStyle w:val="TOC2"/>
        <w:tabs>
          <w:tab w:val="right" w:leader="dot" w:pos="8306"/>
        </w:tabs>
      </w:pPr>
      <w:hyperlink w:anchor="_Toc24009" w:history="1">
        <w:r>
          <w:rPr>
            <w:rFonts w:ascii="仿宋" w:eastAsia="仿宋" w:hAnsi="仿宋" w:cs="仿宋" w:hint="eastAsia"/>
            <w:lang w:eastAsia="zh-CN"/>
          </w:rPr>
          <w:t>(二)、变更实施与控制</w:t>
        </w:r>
        <w:r>
          <w:tab/>
        </w:r>
        <w:r>
          <w:fldChar w:fldCharType="begin"/>
        </w:r>
        <w:r>
          <w:instrText xml:space="preserve"> PAGEREF _Toc24009 \h </w:instrText>
        </w:r>
        <w:r>
          <w:fldChar w:fldCharType="separate"/>
        </w:r>
        <w:r>
          <w:t>66</w:t>
        </w:r>
        <w:r>
          <w:fldChar w:fldCharType="end"/>
        </w:r>
      </w:hyperlink>
    </w:p>
    <w:p>
      <w:pPr>
        <w:pStyle w:val="TOC1"/>
        <w:tabs>
          <w:tab w:val="right" w:leader="dot" w:pos="8306"/>
        </w:tabs>
      </w:pPr>
      <w:hyperlink w:anchor="_Toc20163" w:history="1">
        <w:r>
          <w:rPr>
            <w:rFonts w:ascii="仿宋" w:eastAsia="仿宋" w:hAnsi="仿宋" w:cs="仿宋" w:hint="eastAsia"/>
            <w:lang w:eastAsia="zh-CN"/>
          </w:rPr>
          <w:t>十七、网络及通信协议处理软件项目治理与监督</w:t>
        </w:r>
        <w:r>
          <w:tab/>
        </w:r>
        <w:r>
          <w:fldChar w:fldCharType="begin"/>
        </w:r>
        <w:r>
          <w:instrText xml:space="preserve"> PAGEREF _Toc20163 \h </w:instrText>
        </w:r>
        <w:r>
          <w:fldChar w:fldCharType="separate"/>
        </w:r>
        <w:r>
          <w:t>67</w:t>
        </w:r>
        <w:r>
          <w:fldChar w:fldCharType="end"/>
        </w:r>
      </w:hyperlink>
    </w:p>
    <w:p>
      <w:pPr>
        <w:pStyle w:val="TOC2"/>
        <w:tabs>
          <w:tab w:val="right" w:leader="dot" w:pos="8306"/>
        </w:tabs>
      </w:pPr>
      <w:hyperlink w:anchor="_Toc11152" w:history="1">
        <w:r>
          <w:rPr>
            <w:rFonts w:ascii="仿宋" w:eastAsia="仿宋" w:hAnsi="仿宋" w:cs="仿宋" w:hint="eastAsia"/>
            <w:lang w:eastAsia="zh-CN"/>
          </w:rPr>
          <w:t>(一)、网络及通信协议处理软件项目治理结构</w:t>
        </w:r>
        <w:r>
          <w:tab/>
        </w:r>
        <w:r>
          <w:fldChar w:fldCharType="begin"/>
        </w:r>
        <w:r>
          <w:instrText xml:space="preserve"> PAGEREF _Toc11152 \h </w:instrText>
        </w:r>
        <w:r>
          <w:fldChar w:fldCharType="separate"/>
        </w:r>
        <w:r>
          <w:t>67</w:t>
        </w:r>
        <w:r>
          <w:fldChar w:fldCharType="end"/>
        </w:r>
      </w:hyperlink>
    </w:p>
    <w:p>
      <w:pPr>
        <w:pStyle w:val="TOC2"/>
        <w:tabs>
          <w:tab w:val="right" w:leader="dot" w:pos="8306"/>
        </w:tabs>
      </w:pPr>
      <w:hyperlink w:anchor="_Toc27499" w:history="1">
        <w:r>
          <w:rPr>
            <w:rFonts w:ascii="仿宋" w:eastAsia="仿宋" w:hAnsi="仿宋" w:cs="仿宋" w:hint="eastAsia"/>
            <w:lang w:eastAsia="zh-CN"/>
          </w:rPr>
          <w:t>(二)、监督与审计</w:t>
        </w:r>
        <w:r>
          <w:tab/>
        </w:r>
        <w:r>
          <w:fldChar w:fldCharType="begin"/>
        </w:r>
        <w:r>
          <w:instrText xml:space="preserve"> PAGEREF _Toc27499 \h </w:instrText>
        </w:r>
        <w:r>
          <w:fldChar w:fldCharType="separate"/>
        </w:r>
        <w:r>
          <w:t>69</w:t>
        </w:r>
        <w:r>
          <w:fldChar w:fldCharType="end"/>
        </w:r>
      </w:hyperlink>
    </w:p>
    <w:p>
      <w:pPr>
        <w:pStyle w:val="TOC1"/>
        <w:tabs>
          <w:tab w:val="right" w:leader="dot" w:pos="8306"/>
        </w:tabs>
      </w:pPr>
      <w:hyperlink w:anchor="_Toc14537" w:history="1">
        <w:r>
          <w:rPr>
            <w:rFonts w:ascii="仿宋" w:eastAsia="仿宋" w:hAnsi="仿宋" w:cs="仿宋" w:hint="eastAsia"/>
            <w:lang w:eastAsia="zh-CN"/>
          </w:rPr>
          <w:t>十八、供应链管理</w:t>
        </w:r>
        <w:r>
          <w:tab/>
        </w:r>
        <w:r>
          <w:fldChar w:fldCharType="begin"/>
        </w:r>
        <w:r>
          <w:instrText xml:space="preserve"> PAGEREF _Toc14537 \h </w:instrText>
        </w:r>
        <w:r>
          <w:fldChar w:fldCharType="separate"/>
        </w:r>
        <w:r>
          <w:t>70</w:t>
        </w:r>
        <w:r>
          <w:fldChar w:fldCharType="end"/>
        </w:r>
      </w:hyperlink>
    </w:p>
    <w:p>
      <w:pPr>
        <w:pStyle w:val="TOC2"/>
        <w:tabs>
          <w:tab w:val="right" w:leader="dot" w:pos="8306"/>
        </w:tabs>
      </w:pPr>
      <w:hyperlink w:anchor="_Toc15056" w:history="1">
        <w:r>
          <w:rPr>
            <w:rFonts w:ascii="仿宋" w:eastAsia="仿宋" w:hAnsi="仿宋" w:cs="仿宋" w:hint="eastAsia"/>
            <w:lang w:eastAsia="zh-CN"/>
          </w:rPr>
          <w:t>(一)、供应链战略规划</w:t>
        </w:r>
        <w:r>
          <w:tab/>
        </w:r>
        <w:r>
          <w:fldChar w:fldCharType="begin"/>
        </w:r>
        <w:r>
          <w:instrText xml:space="preserve"> PAGEREF _Toc15056 \h </w:instrText>
        </w:r>
        <w:r>
          <w:fldChar w:fldCharType="separate"/>
        </w:r>
        <w:r>
          <w:t>70</w:t>
        </w:r>
        <w:r>
          <w:fldChar w:fldCharType="end"/>
        </w:r>
      </w:hyperlink>
    </w:p>
    <w:p>
      <w:pPr>
        <w:pStyle w:val="TOC2"/>
        <w:tabs>
          <w:tab w:val="right" w:leader="dot" w:pos="8306"/>
        </w:tabs>
      </w:pPr>
      <w:hyperlink w:anchor="_Toc902" w:history="1">
        <w:r>
          <w:rPr>
            <w:rFonts w:ascii="仿宋" w:eastAsia="仿宋" w:hAnsi="仿宋" w:cs="仿宋" w:hint="eastAsia"/>
            <w:lang w:eastAsia="zh-CN"/>
          </w:rPr>
          <w:t>(二)、供应商选择与合作</w:t>
        </w:r>
        <w:r>
          <w:tab/>
        </w:r>
        <w:r>
          <w:fldChar w:fldCharType="begin"/>
        </w:r>
        <w:r>
          <w:instrText xml:space="preserve"> PAGEREF _Toc902 \h </w:instrText>
        </w:r>
        <w:r>
          <w:fldChar w:fldCharType="separate"/>
        </w:r>
        <w:r>
          <w:t>72</w:t>
        </w:r>
        <w:r>
          <w:fldChar w:fldCharType="end"/>
        </w:r>
      </w:hyperlink>
    </w:p>
    <w:p>
      <w:pPr>
        <w:pStyle w:val="TOC2"/>
        <w:tabs>
          <w:tab w:val="right" w:leader="dot" w:pos="8306"/>
        </w:tabs>
      </w:pPr>
      <w:hyperlink w:anchor="_Toc21874" w:history="1">
        <w:r>
          <w:rPr>
            <w:rFonts w:ascii="仿宋" w:eastAsia="仿宋" w:hAnsi="仿宋" w:cs="仿宋" w:hint="eastAsia"/>
            <w:lang w:eastAsia="zh-CN"/>
          </w:rPr>
          <w:t>(三)、物流与库存管理</w:t>
        </w:r>
        <w:r>
          <w:tab/>
        </w:r>
        <w:r>
          <w:fldChar w:fldCharType="begin"/>
        </w:r>
        <w:r>
          <w:instrText xml:space="preserve"> PAGEREF _Toc21874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18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07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网络及通信协议处理软件项目的技术管理特点体现在其创新导向。通过引入最先进的技术趋势和解决方案，网络及通信协议处理软件项目致力于提升科技含量、提高质量和效率水平。这意味着我们将采用最新的工具和方法，确保网络及通信协议处理软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网络及通信协议处理软件项目技术管理的显著特征。通过整合不同领域的技术资源，我们实现了跨学科的协同工作。这有助于优化技术架构，提高整体效能。此外，整合性策略还促进了不同技术团队之间的紧密沟通和高效合作，确保网络及通信协议处理软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网络及通信协议处理软件项目所采用的技术。通过不断优化技术方案，网络及通信协议处理软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网络及通信协议处理软件项目团队将在网络及通信协议处理软件项目初期识别可能的技术风险，并采取相应的预防和应对措施。通过建立健全的风险评估机制，网络及通信协议处理软件项目能够在实施过程中及时发现并解决潜在的技术问题，保障网络及通信协议处理软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网络及通信协议处理软件项目中，技术将成为网络及通信协议处理软件项目成功的有力支持。这一深度剖析揭示了技术管理在网络及通信协议处理软件项目实施中的关键作用，为网络及通信协议处理软件项目的技术基础奠定了坚实的基础。</w:t>
      </w:r>
    </w:p>
    <w:p>
      <w:pPr>
        <w:pStyle w:val="Heading2"/>
        <w:ind w:firstLine="560" w:firstLineChars="200"/>
        <w:rPr>
          <w:rFonts w:ascii="仿宋" w:eastAsia="仿宋" w:hAnsi="仿宋" w:cs="仿宋" w:hint="eastAsia"/>
          <w:sz w:val="28"/>
          <w:lang w:eastAsia="zh-CN"/>
        </w:rPr>
      </w:pPr>
      <w:bookmarkStart w:id="4" w:name="_Toc994"/>
      <w:r>
        <w:rPr>
          <w:rFonts w:ascii="仿宋" w:eastAsia="仿宋" w:hAnsi="仿宋" w:cs="仿宋" w:hint="eastAsia"/>
          <w:sz w:val="28"/>
          <w:lang w:eastAsia="zh-CN"/>
        </w:rPr>
        <w:t>(二)、网络及通信协议处理软件项目工艺技术设计方案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网络及通信协议处理软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网络及通信协议处理软件项目将严格按照相关行业规范要求进行组织。通过有效控制产品质量，网络及通信协议处理软件项目将致力于为顾客提供优质的网络及通信协议处理软件项目产品和良好的服务。这体现了网络及通信协议处理软件项目对于生产活动合规性和质量标准的高度重视，为网络及通信协议处理软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网络及通信协议处理软件项目注重生态效益和清洁生产原则。网络及通信协议处理软件项目建设将紧密结合地方特色经济发展，与社会经济发展规划和区域环境保护规划方案相协调一致。通过与当地区域自然生态系统的结合，网络及通信协议处理软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网络及通信协议处理软件项目产品具有多样化的客户需求和个性化的特点。因此，网络及通信协议处理软件项目产品规格品种多样，且单批生产数量较小。为满足这一特点，网络及通信协议处理软件项目承办单位将建设先进的柔性制造生产线。通过广泛应用柔性制造技术，网络及通信协议处理软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网络及通信协议处理软件项目采用的技术具有较高的技术含量和自动化水平，处于国内先进水平。这一技术选用不仅体现了对生产效率、质量和环境友好性的高标准要求，同时为网络及通信协议处理软件项目的可持续发展奠定了坚实的基础。</w:t>
      </w:r>
    </w:p>
    <w:p>
      <w:pPr>
        <w:pStyle w:val="Heading2"/>
        <w:ind w:firstLine="560" w:firstLineChars="200"/>
        <w:rPr>
          <w:rFonts w:ascii="仿宋" w:eastAsia="仿宋" w:hAnsi="仿宋" w:cs="仿宋" w:hint="eastAsia"/>
          <w:sz w:val="28"/>
          <w:lang w:eastAsia="zh-CN"/>
        </w:rPr>
      </w:pPr>
      <w:bookmarkStart w:id="5" w:name="_Toc902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为确保网络及通信协议处理软件项目的高效生产和技术实施，我们制定了一套精心设计的设备选型方案，以满足网络及通信协议处理软件项目生产、质量和环保的要求。该方案的主要特点如下：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网络及通信协议处理软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网络及通信协议处理软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407"/>
      <w:r>
        <w:rPr>
          <w:rFonts w:ascii="仿宋" w:eastAsia="仿宋" w:hAnsi="仿宋" w:cs="仿宋" w:hint="eastAsia"/>
          <w:sz w:val="28"/>
          <w:lang w:eastAsia="zh-CN"/>
        </w:rPr>
        <w:t>二、网络及通信协议处理软件项目可持续发展</w:t>
      </w:r>
      <w:bookmarkEnd w:id="6"/>
    </w:p>
    <w:p>
      <w:pPr>
        <w:pStyle w:val="Heading2"/>
        <w:rPr>
          <w:rFonts w:ascii="仿宋" w:eastAsia="仿宋" w:hAnsi="仿宋" w:cs="仿宋" w:hint="eastAsia"/>
          <w:lang w:eastAsia="zh-CN"/>
        </w:rPr>
      </w:pPr>
      <w:bookmarkStart w:id="7" w:name="_Toc934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及通信协议处理软件项目中，网络及通信协议处理软件项目团队着眼于未来，明确了可持续发展的战略方向。制定的具体可持续发展目标包括降低资源使用、采用环保技术、最大化社会效益等。这一步骤不仅有助于网络及通信协议处理软件项目在环保和社会责任方面达到最高标准，也为未来提供了明确的指引，确保网络及通信协议处理软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可持续实践的融入网络及通信协议处理软件项目管理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网络及通信协议处理软件项目管理周期。从网络及通信协议处理软件项目规划开始，网络及通信协议处理软件项目团队就考虑了环境和社会的因素。在执行阶段，网络及通信协议处理软件项目团队积极推动绿色技术的应用，优化资源利用。此外，关注员工的社会责任，通过培训和沟通活动提高员工对可持续发展的认知，使他们能够在日常工作中践行可持续实践。这些举措不仅为网络及通信协议处理软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696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网络及通信协议处理软件项目的可持续发展理念，我们深信环保与社会责任是网络及通信协议处理软件项目成功的关键支柱。在网络及通信协议处理软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及通信协议处理软件项目团队通过引入先进的环保技术、建立高效的废物处理系统以及推动能源节约措施，积极履行环保责任。定期的环保监测和评估确保网络及通信协议处理软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及通信协议处理软件项目不仅致力于自身可持续发展，还注重对社会的回馈。通过支持社区网络及通信协议处理软件项目、参与慈善事业、提供培训机会等方式，网络及通信协议处理软件项目积极履行社会责任。与当地社区建立积极互动，关注员工的工作与生活平衡，以及员工的身心健康，是网络及通信协议处理软件项目在社会责任层面的关键举措。这样的实践不仅增强了网络及通信协议处理软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1559"/>
      <w:r>
        <w:rPr>
          <w:rFonts w:ascii="仿宋" w:eastAsia="仿宋" w:hAnsi="仿宋" w:cs="仿宋" w:hint="eastAsia"/>
          <w:sz w:val="28"/>
          <w:lang w:eastAsia="zh-CN"/>
        </w:rPr>
        <w:t>三、网络及通信协议处理软件项目绩效评估</w:t>
      </w:r>
      <w:bookmarkEnd w:id="9"/>
    </w:p>
    <w:p>
      <w:pPr>
        <w:pStyle w:val="Heading2"/>
        <w:rPr>
          <w:rFonts w:ascii="仿宋" w:eastAsia="仿宋" w:hAnsi="仿宋" w:cs="仿宋" w:hint="eastAsia"/>
          <w:lang w:eastAsia="zh-CN"/>
        </w:rPr>
      </w:pPr>
      <w:bookmarkStart w:id="10" w:name="_Toc6361"/>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网络及通信协议处理软件项目中，我们设计了一套全面的绩效评估指标，以确保网络及通信协议处理软件项目的可控和成功交付。这些指标跨足网络及通信协议处理软件项目目标、成本、进度和质量等多个维度，为我们提供了全面洞察网络及通信协议处理软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及通信协议处理软件项目目标达成率是我们关注的首要指标。我们设定了明确的目标，并通过定期监测和评估，迅速发现并应对潜在的目标偏差。这为网络及通信协议处理软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成本绩效是另一个核心关注点。通过实际成本与预算成本的对比分析，我们深入了解成本差异的原因，及时调整资源分配，保持网络及通信协议处理软件项目在经济效益方面的合理水平。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及通信协议处理软件项目进度作为关键的绩效指标之一，得到了精心的关注。我们制定了详细的网络及通信协议处理软件项目进度计划，并设立了进度符合度指标，确保实际进度与计划进度保持一致。这使我们能够快速发现和解决潜在的进度问题，保持网络及通信协议处理软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网络及通信协议处理软件项目绩效的不可或缺的一环。我们引入了一系列的质量标准和客户满意度指标，以确保网络及通信协议处理软件项目交付的成果在质量上达到或超越预期水平。通过持续监测这些指标，我们努力提升网络及通信协议处理软件项目整体质量水平，为网络及通信协议处理软件项目的成功交付提供有力保障。通过这些科学且全面的绩效评估，我们能够更好地引导网络及通信协议处理软件项目的持续改进，确保网络及通信协议处理软件项目目标的顺利达成。</w:t>
      </w:r>
    </w:p>
    <w:p>
      <w:pPr>
        <w:pStyle w:val="Heading2"/>
        <w:ind w:firstLine="560" w:firstLineChars="200"/>
        <w:rPr>
          <w:rFonts w:ascii="仿宋" w:eastAsia="仿宋" w:hAnsi="仿宋" w:cs="仿宋" w:hint="eastAsia"/>
          <w:sz w:val="28"/>
          <w:lang w:eastAsia="zh-CN"/>
        </w:rPr>
      </w:pPr>
      <w:bookmarkStart w:id="11" w:name="_Toc26399"/>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绩效评估是网络及通信协议处理软件项目中的关键环节，为确保网络及通信协议处理软件项目达到预期目标，我们采用了多层次、多维度的绩效评估方法。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网络及通信协议处理软件项目的战略目标对齐，确保每个决策和行动都与网络及通信协议处理软件项目整体目标保持一致。团队会定期召开战略对齐会议，审视当前工作与网络及通信协议处理软件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网络及通信协议处理软件项目进度、质量、成本和风险等方面。这些指标通过数据收集和分析，为网络及通信协议处理软件项目管理团队提供了客观的评估依据。例如，我们通过网络及通信协议处理软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网络及通信协议处理软件项目内部，还考虑了网络及通信协议处理软件项目对外部环境的影响。我们定期进行干系人满意度调查，以了解各利益相关方对网络及通信协议处理软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这种多层次、多角度的绩效评估方法，使得我们能够全面了解网络及通信协议处理软件项目的运行状态，及时做出调整，确保网络及通信协议处理软件项目在不断变化的环境中保持稳健前行。</w:t>
      </w:r>
    </w:p>
    <w:p>
      <w:pPr>
        <w:pStyle w:val="Heading2"/>
        <w:ind w:firstLine="560" w:firstLineChars="200"/>
        <w:rPr>
          <w:rFonts w:ascii="仿宋" w:eastAsia="仿宋" w:hAnsi="仿宋" w:cs="仿宋" w:hint="eastAsia"/>
          <w:sz w:val="28"/>
          <w:lang w:eastAsia="zh-CN"/>
        </w:rPr>
      </w:pPr>
      <w:bookmarkStart w:id="12" w:name="_Toc17786"/>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为了确保网络及通信协议处理软件项目的有效管理和不断优化，我们采用了精心设计的绩效评估周期。这个周期旨在实现灵活、实时和全面的评估，以适应网络及通信协议处理软件项目执行中的各种挑战。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网络及通信协议处理软件项目的不同需求，分为短期、中期和长期。短期评估关注每个迭代或工作周期，以及时发现和解决当前任务中的问题。中期评估涵盖几个迭代，深入了解整体网络及通信协议处理软件项目的趋势和性能。长期评估则着眼于整个网络及通信协议处理软件项目阶段，确保网络及通信协议处理软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网络及通信协议处理软件项目管理工具和协作平台，团队成员能够随时更新和分享网络及通信协议处理软件项目数据。这种实时性的反馈机制使我们能够及时察觉潜在问题，快速调整，保持网络及通信协议处理软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网络及通信协议处理软件项目的决策制定密不可分。每个周期的网络及通信协议处理软件项目回顾会议成为集体总结经验、识别问题深层次原因并找到创新解决方案的平台。这种定期的反思与调整机制使网络及通信协议处理软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3779"/>
      <w:r>
        <w:rPr>
          <w:rFonts w:ascii="仿宋" w:eastAsia="仿宋" w:hAnsi="仿宋" w:cs="仿宋" w:hint="eastAsia"/>
          <w:sz w:val="28"/>
          <w:lang w:eastAsia="zh-CN"/>
        </w:rPr>
        <w:t>四、网络及通信协议处理软件项目建设单位说明</w:t>
      </w:r>
      <w:bookmarkEnd w:id="13"/>
    </w:p>
    <w:p>
      <w:pPr>
        <w:pStyle w:val="Heading2"/>
        <w:rPr>
          <w:rFonts w:ascii="仿宋" w:eastAsia="仿宋" w:hAnsi="仿宋" w:cs="仿宋" w:hint="eastAsia"/>
          <w:lang w:eastAsia="zh-CN"/>
        </w:rPr>
      </w:pPr>
      <w:bookmarkStart w:id="14" w:name="_Toc19902"/>
      <w:r>
        <w:rPr>
          <w:rFonts w:ascii="仿宋" w:eastAsia="仿宋" w:hAnsi="仿宋" w:cs="仿宋" w:hint="eastAsia"/>
          <w:lang w:eastAsia="zh-CN"/>
        </w:rPr>
        <w:t>(一)、网络及通信协议处理软件项目承办单位基本情况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7022"/>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网络及通信协议处理软件项目承办单位的XXXX，我们着眼于实现可持续的经济效益。通过技术创新和解决方案的提供，公司预计在网络及通信协议处理软件项目执行期间将获得可观的收入增长。这一收入来源主要包括网络及通信协议处理软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同时，我们注重成本控制和效率提升，以确保网络及通信协议处理软件项目的可持续盈利。透过精细的管理和资源优化，公司期望实现网络及通信协议处理软件项目利润最大化。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网络及通信协议处理软件项目实施进行全面的投资评估，包括网络及通信协议处理软件项目启动阶段的资金投入和后续运营成本。通过对网络及通信协议处理软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网络及通信协议处理软件项目实施过程中具备足够的资金流动性，公司将进行详尽的现金流分析。这包括资金需求的合理预测、网络及通信协议处理软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0504"/>
      <w:r>
        <w:rPr>
          <w:rFonts w:ascii="仿宋" w:eastAsia="仿宋" w:hAnsi="仿宋" w:cs="仿宋" w:hint="eastAsia"/>
          <w:sz w:val="28"/>
          <w:lang w:eastAsia="zh-CN"/>
        </w:rPr>
        <w:t>五、网络及通信协议处理软件项目选址可行性分析</w:t>
      </w:r>
      <w:bookmarkEnd w:id="16"/>
    </w:p>
    <w:p>
      <w:pPr>
        <w:pStyle w:val="Heading2"/>
        <w:rPr>
          <w:rFonts w:ascii="仿宋" w:eastAsia="仿宋" w:hAnsi="仿宋" w:cs="仿宋" w:hint="eastAsia"/>
          <w:lang w:eastAsia="zh-CN"/>
        </w:rPr>
      </w:pPr>
      <w:bookmarkStart w:id="17" w:name="_Toc118"/>
      <w:r>
        <w:rPr>
          <w:rFonts w:ascii="仿宋" w:eastAsia="仿宋" w:hAnsi="仿宋" w:cs="仿宋" w:hint="eastAsia"/>
          <w:lang w:eastAsia="zh-CN"/>
        </w:rPr>
        <w:t>(一)、网络及通信协议处理软件项目选址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该网络及通信协议处理软件项目选址位于XX省XX市XX区XXX街道</w:t>
      </w:r>
    </w:p>
    <w:p>
      <w:pPr>
        <w:pStyle w:val="Heading2"/>
        <w:ind w:firstLine="560" w:firstLineChars="200"/>
        <w:rPr>
          <w:rFonts w:ascii="仿宋" w:eastAsia="仿宋" w:hAnsi="仿宋" w:cs="仿宋" w:hint="eastAsia"/>
          <w:sz w:val="28"/>
          <w:lang w:eastAsia="zh-CN"/>
        </w:rPr>
      </w:pPr>
      <w:bookmarkStart w:id="18" w:name="_Toc19863"/>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网络及通信协议处理软件项目的征地面积将根据网络及通信协议处理软件项目的实际规模和需求进行精确规划。具体面积XXX平方米，旨在确保网络及通信协议处理软件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净用地面积是在征地面积基础上去除不可利用面积后的实际可开发用地。具体面积XXX平方米，考虑到环保、交通、安全等多方面因素，以确保网络及通信协议处理软件项目在整体利用效率上达到最优。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网络及通信协议处理软件项目计划建设的建筑总规模具体面积XXX平方米。这一规模的确定综合考虑了网络及通信协议处理软件项目的性质、规模，以及城市规划的相关要求，确保建筑布局与周边环境协调一致。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绿地率是网络及通信协议处理软件项目用地中被规划为绿地的比例。具体面积XXX平方米，旨在通过合理规划绿地，改善网络及通信协议处理软件项目周边环境，提升居民生活质量，并符合城市整体绿化规划。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容积率是用地上可以建设的建筑总体积与用地面积之比。具体面积XXX，通过合理的容积率规划，确保网络及通信协议处理软件项目建筑规模与周边环境和谐共生。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网络及通信协议处理软件项目选址与当地城市规划相一致，具体面积XXX平方米。通过与城市规划部门深入沟通，确保网络及通信协议处理软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网络及通信协议处理软件项目选址符合当地产业政策，具体面积XXX平方米。这包括网络及通信协议处理软件项目对当地经济的促进作用，以及对相关产业的带动效应，确保网络及通信协议处理软件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网络及通信协议处理软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确保网络及通信协议处理软件项目选址具备必要的公共设施配套，具体面积XXX平方米。这包括交通便利性、教育、医疗等基础设施，以提高居民生活品质，使得网络及通信协议处理软件项目选址更具吸引力。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考虑用地总体要求对当地社会稳定性的影响，具体面积XXX平方米。通过深入了解当地社区反馈，确保网络及通信协议处理软件项目的选址和建设过程对当地社会和谐稳定产生积极作用。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网络及通信协议处理软件项目选址不仅符合法规和规划，还在实际操作中具有可行性。这一全面规划将为网络及通信协议处理软件项目的成功实施提供坚实的基础，确保网络及通信协议处理软件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7896"/>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https://d.book118.com/707011166165006030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网络及通信协议处理软件项目计划设计方案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1A0681"/>
    <w:rsid w:val="681A06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011166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2024-01-11T12:15:00Z</dcterms:created>
  <dcterms:modified xsi:type="dcterms:W3CDTF">2024-01-11T12:16:02Z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DAAB48592D4A4F36B2A9FB7CD80BB34C_11</vt:lpwstr>
  </property>
  <property fmtid="{D5CDD505-2E9C-101B-9397-08002B2CF9AE}" pid="3" name="KSOProductBuildVer">
    <vt:lpwstr>2052-12.1.0.16120</vt:lpwstr>
  </property>
</Properties>
</file>