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种养一体循环农业示范</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line="240" w:lineRule="auto"/>
        <w:jc w:val="center"/>
        <w:rPr>
          <w:rFonts w:hint="eastAsia"/>
          <w:b/>
          <w:color w:val="000000"/>
          <w:sz w:val="28"/>
          <w:szCs w:val="28"/>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2952"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_Toc12952 \h </w:instrText>
        </w:r>
        <w:r>
          <w:fldChar w:fldCharType="separate"/>
        </w:r>
        <w:r>
          <w:t>1</w:t>
        </w:r>
        <w:r>
          <w:fldChar w:fldCharType="end"/>
        </w:r>
      </w:hyperlink>
    </w:p>
    <w:p>
      <w:pPr>
        <w:pStyle w:val="TOC2"/>
        <w:tabs>
          <w:tab w:val="clear" w:pos="8302"/>
          <w:tab w:val="right" w:leader="dot" w:pos="8312"/>
        </w:tabs>
      </w:pPr>
      <w:hyperlink w:anchor="_Toc23836" w:history="1">
        <w:r>
          <w:rPr>
            <w:rFonts w:ascii="Times New Roman" w:eastAsia="宋体" w:hAnsi="Times New Roman"/>
            <w:szCs w:val="28"/>
          </w:rPr>
          <w:t>1.1项目概要</w:t>
        </w:r>
        <w:r>
          <w:tab/>
        </w:r>
        <w:r>
          <w:fldChar w:fldCharType="begin"/>
        </w:r>
        <w:r>
          <w:instrText xml:space="preserve"> PAGEREF _Toc23836 \h </w:instrText>
        </w:r>
        <w:r>
          <w:fldChar w:fldCharType="separate"/>
        </w:r>
        <w:r>
          <w:t>1</w:t>
        </w:r>
        <w:r>
          <w:fldChar w:fldCharType="end"/>
        </w:r>
      </w:hyperlink>
    </w:p>
    <w:p>
      <w:pPr>
        <w:pStyle w:val="TOC3"/>
        <w:tabs>
          <w:tab w:val="right" w:leader="dot" w:pos="8312"/>
        </w:tabs>
      </w:pPr>
      <w:hyperlink w:anchor="_Toc21164" w:history="1">
        <w:r>
          <w:rPr>
            <w:szCs w:val="24"/>
          </w:rPr>
          <w:t>1.1.1项目名称</w:t>
        </w:r>
        <w:r>
          <w:tab/>
        </w:r>
        <w:r>
          <w:fldChar w:fldCharType="begin"/>
        </w:r>
        <w:r>
          <w:instrText xml:space="preserve"> PAGEREF _Toc21164 \h </w:instrText>
        </w:r>
        <w:r>
          <w:fldChar w:fldCharType="separate"/>
        </w:r>
        <w:r>
          <w:t>1</w:t>
        </w:r>
        <w:r>
          <w:fldChar w:fldCharType="end"/>
        </w:r>
      </w:hyperlink>
    </w:p>
    <w:p>
      <w:pPr>
        <w:pStyle w:val="TOC3"/>
        <w:tabs>
          <w:tab w:val="right" w:leader="dot" w:pos="8312"/>
        </w:tabs>
      </w:pPr>
      <w:hyperlink w:anchor="_Toc22101"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_Toc22101 \h </w:instrText>
        </w:r>
        <w:r>
          <w:fldChar w:fldCharType="separate"/>
        </w:r>
        <w:r>
          <w:t>1</w:t>
        </w:r>
        <w:r>
          <w:fldChar w:fldCharType="end"/>
        </w:r>
      </w:hyperlink>
    </w:p>
    <w:p>
      <w:pPr>
        <w:pStyle w:val="TOC3"/>
        <w:tabs>
          <w:tab w:val="right" w:leader="dot" w:pos="8312"/>
        </w:tabs>
      </w:pPr>
      <w:hyperlink w:anchor="_Toc4929" w:history="1">
        <w:r>
          <w:rPr>
            <w:szCs w:val="24"/>
          </w:rPr>
          <w:t>1.1.3项目建设性质</w:t>
        </w:r>
        <w:r>
          <w:tab/>
        </w:r>
        <w:r>
          <w:fldChar w:fldCharType="begin"/>
        </w:r>
        <w:r>
          <w:instrText xml:space="preserve"> PAGEREF _Toc4929 \h </w:instrText>
        </w:r>
        <w:r>
          <w:fldChar w:fldCharType="separate"/>
        </w:r>
        <w:r>
          <w:t>1</w:t>
        </w:r>
        <w:r>
          <w:fldChar w:fldCharType="end"/>
        </w:r>
      </w:hyperlink>
    </w:p>
    <w:p>
      <w:pPr>
        <w:pStyle w:val="TOC3"/>
        <w:tabs>
          <w:tab w:val="right" w:leader="dot" w:pos="8312"/>
        </w:tabs>
      </w:pPr>
      <w:hyperlink w:anchor="_Toc26105"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_Toc26105 \h </w:instrText>
        </w:r>
        <w:r>
          <w:fldChar w:fldCharType="separate"/>
        </w:r>
        <w:r>
          <w:t>1</w:t>
        </w:r>
        <w:r>
          <w:fldChar w:fldCharType="end"/>
        </w:r>
      </w:hyperlink>
    </w:p>
    <w:p>
      <w:pPr>
        <w:pStyle w:val="TOC3"/>
        <w:tabs>
          <w:tab w:val="right" w:leader="dot" w:pos="8312"/>
        </w:tabs>
      </w:pPr>
      <w:hyperlink w:anchor="_Toc28108"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_Toc28108 \h </w:instrText>
        </w:r>
        <w:r>
          <w:fldChar w:fldCharType="separate"/>
        </w:r>
        <w:r>
          <w:t>1</w:t>
        </w:r>
        <w:r>
          <w:fldChar w:fldCharType="end"/>
        </w:r>
      </w:hyperlink>
    </w:p>
    <w:p>
      <w:pPr>
        <w:pStyle w:val="TOC3"/>
        <w:tabs>
          <w:tab w:val="right" w:leader="dot" w:pos="8312"/>
        </w:tabs>
      </w:pPr>
      <w:hyperlink w:anchor="_Toc16658"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_Toc16658 \h </w:instrText>
        </w:r>
        <w:r>
          <w:fldChar w:fldCharType="separate"/>
        </w:r>
        <w:r>
          <w:t>1</w:t>
        </w:r>
        <w:r>
          <w:fldChar w:fldCharType="end"/>
        </w:r>
      </w:hyperlink>
    </w:p>
    <w:p>
      <w:pPr>
        <w:pStyle w:val="TOC3"/>
        <w:tabs>
          <w:tab w:val="right" w:leader="dot" w:pos="8312"/>
        </w:tabs>
      </w:pPr>
      <w:hyperlink w:anchor="_Toc1776"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_Toc1776 \h </w:instrText>
        </w:r>
        <w:r>
          <w:fldChar w:fldCharType="separate"/>
        </w:r>
        <w:r>
          <w:t>2</w:t>
        </w:r>
        <w:r>
          <w:fldChar w:fldCharType="end"/>
        </w:r>
      </w:hyperlink>
    </w:p>
    <w:p>
      <w:pPr>
        <w:pStyle w:val="TOC3"/>
        <w:tabs>
          <w:tab w:val="right" w:leader="dot" w:pos="8312"/>
        </w:tabs>
      </w:pPr>
      <w:hyperlink w:anchor="_Toc13936"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_Toc13936 \h </w:instrText>
        </w:r>
        <w:r>
          <w:fldChar w:fldCharType="separate"/>
        </w:r>
        <w:r>
          <w:t>2</w:t>
        </w:r>
        <w:r>
          <w:fldChar w:fldCharType="end"/>
        </w:r>
      </w:hyperlink>
    </w:p>
    <w:p>
      <w:pPr>
        <w:pStyle w:val="TOC3"/>
        <w:tabs>
          <w:tab w:val="right" w:leader="dot" w:pos="8312"/>
        </w:tabs>
      </w:pPr>
      <w:hyperlink w:anchor="_Toc9238"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_Toc9238 \h </w:instrText>
        </w:r>
        <w:r>
          <w:fldChar w:fldCharType="separate"/>
        </w:r>
        <w:r>
          <w:t>2</w:t>
        </w:r>
        <w:r>
          <w:fldChar w:fldCharType="end"/>
        </w:r>
      </w:hyperlink>
    </w:p>
    <w:p>
      <w:pPr>
        <w:pStyle w:val="TOC2"/>
        <w:tabs>
          <w:tab w:val="clear" w:pos="8302"/>
          <w:tab w:val="right" w:leader="dot" w:pos="8312"/>
        </w:tabs>
      </w:pPr>
      <w:hyperlink w:anchor="_Toc10342"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_Toc10342 \h </w:instrText>
        </w:r>
        <w:r>
          <w:fldChar w:fldCharType="separate"/>
        </w:r>
        <w:r>
          <w:t>3</w:t>
        </w:r>
        <w:r>
          <w:fldChar w:fldCharType="end"/>
        </w:r>
      </w:hyperlink>
    </w:p>
    <w:p>
      <w:pPr>
        <w:pStyle w:val="TOC2"/>
        <w:tabs>
          <w:tab w:val="clear" w:pos="8302"/>
          <w:tab w:val="right" w:leader="dot" w:pos="8312"/>
        </w:tabs>
      </w:pPr>
      <w:hyperlink w:anchor="_Toc11936"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_Toc11936 \h </w:instrText>
        </w:r>
        <w:r>
          <w:fldChar w:fldCharType="separate"/>
        </w:r>
        <w:r>
          <w:t>4</w:t>
        </w:r>
        <w:r>
          <w:fldChar w:fldCharType="end"/>
        </w:r>
      </w:hyperlink>
    </w:p>
    <w:p>
      <w:pPr>
        <w:pStyle w:val="TOC2"/>
        <w:tabs>
          <w:tab w:val="clear" w:pos="8302"/>
          <w:tab w:val="right" w:leader="dot" w:pos="8312"/>
        </w:tabs>
      </w:pPr>
      <w:hyperlink w:anchor="_Toc12706"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_Toc12706 \h </w:instrText>
        </w:r>
        <w:r>
          <w:fldChar w:fldCharType="separate"/>
        </w:r>
        <w:r>
          <w:t>5</w:t>
        </w:r>
        <w:r>
          <w:fldChar w:fldCharType="end"/>
        </w:r>
      </w:hyperlink>
    </w:p>
    <w:p>
      <w:pPr>
        <w:pStyle w:val="TOC2"/>
        <w:tabs>
          <w:tab w:val="clear" w:pos="8302"/>
          <w:tab w:val="right" w:leader="dot" w:pos="8312"/>
        </w:tabs>
      </w:pPr>
      <w:hyperlink w:anchor="_Toc14839" w:history="1">
        <w:r>
          <w:rPr>
            <w:rFonts w:ascii="Times New Roman" w:eastAsia="宋体" w:hAnsi="Times New Roman" w:hint="eastAsia"/>
            <w:szCs w:val="28"/>
          </w:rPr>
          <w:t>1.5研究范围</w:t>
        </w:r>
        <w:r>
          <w:tab/>
        </w:r>
        <w:r>
          <w:fldChar w:fldCharType="begin"/>
        </w:r>
        <w:r>
          <w:instrText xml:space="preserve"> PAGEREF _Toc14839 \h </w:instrText>
        </w:r>
        <w:r>
          <w:fldChar w:fldCharType="separate"/>
        </w:r>
        <w:r>
          <w:t>5</w:t>
        </w:r>
        <w:r>
          <w:fldChar w:fldCharType="end"/>
        </w:r>
      </w:hyperlink>
    </w:p>
    <w:p>
      <w:pPr>
        <w:pStyle w:val="TOC2"/>
        <w:tabs>
          <w:tab w:val="clear" w:pos="8302"/>
          <w:tab w:val="right" w:leader="dot" w:pos="8312"/>
        </w:tabs>
      </w:pPr>
      <w:hyperlink w:anchor="_Toc13721"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_Toc13721 \h </w:instrText>
        </w:r>
        <w:r>
          <w:fldChar w:fldCharType="separate"/>
        </w:r>
        <w:r>
          <w:t>5</w:t>
        </w:r>
        <w:r>
          <w:fldChar w:fldCharType="end"/>
        </w:r>
      </w:hyperlink>
    </w:p>
    <w:p>
      <w:pPr>
        <w:pStyle w:val="TOC2"/>
        <w:tabs>
          <w:tab w:val="clear" w:pos="8302"/>
          <w:tab w:val="right" w:leader="dot" w:pos="8312"/>
        </w:tabs>
      </w:pPr>
      <w:hyperlink w:anchor="_Toc27328"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_Toc27328 \h </w:instrText>
        </w:r>
        <w:r>
          <w:fldChar w:fldCharType="separate"/>
        </w:r>
        <w:r>
          <w:t>6</w:t>
        </w:r>
        <w:r>
          <w:fldChar w:fldCharType="end"/>
        </w:r>
      </w:hyperlink>
    </w:p>
    <w:p>
      <w:pPr>
        <w:pStyle w:val="TOC1"/>
        <w:tabs>
          <w:tab w:val="clear" w:pos="8296"/>
          <w:tab w:val="right" w:leader="dot" w:pos="8312"/>
        </w:tabs>
      </w:pPr>
      <w:hyperlink w:anchor="_Toc24913"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_Toc24913 \h </w:instrText>
        </w:r>
        <w:r>
          <w:fldChar w:fldCharType="separate"/>
        </w:r>
        <w:r>
          <w:t>8</w:t>
        </w:r>
        <w:r>
          <w:fldChar w:fldCharType="end"/>
        </w:r>
      </w:hyperlink>
    </w:p>
    <w:p>
      <w:pPr>
        <w:pStyle w:val="TOC2"/>
        <w:tabs>
          <w:tab w:val="clear" w:pos="8302"/>
          <w:tab w:val="right" w:leader="dot" w:pos="8312"/>
        </w:tabs>
      </w:pPr>
      <w:hyperlink w:anchor="_Toc20731"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_Toc20731 \h </w:instrText>
        </w:r>
        <w:r>
          <w:fldChar w:fldCharType="separate"/>
        </w:r>
        <w:r>
          <w:t>8</w:t>
        </w:r>
        <w:r>
          <w:fldChar w:fldCharType="end"/>
        </w:r>
      </w:hyperlink>
    </w:p>
    <w:p>
      <w:pPr>
        <w:pStyle w:val="TOC2"/>
        <w:tabs>
          <w:tab w:val="clear" w:pos="8302"/>
          <w:tab w:val="right" w:leader="dot" w:pos="8312"/>
        </w:tabs>
      </w:pPr>
      <w:hyperlink w:anchor="_Toc1946"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种养一体循环农业示范</w:t>
        </w:r>
        <w:r>
          <w:rPr>
            <w:rFonts w:ascii="Times New Roman" w:eastAsia="宋体" w:hAnsi="Times New Roman" w:hint="eastAsia"/>
          </w:rPr>
          <w:t>行业发展状况分析</w:t>
        </w:r>
        <w:r>
          <w:tab/>
        </w:r>
        <w:r>
          <w:fldChar w:fldCharType="begin"/>
        </w:r>
        <w:r>
          <w:instrText xml:space="preserve"> PAGEREF _Toc1946 \h </w:instrText>
        </w:r>
        <w:r>
          <w:fldChar w:fldCharType="separate"/>
        </w:r>
        <w:r>
          <w:t>8</w:t>
        </w:r>
        <w:r>
          <w:fldChar w:fldCharType="end"/>
        </w:r>
      </w:hyperlink>
    </w:p>
    <w:p>
      <w:pPr>
        <w:pStyle w:val="TOC2"/>
        <w:tabs>
          <w:tab w:val="clear" w:pos="8302"/>
          <w:tab w:val="right" w:leader="dot" w:pos="8312"/>
        </w:tabs>
      </w:pPr>
      <w:hyperlink w:anchor="_Toc508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种养一体循环农业示范</w:t>
        </w:r>
        <w:r>
          <w:rPr>
            <w:rFonts w:ascii="Times New Roman" w:eastAsia="宋体" w:hAnsi="Times New Roman" w:hint="eastAsia"/>
          </w:rPr>
          <w:t>行业发展趋势分析</w:t>
        </w:r>
        <w:r>
          <w:tab/>
        </w:r>
        <w:r>
          <w:fldChar w:fldCharType="begin"/>
        </w:r>
        <w:r>
          <w:instrText xml:space="preserve"> PAGEREF _Toc5081 \h </w:instrText>
        </w:r>
        <w:r>
          <w:fldChar w:fldCharType="separate"/>
        </w:r>
        <w:r>
          <w:t>9</w:t>
        </w:r>
        <w:r>
          <w:fldChar w:fldCharType="end"/>
        </w:r>
      </w:hyperlink>
    </w:p>
    <w:p>
      <w:pPr>
        <w:pStyle w:val="TOC2"/>
        <w:tabs>
          <w:tab w:val="clear" w:pos="8302"/>
          <w:tab w:val="right" w:leader="dot" w:pos="8312"/>
        </w:tabs>
      </w:pPr>
      <w:hyperlink w:anchor="_Toc23539"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_Toc23539 \h </w:instrText>
        </w:r>
        <w:r>
          <w:fldChar w:fldCharType="separate"/>
        </w:r>
        <w:r>
          <w:t>10</w:t>
        </w:r>
        <w:r>
          <w:fldChar w:fldCharType="end"/>
        </w:r>
      </w:hyperlink>
    </w:p>
    <w:p>
      <w:pPr>
        <w:pStyle w:val="TOC1"/>
        <w:tabs>
          <w:tab w:val="clear" w:pos="8296"/>
          <w:tab w:val="right" w:leader="dot" w:pos="8312"/>
        </w:tabs>
      </w:pPr>
      <w:hyperlink w:anchor="_Toc1424"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_Toc1424 \h </w:instrText>
        </w:r>
        <w:r>
          <w:fldChar w:fldCharType="separate"/>
        </w:r>
        <w:r>
          <w:t>11</w:t>
        </w:r>
        <w:r>
          <w:fldChar w:fldCharType="end"/>
        </w:r>
      </w:hyperlink>
    </w:p>
    <w:p>
      <w:pPr>
        <w:pStyle w:val="TOC2"/>
        <w:tabs>
          <w:tab w:val="clear" w:pos="8302"/>
          <w:tab w:val="right" w:leader="dot" w:pos="8312"/>
        </w:tabs>
      </w:pPr>
      <w:hyperlink w:anchor="_Toc27052"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_Toc27052 \h </w:instrText>
        </w:r>
        <w:r>
          <w:fldChar w:fldCharType="separate"/>
        </w:r>
        <w:r>
          <w:t>11</w:t>
        </w:r>
        <w:r>
          <w:fldChar w:fldCharType="end"/>
        </w:r>
      </w:hyperlink>
    </w:p>
    <w:p>
      <w:pPr>
        <w:pStyle w:val="TOC2"/>
        <w:tabs>
          <w:tab w:val="clear" w:pos="8302"/>
          <w:tab w:val="right" w:leader="dot" w:pos="8312"/>
        </w:tabs>
      </w:pPr>
      <w:hyperlink w:anchor="_Toc9841"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_Toc9841 \h </w:instrText>
        </w:r>
        <w:r>
          <w:fldChar w:fldCharType="separate"/>
        </w:r>
        <w:r>
          <w:t>12</w:t>
        </w:r>
        <w:r>
          <w:fldChar w:fldCharType="end"/>
        </w:r>
      </w:hyperlink>
    </w:p>
    <w:p>
      <w:pPr>
        <w:pStyle w:val="TOC3"/>
        <w:tabs>
          <w:tab w:val="right" w:leader="dot" w:pos="8312"/>
        </w:tabs>
      </w:pPr>
      <w:hyperlink w:anchor="_Toc20741" w:history="1">
        <w:r>
          <w:rPr>
            <w:rFonts w:hint="eastAsia"/>
            <w:szCs w:val="24"/>
            <w:lang w:val="en-US" w:eastAsia="zh-CN"/>
          </w:rPr>
          <w:t>3</w:t>
        </w:r>
        <w:r>
          <w:rPr>
            <w:rFonts w:hint="eastAsia"/>
            <w:szCs w:val="24"/>
          </w:rPr>
          <w:t>.2.1有利于促进我国</w:t>
        </w:r>
        <w:r>
          <w:rPr>
            <w:rFonts w:hint="eastAsia"/>
            <w:szCs w:val="24"/>
            <w:lang w:eastAsia="zh-CN"/>
          </w:rPr>
          <w:t>种养一体循环农业示范</w:t>
        </w:r>
        <w:r>
          <w:rPr>
            <w:rFonts w:hint="eastAsia"/>
            <w:szCs w:val="24"/>
          </w:rPr>
          <w:t>工业快速发展</w:t>
        </w:r>
        <w:r>
          <w:rPr>
            <w:szCs w:val="24"/>
          </w:rPr>
          <w:t>的需要</w:t>
        </w:r>
        <w:r>
          <w:tab/>
        </w:r>
        <w:r>
          <w:fldChar w:fldCharType="begin"/>
        </w:r>
        <w:r>
          <w:instrText xml:space="preserve"> PAGEREF _Toc20741 \h </w:instrText>
        </w:r>
        <w:r>
          <w:fldChar w:fldCharType="separate"/>
        </w:r>
        <w:r>
          <w:t>12</w:t>
        </w:r>
        <w:r>
          <w:fldChar w:fldCharType="end"/>
        </w:r>
      </w:hyperlink>
    </w:p>
    <w:p>
      <w:pPr>
        <w:pStyle w:val="TOC3"/>
        <w:tabs>
          <w:tab w:val="right" w:leader="dot" w:pos="8312"/>
        </w:tabs>
      </w:pPr>
      <w:hyperlink w:anchor="_Toc6669" w:history="1">
        <w:r>
          <w:rPr>
            <w:rFonts w:hint="eastAsia"/>
            <w:szCs w:val="24"/>
            <w:lang w:val="en-US" w:eastAsia="zh-CN"/>
          </w:rPr>
          <w:t>3</w:t>
        </w:r>
        <w:r>
          <w:rPr>
            <w:rFonts w:hint="eastAsia"/>
            <w:szCs w:val="24"/>
          </w:rPr>
          <w:t>.2.2提升技术进步，满足</w:t>
        </w:r>
        <w:r>
          <w:rPr>
            <w:rFonts w:hint="eastAsia"/>
            <w:szCs w:val="24"/>
            <w:lang w:eastAsia="zh-CN"/>
          </w:rPr>
          <w:t>种养一体循环农业示范</w:t>
        </w:r>
        <w:r>
          <w:rPr>
            <w:rFonts w:hint="eastAsia"/>
            <w:szCs w:val="24"/>
          </w:rPr>
          <w:t>行业生产高品质产品的需要</w:t>
        </w:r>
        <w:r>
          <w:tab/>
        </w:r>
        <w:r>
          <w:fldChar w:fldCharType="begin"/>
        </w:r>
        <w:r>
          <w:instrText xml:space="preserve"> PAGEREF _Toc6669 \h </w:instrText>
        </w:r>
        <w:r>
          <w:fldChar w:fldCharType="separate"/>
        </w:r>
        <w:r>
          <w:t>13</w:t>
        </w:r>
        <w:r>
          <w:fldChar w:fldCharType="end"/>
        </w:r>
      </w:hyperlink>
    </w:p>
    <w:p>
      <w:pPr>
        <w:pStyle w:val="TOC3"/>
        <w:tabs>
          <w:tab w:val="right" w:leader="dot" w:pos="8312"/>
        </w:tabs>
      </w:pPr>
      <w:hyperlink w:anchor="_Toc2518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_Toc25180 \h </w:instrText>
        </w:r>
        <w:r>
          <w:fldChar w:fldCharType="separate"/>
        </w:r>
        <w:r>
          <w:t>14</w:t>
        </w:r>
        <w:r>
          <w:fldChar w:fldCharType="end"/>
        </w:r>
      </w:hyperlink>
    </w:p>
    <w:p>
      <w:pPr>
        <w:pStyle w:val="TOC3"/>
        <w:tabs>
          <w:tab w:val="right" w:leader="dot" w:pos="8312"/>
        </w:tabs>
      </w:pPr>
      <w:hyperlink w:anchor="_Toc2615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种养一体循环农业示范</w:t>
        </w:r>
        <w:r>
          <w:rPr>
            <w:szCs w:val="24"/>
          </w:rPr>
          <w:t>产品研发和技术创新</w:t>
        </w:r>
        <w:r>
          <w:rPr>
            <w:rFonts w:hint="eastAsia"/>
            <w:szCs w:val="24"/>
          </w:rPr>
          <w:t>水平的需要</w:t>
        </w:r>
        <w:r>
          <w:tab/>
        </w:r>
        <w:r>
          <w:fldChar w:fldCharType="begin"/>
        </w:r>
        <w:r>
          <w:instrText xml:space="preserve"> PAGEREF _Toc26159 \h </w:instrText>
        </w:r>
        <w:r>
          <w:fldChar w:fldCharType="separate"/>
        </w:r>
        <w:r>
          <w:t>14</w:t>
        </w:r>
        <w:r>
          <w:fldChar w:fldCharType="end"/>
        </w:r>
      </w:hyperlink>
    </w:p>
    <w:p>
      <w:pPr>
        <w:pStyle w:val="TOC3"/>
        <w:tabs>
          <w:tab w:val="right" w:leader="dot" w:pos="8312"/>
        </w:tabs>
      </w:pPr>
      <w:hyperlink w:anchor="_Toc1219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_Toc12194 \h </w:instrText>
        </w:r>
        <w:r>
          <w:fldChar w:fldCharType="separate"/>
        </w:r>
        <w:r>
          <w:t>14</w:t>
        </w:r>
        <w:r>
          <w:fldChar w:fldCharType="end"/>
        </w:r>
      </w:hyperlink>
    </w:p>
    <w:p>
      <w:pPr>
        <w:pStyle w:val="TOC3"/>
        <w:tabs>
          <w:tab w:val="right" w:leader="dot" w:pos="8312"/>
        </w:tabs>
      </w:pPr>
      <w:hyperlink w:anchor="_Toc21234"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_Toc21234 \h </w:instrText>
        </w:r>
        <w:r>
          <w:fldChar w:fldCharType="separate"/>
        </w:r>
        <w:r>
          <w:t>15</w:t>
        </w:r>
        <w:r>
          <w:fldChar w:fldCharType="end"/>
        </w:r>
      </w:hyperlink>
    </w:p>
    <w:p>
      <w:pPr>
        <w:pStyle w:val="TOC2"/>
        <w:tabs>
          <w:tab w:val="clear" w:pos="8302"/>
          <w:tab w:val="right" w:leader="dot" w:pos="8312"/>
        </w:tabs>
      </w:pPr>
      <w:hyperlink w:anchor="_Toc1195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_Toc11958 \h </w:instrText>
        </w:r>
        <w:r>
          <w:fldChar w:fldCharType="separate"/>
        </w:r>
        <w:r>
          <w:t>15</w:t>
        </w:r>
        <w:r>
          <w:fldChar w:fldCharType="end"/>
        </w:r>
      </w:hyperlink>
    </w:p>
    <w:p>
      <w:pPr>
        <w:pStyle w:val="TOC3"/>
        <w:tabs>
          <w:tab w:val="right" w:leader="dot" w:pos="8312"/>
        </w:tabs>
      </w:pPr>
      <w:hyperlink w:anchor="_Toc15424" w:history="1">
        <w:r>
          <w:rPr>
            <w:rFonts w:hint="eastAsia"/>
            <w:szCs w:val="24"/>
            <w:lang w:val="en-US" w:eastAsia="zh-CN"/>
          </w:rPr>
          <w:t>3</w:t>
        </w:r>
        <w:r>
          <w:rPr>
            <w:rFonts w:hint="eastAsia"/>
            <w:szCs w:val="24"/>
          </w:rPr>
          <w:t>.3.1政策可行性</w:t>
        </w:r>
        <w:r>
          <w:tab/>
        </w:r>
        <w:r>
          <w:fldChar w:fldCharType="begin"/>
        </w:r>
        <w:r>
          <w:instrText xml:space="preserve"> PAGEREF _Toc15424 \h </w:instrText>
        </w:r>
        <w:r>
          <w:fldChar w:fldCharType="separate"/>
        </w:r>
        <w:r>
          <w:t>15</w:t>
        </w:r>
        <w:r>
          <w:fldChar w:fldCharType="end"/>
        </w:r>
      </w:hyperlink>
    </w:p>
    <w:p>
      <w:pPr>
        <w:pStyle w:val="TOC3"/>
        <w:tabs>
          <w:tab w:val="right" w:leader="dot" w:pos="8312"/>
        </w:tabs>
      </w:pPr>
      <w:hyperlink w:anchor="_Toc6996" w:history="1">
        <w:r>
          <w:rPr>
            <w:rFonts w:hint="eastAsia"/>
            <w:szCs w:val="24"/>
            <w:lang w:val="en-US" w:eastAsia="zh-CN"/>
          </w:rPr>
          <w:t>3</w:t>
        </w:r>
        <w:r>
          <w:rPr>
            <w:rFonts w:hint="eastAsia"/>
            <w:szCs w:val="24"/>
          </w:rPr>
          <w:t>.3.2技术可行性</w:t>
        </w:r>
        <w:r>
          <w:tab/>
        </w:r>
        <w:r>
          <w:fldChar w:fldCharType="begin"/>
        </w:r>
        <w:r>
          <w:instrText xml:space="preserve"> PAGEREF _Toc6996 \h </w:instrText>
        </w:r>
        <w:r>
          <w:fldChar w:fldCharType="separate"/>
        </w:r>
        <w:r>
          <w:t>16</w:t>
        </w:r>
        <w:r>
          <w:fldChar w:fldCharType="end"/>
        </w:r>
      </w:hyperlink>
    </w:p>
    <w:p>
      <w:pPr>
        <w:pStyle w:val="TOC3"/>
        <w:tabs>
          <w:tab w:val="right" w:leader="dot" w:pos="8312"/>
        </w:tabs>
      </w:pPr>
      <w:hyperlink w:anchor="_Toc26737" w:history="1">
        <w:r>
          <w:rPr>
            <w:rFonts w:hint="eastAsia"/>
            <w:szCs w:val="24"/>
            <w:lang w:val="en-US" w:eastAsia="zh-CN"/>
          </w:rPr>
          <w:t>3</w:t>
        </w:r>
        <w:r>
          <w:rPr>
            <w:rFonts w:hint="eastAsia"/>
            <w:szCs w:val="24"/>
          </w:rPr>
          <w:t>.3.3管理可行性</w:t>
        </w:r>
        <w:r>
          <w:tab/>
        </w:r>
        <w:r>
          <w:fldChar w:fldCharType="begin"/>
        </w:r>
        <w:r>
          <w:instrText xml:space="preserve"> PAGEREF _Toc26737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3218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_Toc32184 \h </w:instrText>
        </w:r>
        <w:r>
          <w:fldChar w:fldCharType="separate"/>
        </w:r>
        <w:r>
          <w:t>17</w:t>
        </w:r>
        <w:r>
          <w:fldChar w:fldCharType="end"/>
        </w:r>
      </w:hyperlink>
    </w:p>
    <w:p>
      <w:pPr>
        <w:pStyle w:val="TOC1"/>
        <w:tabs>
          <w:tab w:val="clear" w:pos="8296"/>
          <w:tab w:val="right" w:leader="dot" w:pos="8312"/>
        </w:tabs>
      </w:pPr>
      <w:hyperlink w:anchor="_Toc21752"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_Toc21752 \h </w:instrText>
        </w:r>
        <w:r>
          <w:fldChar w:fldCharType="separate"/>
        </w:r>
        <w:r>
          <w:t>18</w:t>
        </w:r>
        <w:r>
          <w:fldChar w:fldCharType="end"/>
        </w:r>
      </w:hyperlink>
    </w:p>
    <w:p>
      <w:pPr>
        <w:pStyle w:val="TOC2"/>
        <w:tabs>
          <w:tab w:val="clear" w:pos="8302"/>
          <w:tab w:val="right" w:leader="dot" w:pos="8312"/>
        </w:tabs>
      </w:pPr>
      <w:hyperlink w:anchor="_Toc9002"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_Toc9002 \h </w:instrText>
        </w:r>
        <w:r>
          <w:fldChar w:fldCharType="separate"/>
        </w:r>
        <w:r>
          <w:t>18</w:t>
        </w:r>
        <w:r>
          <w:fldChar w:fldCharType="end"/>
        </w:r>
      </w:hyperlink>
    </w:p>
    <w:p>
      <w:pPr>
        <w:pStyle w:val="TOC2"/>
        <w:tabs>
          <w:tab w:val="clear" w:pos="8302"/>
          <w:tab w:val="right" w:leader="dot" w:pos="8312"/>
        </w:tabs>
      </w:pPr>
      <w:hyperlink w:anchor="_Toc12590"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_Toc12590 \h </w:instrText>
        </w:r>
        <w:r>
          <w:fldChar w:fldCharType="separate"/>
        </w:r>
        <w:r>
          <w:t>18</w:t>
        </w:r>
        <w:r>
          <w:fldChar w:fldCharType="end"/>
        </w:r>
      </w:hyperlink>
    </w:p>
    <w:p>
      <w:pPr>
        <w:pStyle w:val="TOC3"/>
        <w:tabs>
          <w:tab w:val="right" w:leader="dot" w:pos="8312"/>
        </w:tabs>
      </w:pPr>
      <w:hyperlink w:anchor="_Toc7" w:history="1">
        <w:r>
          <w:t>4.2.</w:t>
        </w:r>
        <w:r>
          <w:rPr>
            <w:rFonts w:hint="eastAsia"/>
          </w:rPr>
          <w:t>1区域地理位置</w:t>
        </w:r>
        <w:r>
          <w:tab/>
        </w:r>
        <w:r>
          <w:fldChar w:fldCharType="begin"/>
        </w:r>
        <w:r>
          <w:instrText xml:space="preserve"> PAGEREF _Toc7 \h </w:instrText>
        </w:r>
        <w:r>
          <w:fldChar w:fldCharType="separate"/>
        </w:r>
        <w:r>
          <w:t>18</w:t>
        </w:r>
        <w:r>
          <w:fldChar w:fldCharType="end"/>
        </w:r>
      </w:hyperlink>
    </w:p>
    <w:p>
      <w:pPr>
        <w:pStyle w:val="TOC3"/>
        <w:tabs>
          <w:tab w:val="right" w:leader="dot" w:pos="8312"/>
        </w:tabs>
      </w:pPr>
      <w:hyperlink w:anchor="_Toc16573" w:history="1">
        <w:r>
          <w:t>4.2.2</w:t>
        </w:r>
        <w:r>
          <w:rPr>
            <w:rFonts w:hint="eastAsia"/>
          </w:rPr>
          <w:t>区域地形地貌条件</w:t>
        </w:r>
        <w:r>
          <w:tab/>
        </w:r>
        <w:r>
          <w:fldChar w:fldCharType="begin"/>
        </w:r>
        <w:r>
          <w:instrText xml:space="preserve"> PAGEREF _Toc16573 \h </w:instrText>
        </w:r>
        <w:r>
          <w:fldChar w:fldCharType="separate"/>
        </w:r>
        <w:r>
          <w:t>19</w:t>
        </w:r>
        <w:r>
          <w:fldChar w:fldCharType="end"/>
        </w:r>
      </w:hyperlink>
    </w:p>
    <w:p>
      <w:pPr>
        <w:pStyle w:val="TOC3"/>
        <w:tabs>
          <w:tab w:val="right" w:leader="dot" w:pos="8312"/>
        </w:tabs>
      </w:pPr>
      <w:hyperlink w:anchor="_Toc28427" w:history="1">
        <w:r>
          <w:t>4.2.</w:t>
        </w:r>
        <w:r>
          <w:rPr>
            <w:rFonts w:hint="eastAsia"/>
          </w:rPr>
          <w:t>3区域气候条件</w:t>
        </w:r>
        <w:r>
          <w:tab/>
        </w:r>
        <w:r>
          <w:fldChar w:fldCharType="begin"/>
        </w:r>
        <w:r>
          <w:instrText xml:space="preserve"> PAGEREF _Toc28427 \h </w:instrText>
        </w:r>
        <w:r>
          <w:fldChar w:fldCharType="separate"/>
        </w:r>
        <w:r>
          <w:t>19</w:t>
        </w:r>
        <w:r>
          <w:fldChar w:fldCharType="end"/>
        </w:r>
      </w:hyperlink>
    </w:p>
    <w:p>
      <w:pPr>
        <w:pStyle w:val="TOC3"/>
        <w:tabs>
          <w:tab w:val="right" w:leader="dot" w:pos="8312"/>
        </w:tabs>
      </w:pPr>
      <w:hyperlink w:anchor="_Toc27204" w:history="1">
        <w:r>
          <w:t>4.2.</w:t>
        </w:r>
        <w:r>
          <w:rPr>
            <w:rFonts w:hint="eastAsia"/>
          </w:rPr>
          <w:t>4区域交通区位条件</w:t>
        </w:r>
        <w:r>
          <w:tab/>
        </w:r>
        <w:r>
          <w:fldChar w:fldCharType="begin"/>
        </w:r>
        <w:r>
          <w:instrText xml:space="preserve"> PAGEREF _Toc27204 \h </w:instrText>
        </w:r>
        <w:r>
          <w:fldChar w:fldCharType="separate"/>
        </w:r>
        <w:r>
          <w:t>19</w:t>
        </w:r>
        <w:r>
          <w:fldChar w:fldCharType="end"/>
        </w:r>
      </w:hyperlink>
    </w:p>
    <w:p>
      <w:pPr>
        <w:pStyle w:val="TOC3"/>
        <w:tabs>
          <w:tab w:val="right" w:leader="dot" w:pos="8312"/>
        </w:tabs>
      </w:pPr>
      <w:hyperlink w:anchor="_Toc8161" w:history="1">
        <w:r>
          <w:t>4.2.</w:t>
        </w:r>
        <w:r>
          <w:rPr>
            <w:rFonts w:hint="eastAsia"/>
          </w:rPr>
          <w:t>5区域经济发展条件</w:t>
        </w:r>
        <w:r>
          <w:tab/>
        </w:r>
        <w:r>
          <w:fldChar w:fldCharType="begin"/>
        </w:r>
        <w:r>
          <w:instrText xml:space="preserve"> PAGEREF _Toc8161 \h </w:instrText>
        </w:r>
        <w:r>
          <w:fldChar w:fldCharType="separate"/>
        </w:r>
        <w:r>
          <w:t>20</w:t>
        </w:r>
        <w:r>
          <w:fldChar w:fldCharType="end"/>
        </w:r>
      </w:hyperlink>
    </w:p>
    <w:p>
      <w:pPr>
        <w:pStyle w:val="TOC1"/>
        <w:tabs>
          <w:tab w:val="clear" w:pos="8296"/>
          <w:tab w:val="right" w:leader="dot" w:pos="8312"/>
        </w:tabs>
      </w:pPr>
      <w:hyperlink w:anchor="_Toc7201"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_Toc7201 \h </w:instrText>
        </w:r>
        <w:r>
          <w:fldChar w:fldCharType="separate"/>
        </w:r>
        <w:r>
          <w:t>21</w:t>
        </w:r>
        <w:r>
          <w:fldChar w:fldCharType="end"/>
        </w:r>
      </w:hyperlink>
    </w:p>
    <w:p>
      <w:pPr>
        <w:pStyle w:val="TOC2"/>
        <w:tabs>
          <w:tab w:val="clear" w:pos="8302"/>
          <w:tab w:val="right" w:leader="dot" w:pos="8312"/>
        </w:tabs>
      </w:pPr>
      <w:hyperlink w:anchor="_Toc22345"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_Toc22345 \h </w:instrText>
        </w:r>
        <w:r>
          <w:fldChar w:fldCharType="separate"/>
        </w:r>
        <w:r>
          <w:t>21</w:t>
        </w:r>
        <w:r>
          <w:fldChar w:fldCharType="end"/>
        </w:r>
      </w:hyperlink>
    </w:p>
    <w:p>
      <w:pPr>
        <w:pStyle w:val="TOC2"/>
        <w:tabs>
          <w:tab w:val="clear" w:pos="8302"/>
          <w:tab w:val="right" w:leader="dot" w:pos="8312"/>
        </w:tabs>
      </w:pPr>
      <w:hyperlink w:anchor="_Toc16520"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_Toc16520 \h </w:instrText>
        </w:r>
        <w:r>
          <w:fldChar w:fldCharType="separate"/>
        </w:r>
        <w:r>
          <w:t>21</w:t>
        </w:r>
        <w:r>
          <w:fldChar w:fldCharType="end"/>
        </w:r>
      </w:hyperlink>
    </w:p>
    <w:p>
      <w:pPr>
        <w:pStyle w:val="TOC3"/>
        <w:tabs>
          <w:tab w:val="right" w:leader="dot" w:pos="8312"/>
        </w:tabs>
      </w:pPr>
      <w:hyperlink w:anchor="_Toc30035" w:history="1">
        <w:r>
          <w:t>5.</w:t>
        </w:r>
        <w:r>
          <w:rPr>
            <w:rFonts w:hint="eastAsia"/>
          </w:rPr>
          <w:t>2</w:t>
        </w:r>
        <w:r>
          <w:t>.1</w:t>
        </w:r>
        <w:r>
          <w:rPr>
            <w:rFonts w:hint="eastAsia"/>
          </w:rPr>
          <w:t>总体规划方案</w:t>
        </w:r>
        <w:r>
          <w:tab/>
        </w:r>
        <w:r>
          <w:fldChar w:fldCharType="begin"/>
        </w:r>
        <w:r>
          <w:instrText xml:space="preserve"> PAGEREF _Toc30035 \h </w:instrText>
        </w:r>
        <w:r>
          <w:fldChar w:fldCharType="separate"/>
        </w:r>
        <w:r>
          <w:t>21</w:t>
        </w:r>
        <w:r>
          <w:fldChar w:fldCharType="end"/>
        </w:r>
      </w:hyperlink>
    </w:p>
    <w:p>
      <w:pPr>
        <w:pStyle w:val="TOC3"/>
        <w:tabs>
          <w:tab w:val="right" w:leader="dot" w:pos="8312"/>
        </w:tabs>
      </w:pPr>
      <w:hyperlink w:anchor="_Toc846" w:history="1">
        <w:r>
          <w:t>5.</w:t>
        </w:r>
        <w:r>
          <w:rPr>
            <w:rFonts w:hint="eastAsia"/>
          </w:rPr>
          <w:t>2</w:t>
        </w:r>
        <w:r>
          <w:t>.2</w:t>
        </w:r>
        <w:r>
          <w:rPr>
            <w:rFonts w:hint="eastAsia"/>
          </w:rPr>
          <w:t>土建工程方案</w:t>
        </w:r>
        <w:r>
          <w:tab/>
        </w:r>
        <w:r>
          <w:fldChar w:fldCharType="begin"/>
        </w:r>
        <w:r>
          <w:instrText xml:space="preserve"> PAGEREF _Toc846 \h </w:instrText>
        </w:r>
        <w:r>
          <w:fldChar w:fldCharType="separate"/>
        </w:r>
        <w:r>
          <w:t>22</w:t>
        </w:r>
        <w:r>
          <w:fldChar w:fldCharType="end"/>
        </w:r>
      </w:hyperlink>
    </w:p>
    <w:p>
      <w:pPr>
        <w:pStyle w:val="TOC2"/>
        <w:tabs>
          <w:tab w:val="clear" w:pos="8302"/>
          <w:tab w:val="right" w:leader="dot" w:pos="8312"/>
        </w:tabs>
      </w:pPr>
      <w:hyperlink w:anchor="_Toc6777"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_Toc6777 \h </w:instrText>
        </w:r>
        <w:r>
          <w:fldChar w:fldCharType="separate"/>
        </w:r>
        <w:r>
          <w:t>23</w:t>
        </w:r>
        <w:r>
          <w:fldChar w:fldCharType="end"/>
        </w:r>
      </w:hyperlink>
    </w:p>
    <w:p>
      <w:pPr>
        <w:pStyle w:val="TOC2"/>
        <w:tabs>
          <w:tab w:val="clear" w:pos="8302"/>
          <w:tab w:val="right" w:leader="dot" w:pos="8312"/>
        </w:tabs>
      </w:pPr>
      <w:hyperlink w:anchor="_Toc32529"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_Toc32529 \h </w:instrText>
        </w:r>
        <w:r>
          <w:fldChar w:fldCharType="separate"/>
        </w:r>
        <w:r>
          <w:t>23</w:t>
        </w:r>
        <w:r>
          <w:fldChar w:fldCharType="end"/>
        </w:r>
      </w:hyperlink>
    </w:p>
    <w:p>
      <w:pPr>
        <w:pStyle w:val="TOC3"/>
        <w:tabs>
          <w:tab w:val="right" w:leader="dot" w:pos="8312"/>
        </w:tabs>
      </w:pPr>
      <w:hyperlink w:anchor="_Toc19116" w:history="1">
        <w:r>
          <w:rPr>
            <w:rFonts w:hint="eastAsia"/>
          </w:rPr>
          <w:t>5.4.1给排水</w:t>
        </w:r>
        <w:r>
          <w:tab/>
        </w:r>
        <w:r>
          <w:fldChar w:fldCharType="begin"/>
        </w:r>
        <w:r>
          <w:instrText xml:space="preserve"> PAGEREF _Toc19116 \h </w:instrText>
        </w:r>
        <w:r>
          <w:fldChar w:fldCharType="separate"/>
        </w:r>
        <w:r>
          <w:t>23</w:t>
        </w:r>
        <w:r>
          <w:fldChar w:fldCharType="end"/>
        </w:r>
      </w:hyperlink>
    </w:p>
    <w:p>
      <w:pPr>
        <w:pStyle w:val="TOC3"/>
        <w:tabs>
          <w:tab w:val="right" w:leader="dot" w:pos="8312"/>
        </w:tabs>
      </w:pPr>
      <w:hyperlink w:anchor="_Toc21671" w:history="1">
        <w:r>
          <w:rPr>
            <w:rFonts w:hint="eastAsia"/>
          </w:rPr>
          <w:t>5.4.2供电</w:t>
        </w:r>
        <w:r>
          <w:tab/>
        </w:r>
        <w:r>
          <w:fldChar w:fldCharType="begin"/>
        </w:r>
        <w:r>
          <w:instrText xml:space="preserve"> PAGEREF _Toc21671 \h </w:instrText>
        </w:r>
        <w:r>
          <w:fldChar w:fldCharType="separate"/>
        </w:r>
        <w:r>
          <w:t>25</w:t>
        </w:r>
        <w:r>
          <w:fldChar w:fldCharType="end"/>
        </w:r>
      </w:hyperlink>
    </w:p>
    <w:p>
      <w:pPr>
        <w:pStyle w:val="TOC2"/>
        <w:tabs>
          <w:tab w:val="clear" w:pos="8302"/>
          <w:tab w:val="right" w:leader="dot" w:pos="8312"/>
        </w:tabs>
      </w:pPr>
      <w:hyperlink w:anchor="_Toc9603" w:history="1">
        <w:r>
          <w:rPr>
            <w:rFonts w:ascii="Times New Roman" w:eastAsia="宋体" w:hAnsi="Times New Roman" w:hint="eastAsia"/>
          </w:rPr>
          <w:t>5.5道路设计</w:t>
        </w:r>
        <w:r>
          <w:tab/>
        </w:r>
        <w:r>
          <w:fldChar w:fldCharType="begin"/>
        </w:r>
        <w:r>
          <w:instrText xml:space="preserve"> PAGEREF _Toc9603 \h </w:instrText>
        </w:r>
        <w:r>
          <w:fldChar w:fldCharType="separate"/>
        </w:r>
        <w:r>
          <w:t>27</w:t>
        </w:r>
        <w:r>
          <w:fldChar w:fldCharType="end"/>
        </w:r>
      </w:hyperlink>
    </w:p>
    <w:p>
      <w:pPr>
        <w:pStyle w:val="TOC2"/>
        <w:tabs>
          <w:tab w:val="clear" w:pos="8302"/>
          <w:tab w:val="right" w:leader="dot" w:pos="8312"/>
        </w:tabs>
      </w:pPr>
      <w:hyperlink w:anchor="_Toc1784"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_Toc1784 \h </w:instrText>
        </w:r>
        <w:r>
          <w:fldChar w:fldCharType="separate"/>
        </w:r>
        <w:r>
          <w:t>28</w:t>
        </w:r>
        <w:r>
          <w:fldChar w:fldCharType="end"/>
        </w:r>
      </w:hyperlink>
    </w:p>
    <w:p>
      <w:pPr>
        <w:pStyle w:val="TOC2"/>
        <w:tabs>
          <w:tab w:val="clear" w:pos="8302"/>
          <w:tab w:val="right" w:leader="dot" w:pos="8312"/>
        </w:tabs>
      </w:pPr>
      <w:hyperlink w:anchor="_Toc17713"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_Toc17713 \h </w:instrText>
        </w:r>
        <w:r>
          <w:fldChar w:fldCharType="separate"/>
        </w:r>
        <w:r>
          <w:t>28</w:t>
        </w:r>
        <w:r>
          <w:fldChar w:fldCharType="end"/>
        </w:r>
      </w:hyperlink>
    </w:p>
    <w:p>
      <w:pPr>
        <w:pStyle w:val="TOC3"/>
        <w:tabs>
          <w:tab w:val="right" w:leader="dot" w:pos="8312"/>
        </w:tabs>
      </w:pPr>
      <w:hyperlink w:anchor="_Toc1708" w:history="1">
        <w:r>
          <w:rPr>
            <w:rFonts w:hint="eastAsia"/>
          </w:rPr>
          <w:t>5.7.1项目用地规划选址</w:t>
        </w:r>
        <w:r>
          <w:tab/>
        </w:r>
        <w:r>
          <w:fldChar w:fldCharType="begin"/>
        </w:r>
        <w:r>
          <w:instrText xml:space="preserve"> PAGEREF _Toc1708 \h </w:instrText>
        </w:r>
        <w:r>
          <w:fldChar w:fldCharType="separate"/>
        </w:r>
        <w:r>
          <w:t>28</w:t>
        </w:r>
        <w:r>
          <w:fldChar w:fldCharType="end"/>
        </w:r>
      </w:hyperlink>
    </w:p>
    <w:p>
      <w:pPr>
        <w:pStyle w:val="TOC3"/>
        <w:tabs>
          <w:tab w:val="right" w:leader="dot" w:pos="8312"/>
        </w:tabs>
      </w:pPr>
      <w:hyperlink w:anchor="_Toc8693" w:history="1">
        <w:r>
          <w:rPr>
            <w:rFonts w:hint="eastAsia"/>
          </w:rPr>
          <w:t>5.7.2用地规模及用地类型</w:t>
        </w:r>
        <w:r>
          <w:tab/>
        </w:r>
        <w:r>
          <w:fldChar w:fldCharType="begin"/>
        </w:r>
        <w:r>
          <w:instrText xml:space="preserve"> PAGEREF _Toc8693 \h </w:instrText>
        </w:r>
        <w:r>
          <w:fldChar w:fldCharType="separate"/>
        </w:r>
        <w:r>
          <w:t>28</w:t>
        </w:r>
        <w:r>
          <w:fldChar w:fldCharType="end"/>
        </w:r>
      </w:hyperlink>
    </w:p>
    <w:p>
      <w:pPr>
        <w:pStyle w:val="TOC1"/>
        <w:tabs>
          <w:tab w:val="clear" w:pos="8296"/>
          <w:tab w:val="right" w:leader="dot" w:pos="8312"/>
        </w:tabs>
      </w:pPr>
      <w:hyperlink w:anchor="_Toc29788"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_Toc29788 \h </w:instrText>
        </w:r>
        <w:r>
          <w:fldChar w:fldCharType="separate"/>
        </w:r>
        <w:r>
          <w:t>30</w:t>
        </w:r>
        <w:r>
          <w:fldChar w:fldCharType="end"/>
        </w:r>
      </w:hyperlink>
    </w:p>
    <w:p>
      <w:pPr>
        <w:pStyle w:val="TOC2"/>
        <w:tabs>
          <w:tab w:val="clear" w:pos="8302"/>
          <w:tab w:val="right" w:leader="dot" w:pos="8312"/>
        </w:tabs>
      </w:pPr>
      <w:hyperlink w:anchor="_Toc1554"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_Toc1554 \h </w:instrText>
        </w:r>
        <w:r>
          <w:fldChar w:fldCharType="separate"/>
        </w:r>
        <w:r>
          <w:t>30</w:t>
        </w:r>
        <w:r>
          <w:fldChar w:fldCharType="end"/>
        </w:r>
      </w:hyperlink>
    </w:p>
    <w:p>
      <w:pPr>
        <w:pStyle w:val="TOC2"/>
        <w:tabs>
          <w:tab w:val="clear" w:pos="8302"/>
          <w:tab w:val="right" w:leader="dot" w:pos="8312"/>
        </w:tabs>
      </w:pPr>
      <w:hyperlink w:anchor="_Toc5406"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_Toc5406 \h </w:instrText>
        </w:r>
        <w:r>
          <w:fldChar w:fldCharType="separate"/>
        </w:r>
        <w:r>
          <w:t>30</w:t>
        </w:r>
        <w:r>
          <w:fldChar w:fldCharType="end"/>
        </w:r>
      </w:hyperlink>
    </w:p>
    <w:p>
      <w:pPr>
        <w:pStyle w:val="TOC2"/>
        <w:tabs>
          <w:tab w:val="clear" w:pos="8302"/>
          <w:tab w:val="right" w:leader="dot" w:pos="8312"/>
        </w:tabs>
      </w:pPr>
      <w:hyperlink w:anchor="_Toc16029"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_Toc16029 \h </w:instrText>
        </w:r>
        <w:r>
          <w:fldChar w:fldCharType="separate"/>
        </w:r>
        <w:r>
          <w:t>30</w:t>
        </w:r>
        <w:r>
          <w:fldChar w:fldCharType="end"/>
        </w:r>
      </w:hyperlink>
    </w:p>
    <w:p>
      <w:pPr>
        <w:pStyle w:val="TOC2"/>
        <w:tabs>
          <w:tab w:val="clear" w:pos="8302"/>
          <w:tab w:val="right" w:leader="dot" w:pos="8312"/>
        </w:tabs>
      </w:pPr>
      <w:hyperlink w:anchor="_Toc5289" w:history="1">
        <w:r>
          <w:rPr>
            <w:rFonts w:ascii="Times New Roman" w:eastAsia="宋体" w:hAnsi="Times New Roman" w:hint="eastAsia"/>
            <w:szCs w:val="28"/>
          </w:rPr>
          <w:t>6.4产品生产规模确定</w:t>
        </w:r>
        <w:r>
          <w:tab/>
        </w:r>
        <w:r>
          <w:fldChar w:fldCharType="begin"/>
        </w:r>
        <w:r>
          <w:instrText xml:space="preserve"> PAGEREF _Toc5289 \h </w:instrText>
        </w:r>
        <w:r>
          <w:fldChar w:fldCharType="separate"/>
        </w:r>
        <w:r>
          <w:t>30</w:t>
        </w:r>
        <w:r>
          <w:fldChar w:fldCharType="end"/>
        </w:r>
      </w:hyperlink>
    </w:p>
    <w:p>
      <w:pPr>
        <w:pStyle w:val="TOC2"/>
        <w:tabs>
          <w:tab w:val="clear" w:pos="8302"/>
          <w:tab w:val="right" w:leader="dot" w:pos="8312"/>
        </w:tabs>
      </w:pPr>
      <w:hyperlink w:anchor="_Toc22429" w:history="1">
        <w:r>
          <w:rPr>
            <w:rFonts w:ascii="Times New Roman" w:eastAsia="宋体" w:hAnsi="Times New Roman" w:hint="eastAsia"/>
            <w:szCs w:val="28"/>
          </w:rPr>
          <w:t>6.5项目生产工艺简述</w:t>
        </w:r>
        <w:r>
          <w:tab/>
        </w:r>
        <w:r>
          <w:fldChar w:fldCharType="begin"/>
        </w:r>
        <w:r>
          <w:instrText xml:space="preserve"> PAGEREF _Toc22429 \h </w:instrText>
        </w:r>
        <w:r>
          <w:fldChar w:fldCharType="separate"/>
        </w:r>
        <w:r>
          <w:t>31</w:t>
        </w:r>
        <w:r>
          <w:fldChar w:fldCharType="end"/>
        </w:r>
      </w:hyperlink>
    </w:p>
    <w:p>
      <w:pPr>
        <w:pStyle w:val="TOC3"/>
        <w:tabs>
          <w:tab w:val="right" w:leader="dot" w:pos="8312"/>
        </w:tabs>
      </w:pPr>
      <w:hyperlink w:anchor="_Toc18788" w:history="1">
        <w:r>
          <w:rPr>
            <w:rFonts w:hint="eastAsia"/>
          </w:rPr>
          <w:t>6</w:t>
        </w:r>
        <w:r>
          <w:t>.</w:t>
        </w:r>
        <w:r>
          <w:rPr>
            <w:rFonts w:hint="eastAsia"/>
          </w:rPr>
          <w:t>5</w:t>
        </w:r>
        <w:r>
          <w:t>.</w:t>
        </w:r>
        <w:r>
          <w:rPr>
            <w:rFonts w:hint="eastAsia"/>
          </w:rPr>
          <w:t>1产品工艺方案选择</w:t>
        </w:r>
        <w:r>
          <w:tab/>
        </w:r>
        <w:r>
          <w:fldChar w:fldCharType="begin"/>
        </w:r>
        <w:r>
          <w:instrText xml:space="preserve"> PAGEREF _Toc18788 \h </w:instrText>
        </w:r>
        <w:r>
          <w:fldChar w:fldCharType="separate"/>
        </w:r>
        <w:r>
          <w:t>31</w:t>
        </w:r>
        <w:r>
          <w:fldChar w:fldCharType="end"/>
        </w:r>
      </w:hyperlink>
    </w:p>
    <w:p>
      <w:pPr>
        <w:pStyle w:val="TOC3"/>
        <w:tabs>
          <w:tab w:val="right" w:leader="dot" w:pos="8312"/>
        </w:tabs>
      </w:pPr>
      <w:hyperlink w:anchor="_Toc26198" w:history="1">
        <w:r>
          <w:rPr>
            <w:rFonts w:hint="eastAsia"/>
          </w:rPr>
          <w:t>6.5.2工艺技术流程及简述</w:t>
        </w:r>
        <w:r>
          <w:tab/>
        </w:r>
        <w:r>
          <w:fldChar w:fldCharType="begin"/>
        </w:r>
        <w:r>
          <w:instrText xml:space="preserve"> PAGEREF _Toc26198 \h </w:instrText>
        </w:r>
        <w:r>
          <w:fldChar w:fldCharType="separate"/>
        </w:r>
        <w:r>
          <w:t>31</w:t>
        </w:r>
        <w:r>
          <w:fldChar w:fldCharType="end"/>
        </w:r>
      </w:hyperlink>
    </w:p>
    <w:p>
      <w:pPr>
        <w:pStyle w:val="TOC1"/>
        <w:tabs>
          <w:tab w:val="clear" w:pos="8296"/>
          <w:tab w:val="right" w:leader="dot" w:pos="8312"/>
        </w:tabs>
      </w:pPr>
      <w:hyperlink w:anchor="_Toc4634"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_Toc4634 \h </w:instrText>
        </w:r>
        <w:r>
          <w:fldChar w:fldCharType="separate"/>
        </w:r>
        <w:r>
          <w:t>32</w:t>
        </w:r>
        <w:r>
          <w:fldChar w:fldCharType="end"/>
        </w:r>
      </w:hyperlink>
    </w:p>
    <w:p>
      <w:pPr>
        <w:pStyle w:val="TOC2"/>
        <w:tabs>
          <w:tab w:val="clear" w:pos="8302"/>
          <w:tab w:val="right" w:leader="dot" w:pos="8312"/>
        </w:tabs>
      </w:pPr>
      <w:hyperlink w:anchor="_Toc15026" w:history="1">
        <w:r>
          <w:rPr>
            <w:rFonts w:ascii="Times New Roman" w:eastAsia="宋体" w:hAnsi="Times New Roman" w:hint="eastAsia"/>
          </w:rPr>
          <w:t>7.1主要原材料供应</w:t>
        </w:r>
        <w:r>
          <w:tab/>
        </w:r>
        <w:r>
          <w:fldChar w:fldCharType="begin"/>
        </w:r>
        <w:r>
          <w:instrText xml:space="preserve"> PAGEREF _Toc15026 \h </w:instrText>
        </w:r>
        <w:r>
          <w:fldChar w:fldCharType="separate"/>
        </w:r>
        <w:r>
          <w:t>32</w:t>
        </w:r>
        <w:r>
          <w:fldChar w:fldCharType="end"/>
        </w:r>
      </w:hyperlink>
    </w:p>
    <w:p>
      <w:pPr>
        <w:pStyle w:val="TOC2"/>
        <w:tabs>
          <w:tab w:val="clear" w:pos="8302"/>
          <w:tab w:val="right" w:leader="dot" w:pos="8312"/>
        </w:tabs>
      </w:pPr>
      <w:hyperlink w:anchor="_Toc25134" w:history="1">
        <w:r>
          <w:rPr>
            <w:rFonts w:ascii="Times New Roman" w:eastAsia="宋体" w:hAnsi="Times New Roman" w:hint="eastAsia"/>
          </w:rPr>
          <w:t>7.2主要设备选型</w:t>
        </w:r>
        <w:r>
          <w:tab/>
        </w:r>
        <w:r>
          <w:fldChar w:fldCharType="begin"/>
        </w:r>
        <w:r>
          <w:instrText xml:space="preserve"> PAGEREF _Toc25134 \h </w:instrText>
        </w:r>
        <w:r>
          <w:fldChar w:fldCharType="separate"/>
        </w:r>
        <w:r>
          <w:t>32</w:t>
        </w:r>
        <w:r>
          <w:fldChar w:fldCharType="end"/>
        </w:r>
      </w:hyperlink>
    </w:p>
    <w:p>
      <w:pPr>
        <w:pStyle w:val="TOC3"/>
        <w:tabs>
          <w:tab w:val="right" w:leader="dot" w:pos="8312"/>
        </w:tabs>
      </w:pPr>
      <w:hyperlink w:anchor="_Toc22818" w:history="1">
        <w:r>
          <w:rPr>
            <w:rFonts w:hint="eastAsia"/>
          </w:rPr>
          <w:t>7</w:t>
        </w:r>
        <w:r>
          <w:t>.</w:t>
        </w:r>
        <w:r>
          <w:rPr>
            <w:rFonts w:hint="eastAsia"/>
          </w:rPr>
          <w:t>2</w:t>
        </w:r>
        <w:r>
          <w:t>.</w:t>
        </w:r>
        <w:r>
          <w:rPr>
            <w:rFonts w:hint="eastAsia"/>
          </w:rPr>
          <w:t>1设备选型原则</w:t>
        </w:r>
        <w:r>
          <w:tab/>
        </w:r>
        <w:r>
          <w:fldChar w:fldCharType="begin"/>
        </w:r>
        <w:r>
          <w:instrText xml:space="preserve"> PAGEREF _Toc22818 \h </w:instrText>
        </w:r>
        <w:r>
          <w:fldChar w:fldCharType="separate"/>
        </w:r>
        <w:r>
          <w:t>32</w:t>
        </w:r>
        <w:r>
          <w:fldChar w:fldCharType="end"/>
        </w:r>
      </w:hyperlink>
    </w:p>
    <w:p>
      <w:pPr>
        <w:pStyle w:val="TOC3"/>
        <w:tabs>
          <w:tab w:val="right" w:leader="dot" w:pos="8312"/>
        </w:tabs>
      </w:pPr>
      <w:hyperlink w:anchor="_Toc30845" w:history="1">
        <w:r>
          <w:rPr>
            <w:rFonts w:hint="eastAsia"/>
          </w:rPr>
          <w:t>7</w:t>
        </w:r>
        <w:r>
          <w:t>.</w:t>
        </w:r>
        <w:r>
          <w:rPr>
            <w:rFonts w:hint="eastAsia"/>
          </w:rPr>
          <w:t>2</w:t>
        </w:r>
        <w:r>
          <w:t>.</w:t>
        </w:r>
        <w:r>
          <w:rPr>
            <w:rFonts w:hint="eastAsia"/>
          </w:rPr>
          <w:t>2主要设备明细</w:t>
        </w:r>
        <w:r>
          <w:tab/>
        </w:r>
        <w:r>
          <w:fldChar w:fldCharType="begin"/>
        </w:r>
        <w:r>
          <w:instrText xml:space="preserve"> PAGEREF _Toc30845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6743"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_Toc26743 \h </w:instrText>
        </w:r>
        <w:r>
          <w:fldChar w:fldCharType="separate"/>
        </w:r>
        <w:r>
          <w:t>34</w:t>
        </w:r>
        <w:r>
          <w:fldChar w:fldCharType="end"/>
        </w:r>
      </w:hyperlink>
    </w:p>
    <w:p>
      <w:pPr>
        <w:pStyle w:val="TOC2"/>
        <w:tabs>
          <w:tab w:val="clear" w:pos="8302"/>
          <w:tab w:val="right" w:leader="dot" w:pos="8312"/>
        </w:tabs>
      </w:pPr>
      <w:hyperlink w:anchor="_Toc24152" w:history="1">
        <w:r>
          <w:rPr>
            <w:rFonts w:ascii="Times New Roman" w:eastAsia="宋体" w:hAnsi="Times New Roman" w:hint="eastAsia"/>
          </w:rPr>
          <w:t>8.1本项目遵循的合理用能标准及节能设计规范</w:t>
        </w:r>
        <w:r>
          <w:tab/>
        </w:r>
        <w:r>
          <w:fldChar w:fldCharType="begin"/>
        </w:r>
        <w:r>
          <w:instrText xml:space="preserve"> PAGEREF _Toc24152 \h </w:instrText>
        </w:r>
        <w:r>
          <w:fldChar w:fldCharType="separate"/>
        </w:r>
        <w:r>
          <w:t>34</w:t>
        </w:r>
        <w:r>
          <w:fldChar w:fldCharType="end"/>
        </w:r>
      </w:hyperlink>
    </w:p>
    <w:p>
      <w:pPr>
        <w:pStyle w:val="TOC2"/>
        <w:tabs>
          <w:tab w:val="clear" w:pos="8302"/>
          <w:tab w:val="right" w:leader="dot" w:pos="8312"/>
        </w:tabs>
      </w:pPr>
      <w:hyperlink w:anchor="_Toc23417" w:history="1">
        <w:r>
          <w:rPr>
            <w:rFonts w:ascii="Times New Roman" w:eastAsia="宋体" w:hAnsi="Times New Roman" w:hint="eastAsia"/>
          </w:rPr>
          <w:t>8.2建设项目能源消耗种类和数量分析</w:t>
        </w:r>
        <w:r>
          <w:tab/>
        </w:r>
        <w:r>
          <w:fldChar w:fldCharType="begin"/>
        </w:r>
        <w:r>
          <w:instrText xml:space="preserve"> PAGEREF _Toc23417 \h </w:instrText>
        </w:r>
        <w:r>
          <w:fldChar w:fldCharType="separate"/>
        </w:r>
        <w:r>
          <w:t>34</w:t>
        </w:r>
        <w:r>
          <w:fldChar w:fldCharType="end"/>
        </w:r>
      </w:hyperlink>
    </w:p>
    <w:p>
      <w:pPr>
        <w:pStyle w:val="TOC3"/>
        <w:tabs>
          <w:tab w:val="right" w:leader="dot" w:pos="8312"/>
        </w:tabs>
      </w:pPr>
      <w:hyperlink w:anchor="_Toc30519" w:history="1">
        <w:r>
          <w:rPr>
            <w:rFonts w:hint="eastAsia"/>
          </w:rPr>
          <w:t>8.2.1能源消耗种类</w:t>
        </w:r>
        <w:r>
          <w:tab/>
        </w:r>
        <w:r>
          <w:fldChar w:fldCharType="begin"/>
        </w:r>
        <w:r>
          <w:instrText xml:space="preserve"> PAGEREF _Toc30519 \h </w:instrText>
        </w:r>
        <w:r>
          <w:fldChar w:fldCharType="separate"/>
        </w:r>
        <w:r>
          <w:t>34</w:t>
        </w:r>
        <w:r>
          <w:fldChar w:fldCharType="end"/>
        </w:r>
      </w:hyperlink>
    </w:p>
    <w:p>
      <w:pPr>
        <w:pStyle w:val="TOC3"/>
        <w:tabs>
          <w:tab w:val="right" w:leader="dot" w:pos="8312"/>
        </w:tabs>
      </w:pPr>
      <w:hyperlink w:anchor="_Toc7244" w:history="1">
        <w:r>
          <w:rPr>
            <w:rFonts w:hint="eastAsia"/>
          </w:rPr>
          <w:t>8.2.2能源消耗数量分析</w:t>
        </w:r>
        <w:r>
          <w:tab/>
        </w:r>
        <w:r>
          <w:fldChar w:fldCharType="begin"/>
        </w:r>
        <w:r>
          <w:instrText xml:space="preserve"> PAGEREF _Toc7244 \h </w:instrText>
        </w:r>
        <w:r>
          <w:fldChar w:fldCharType="separate"/>
        </w:r>
        <w:r>
          <w:t>34</w:t>
        </w:r>
        <w:r>
          <w:fldChar w:fldCharType="end"/>
        </w:r>
      </w:hyperlink>
    </w:p>
    <w:p>
      <w:pPr>
        <w:pStyle w:val="TOC2"/>
        <w:tabs>
          <w:tab w:val="clear" w:pos="8302"/>
          <w:tab w:val="right" w:leader="dot" w:pos="8312"/>
        </w:tabs>
      </w:pPr>
      <w:hyperlink w:anchor="_Toc28433" w:history="1">
        <w:r>
          <w:rPr>
            <w:rFonts w:ascii="Times New Roman" w:eastAsia="宋体" w:hAnsi="Times New Roman" w:hint="eastAsia"/>
          </w:rPr>
          <w:t>8.3项目所在地能源供应状况分析</w:t>
        </w:r>
        <w:r>
          <w:tab/>
        </w:r>
        <w:r>
          <w:fldChar w:fldCharType="begin"/>
        </w:r>
        <w:r>
          <w:instrText xml:space="preserve"> PAGEREF _Toc28433 \h </w:instrText>
        </w:r>
        <w:r>
          <w:fldChar w:fldCharType="separate"/>
        </w:r>
        <w:r>
          <w:t>35</w:t>
        </w:r>
        <w:r>
          <w:fldChar w:fldCharType="end"/>
        </w:r>
      </w:hyperlink>
    </w:p>
    <w:p>
      <w:pPr>
        <w:pStyle w:val="TOC2"/>
        <w:tabs>
          <w:tab w:val="clear" w:pos="8302"/>
          <w:tab w:val="right" w:leader="dot" w:pos="8312"/>
        </w:tabs>
      </w:pPr>
      <w:hyperlink w:anchor="_Toc28641" w:history="1">
        <w:r>
          <w:rPr>
            <w:rFonts w:ascii="Times New Roman" w:eastAsia="宋体" w:hAnsi="Times New Roman" w:hint="eastAsia"/>
          </w:rPr>
          <w:t>8.4主要能耗指标及分析</w:t>
        </w:r>
        <w:r>
          <w:tab/>
        </w:r>
        <w:r>
          <w:fldChar w:fldCharType="begin"/>
        </w:r>
        <w:r>
          <w:instrText xml:space="preserve"> PAGEREF _Toc28641 \h </w:instrText>
        </w:r>
        <w:r>
          <w:fldChar w:fldCharType="separate"/>
        </w:r>
        <w:r>
          <w:t>35</w:t>
        </w:r>
        <w:r>
          <w:fldChar w:fldCharType="end"/>
        </w:r>
      </w:hyperlink>
    </w:p>
    <w:p>
      <w:pPr>
        <w:pStyle w:val="TOC2"/>
        <w:tabs>
          <w:tab w:val="clear" w:pos="8302"/>
          <w:tab w:val="right" w:leader="dot" w:pos="8312"/>
        </w:tabs>
      </w:pPr>
      <w:hyperlink w:anchor="_Toc1159" w:history="1">
        <w:r>
          <w:rPr>
            <w:rFonts w:ascii="Times New Roman" w:eastAsia="宋体" w:hAnsi="Times New Roman" w:hint="eastAsia"/>
          </w:rPr>
          <w:t>8.5节能措施和节能效果分析</w:t>
        </w:r>
        <w:r>
          <w:tab/>
        </w:r>
        <w:r>
          <w:fldChar w:fldCharType="begin"/>
        </w:r>
        <w:r>
          <w:instrText xml:space="preserve"> PAGEREF _Toc1159 \h </w:instrText>
        </w:r>
        <w:r>
          <w:fldChar w:fldCharType="separate"/>
        </w:r>
        <w:r>
          <w:t>36</w:t>
        </w:r>
        <w:r>
          <w:fldChar w:fldCharType="end"/>
        </w:r>
      </w:hyperlink>
    </w:p>
    <w:p>
      <w:pPr>
        <w:pStyle w:val="TOC3"/>
        <w:tabs>
          <w:tab w:val="right" w:leader="dot" w:pos="8312"/>
        </w:tabs>
      </w:pPr>
      <w:hyperlink w:anchor="_Toc14850" w:history="1">
        <w:r>
          <w:rPr>
            <w:rFonts w:hint="eastAsia"/>
          </w:rPr>
          <w:t>8.5.1工业节能</w:t>
        </w:r>
        <w:r>
          <w:tab/>
        </w:r>
        <w:r>
          <w:fldChar w:fldCharType="begin"/>
        </w:r>
        <w:r>
          <w:instrText xml:space="preserve"> PAGEREF _Toc14850 \h </w:instrText>
        </w:r>
        <w:r>
          <w:fldChar w:fldCharType="separate"/>
        </w:r>
        <w:r>
          <w:t>36</w:t>
        </w:r>
        <w:r>
          <w:fldChar w:fldCharType="end"/>
        </w:r>
      </w:hyperlink>
    </w:p>
    <w:p>
      <w:pPr>
        <w:pStyle w:val="TOC3"/>
        <w:tabs>
          <w:tab w:val="right" w:leader="dot" w:pos="8312"/>
        </w:tabs>
      </w:pPr>
      <w:hyperlink w:anchor="_Toc21820" w:history="1">
        <w:r>
          <w:rPr>
            <w:rFonts w:hint="eastAsia"/>
          </w:rPr>
          <w:t>8.5.2节水措施</w:t>
        </w:r>
        <w:r>
          <w:tab/>
        </w:r>
        <w:r>
          <w:fldChar w:fldCharType="begin"/>
        </w:r>
        <w:r>
          <w:instrText xml:space="preserve"> PAGEREF _Toc21820 \h </w:instrText>
        </w:r>
        <w:r>
          <w:fldChar w:fldCharType="separate"/>
        </w:r>
        <w:r>
          <w:t>36</w:t>
        </w:r>
        <w:r>
          <w:fldChar w:fldCharType="end"/>
        </w:r>
      </w:hyperlink>
    </w:p>
    <w:p>
      <w:pPr>
        <w:pStyle w:val="TOC3"/>
        <w:tabs>
          <w:tab w:val="right" w:leader="dot" w:pos="8312"/>
        </w:tabs>
      </w:pPr>
      <w:hyperlink w:anchor="_Toc20159" w:history="1">
        <w:r>
          <w:rPr>
            <w:rFonts w:hint="eastAsia"/>
          </w:rPr>
          <w:t>8.5.3建筑节能</w:t>
        </w:r>
        <w:r>
          <w:tab/>
        </w:r>
        <w:r>
          <w:fldChar w:fldCharType="begin"/>
        </w:r>
        <w:r>
          <w:instrText xml:space="preserve"> PAGEREF _Toc20159 \h </w:instrText>
        </w:r>
        <w:r>
          <w:fldChar w:fldCharType="separate"/>
        </w:r>
        <w:r>
          <w:t>37</w:t>
        </w:r>
        <w:r>
          <w:fldChar w:fldCharType="end"/>
        </w:r>
      </w:hyperlink>
    </w:p>
    <w:p>
      <w:pPr>
        <w:pStyle w:val="TOC3"/>
        <w:tabs>
          <w:tab w:val="right" w:leader="dot" w:pos="8312"/>
        </w:tabs>
      </w:pPr>
      <w:hyperlink w:anchor="_Toc17935" w:history="1">
        <w:r>
          <w:rPr>
            <w:rFonts w:hint="eastAsia"/>
          </w:rPr>
          <w:t>8.5.4企业节能管理</w:t>
        </w:r>
        <w:r>
          <w:tab/>
        </w:r>
        <w:r>
          <w:fldChar w:fldCharType="begin"/>
        </w:r>
        <w:r>
          <w:instrText xml:space="preserve"> PAGEREF _Toc17935 \h </w:instrText>
        </w:r>
        <w:r>
          <w:fldChar w:fldCharType="separate"/>
        </w:r>
        <w:r>
          <w:t>38</w:t>
        </w:r>
        <w:r>
          <w:fldChar w:fldCharType="end"/>
        </w:r>
      </w:hyperlink>
    </w:p>
    <w:p>
      <w:pPr>
        <w:pStyle w:val="TOC2"/>
        <w:tabs>
          <w:tab w:val="clear" w:pos="8302"/>
          <w:tab w:val="right" w:leader="dot" w:pos="8312"/>
        </w:tabs>
      </w:pPr>
      <w:hyperlink w:anchor="_Toc9287" w:history="1">
        <w:r>
          <w:rPr>
            <w:rFonts w:ascii="Times New Roman" w:eastAsia="宋体" w:hAnsi="Times New Roman" w:hint="eastAsia"/>
          </w:rPr>
          <w:t>8.6结论</w:t>
        </w:r>
        <w:r>
          <w:tab/>
        </w:r>
        <w:r>
          <w:fldChar w:fldCharType="begin"/>
        </w:r>
        <w:r>
          <w:instrText xml:space="preserve"> PAGEREF _Toc9287 \h </w:instrText>
        </w:r>
        <w:r>
          <w:fldChar w:fldCharType="separate"/>
        </w:r>
        <w:r>
          <w:t>38</w:t>
        </w:r>
        <w:r>
          <w:fldChar w:fldCharType="end"/>
        </w:r>
      </w:hyperlink>
    </w:p>
    <w:p>
      <w:pPr>
        <w:pStyle w:val="TOC1"/>
        <w:tabs>
          <w:tab w:val="clear" w:pos="8296"/>
          <w:tab w:val="right" w:leader="dot" w:pos="8312"/>
        </w:tabs>
      </w:pPr>
      <w:hyperlink w:anchor="_Toc11798"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_Toc11798 \h </w:instrText>
        </w:r>
        <w:r>
          <w:fldChar w:fldCharType="separate"/>
        </w:r>
        <w:r>
          <w:t>40</w:t>
        </w:r>
        <w:r>
          <w:fldChar w:fldCharType="end"/>
        </w:r>
      </w:hyperlink>
    </w:p>
    <w:p>
      <w:pPr>
        <w:pStyle w:val="TOC2"/>
        <w:tabs>
          <w:tab w:val="clear" w:pos="8302"/>
          <w:tab w:val="right" w:leader="dot" w:pos="8312"/>
        </w:tabs>
      </w:pPr>
      <w:hyperlink w:anchor="_Toc4205"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_Toc4205 \h </w:instrText>
        </w:r>
        <w:r>
          <w:fldChar w:fldCharType="separate"/>
        </w:r>
        <w:r>
          <w:t>40</w:t>
        </w:r>
        <w:r>
          <w:fldChar w:fldCharType="end"/>
        </w:r>
      </w:hyperlink>
    </w:p>
    <w:p>
      <w:pPr>
        <w:pStyle w:val="TOC3"/>
        <w:tabs>
          <w:tab w:val="right" w:leader="dot" w:pos="8312"/>
        </w:tabs>
      </w:pPr>
      <w:hyperlink w:anchor="_Toc25232" w:history="1">
        <w:r>
          <w:rPr>
            <w:rFonts w:hint="eastAsia"/>
          </w:rPr>
          <w:t>9</w:t>
        </w:r>
        <w:r>
          <w:t>.1.1</w:t>
        </w:r>
        <w:r>
          <w:rPr>
            <w:rFonts w:ascii="宋体" w:hAnsi="宋体" w:hint="eastAsia"/>
          </w:rPr>
          <w:t>环境保护设计依据</w:t>
        </w:r>
        <w:r>
          <w:tab/>
        </w:r>
        <w:r>
          <w:fldChar w:fldCharType="begin"/>
        </w:r>
        <w:r>
          <w:instrText xml:space="preserve"> PAGEREF _Toc25232 \h </w:instrText>
        </w:r>
        <w:r>
          <w:fldChar w:fldCharType="separate"/>
        </w:r>
        <w:r>
          <w:t>40</w:t>
        </w:r>
        <w:r>
          <w:fldChar w:fldCharType="end"/>
        </w:r>
      </w:hyperlink>
    </w:p>
    <w:p>
      <w:pPr>
        <w:pStyle w:val="TOC3"/>
        <w:tabs>
          <w:tab w:val="right" w:leader="dot" w:pos="8312"/>
        </w:tabs>
      </w:pPr>
      <w:hyperlink w:anchor="_Toc22373" w:history="1">
        <w:r>
          <w:rPr>
            <w:rFonts w:hint="eastAsia"/>
          </w:rPr>
          <w:t>9</w:t>
        </w:r>
        <w:r>
          <w:t>.1.2</w:t>
        </w:r>
        <w:r>
          <w:rPr>
            <w:rFonts w:ascii="宋体" w:hAnsi="宋体" w:hint="eastAsia"/>
          </w:rPr>
          <w:t>设计原则</w:t>
        </w:r>
        <w:r>
          <w:tab/>
        </w:r>
        <w:r>
          <w:fldChar w:fldCharType="begin"/>
        </w:r>
        <w:r>
          <w:instrText xml:space="preserve"> PAGEREF _Toc22373 \h </w:instrText>
        </w:r>
        <w:r>
          <w:fldChar w:fldCharType="separate"/>
        </w:r>
        <w:r>
          <w:t>40</w:t>
        </w:r>
        <w:r>
          <w:fldChar w:fldCharType="end"/>
        </w:r>
      </w:hyperlink>
    </w:p>
    <w:p>
      <w:pPr>
        <w:pStyle w:val="TOC2"/>
        <w:tabs>
          <w:tab w:val="clear" w:pos="8302"/>
          <w:tab w:val="right" w:leader="dot" w:pos="8312"/>
        </w:tabs>
      </w:pPr>
      <w:hyperlink w:anchor="_Toc29466"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_Toc29466 \h </w:instrText>
        </w:r>
        <w:r>
          <w:fldChar w:fldCharType="separate"/>
        </w:r>
        <w:r>
          <w:t>40</w:t>
        </w:r>
        <w:r>
          <w:fldChar w:fldCharType="end"/>
        </w:r>
      </w:hyperlink>
    </w:p>
    <w:p>
      <w:pPr>
        <w:pStyle w:val="TOC2"/>
        <w:tabs>
          <w:tab w:val="clear" w:pos="8302"/>
          <w:tab w:val="right" w:leader="dot" w:pos="8312"/>
        </w:tabs>
      </w:pPr>
      <w:hyperlink w:anchor="_Toc15756" w:history="1">
        <w:r>
          <w:rPr>
            <w:rFonts w:ascii="Times New Roman" w:eastAsia="宋体" w:hAnsi="Times New Roman" w:hint="eastAsia"/>
          </w:rPr>
          <w:t>9.3 项目建设和生产对环境的影响</w:t>
        </w:r>
        <w:r>
          <w:tab/>
        </w:r>
        <w:r>
          <w:fldChar w:fldCharType="begin"/>
        </w:r>
        <w:r>
          <w:instrText xml:space="preserve"> PAGEREF _Toc15756 \h </w:instrText>
        </w:r>
        <w:r>
          <w:fldChar w:fldCharType="separate"/>
        </w:r>
        <w:r>
          <w:t>41</w:t>
        </w:r>
        <w:r>
          <w:fldChar w:fldCharType="end"/>
        </w:r>
      </w:hyperlink>
    </w:p>
    <w:p>
      <w:pPr>
        <w:pStyle w:val="TOC3"/>
        <w:tabs>
          <w:tab w:val="right" w:leader="dot" w:pos="8312"/>
        </w:tabs>
      </w:pPr>
      <w:hyperlink w:anchor="_Toc8437" w:history="1">
        <w:r>
          <w:rPr>
            <w:rFonts w:hint="eastAsia"/>
          </w:rPr>
          <w:t>9.3.1 项目建设对环境的影响</w:t>
        </w:r>
        <w:r>
          <w:tab/>
        </w:r>
        <w:r>
          <w:fldChar w:fldCharType="begin"/>
        </w:r>
        <w:r>
          <w:instrText xml:space="preserve"> PAGEREF _Toc8437 \h </w:instrText>
        </w:r>
        <w:r>
          <w:fldChar w:fldCharType="separate"/>
        </w:r>
        <w:r>
          <w:t>41</w:t>
        </w:r>
        <w:r>
          <w:fldChar w:fldCharType="end"/>
        </w:r>
      </w:hyperlink>
    </w:p>
    <w:p>
      <w:pPr>
        <w:pStyle w:val="TOC3"/>
        <w:tabs>
          <w:tab w:val="right" w:leader="dot" w:pos="8312"/>
        </w:tabs>
      </w:pPr>
      <w:hyperlink w:anchor="_Toc7213" w:history="1">
        <w:r>
          <w:rPr>
            <w:rFonts w:hint="eastAsia"/>
          </w:rPr>
          <w:t>9.3.2 项目生产过程产生的污染物</w:t>
        </w:r>
        <w:r>
          <w:tab/>
        </w:r>
        <w:r>
          <w:fldChar w:fldCharType="begin"/>
        </w:r>
        <w:r>
          <w:instrText xml:space="preserve"> PAGEREF _Toc7213 \h </w:instrText>
        </w:r>
        <w:r>
          <w:fldChar w:fldCharType="separate"/>
        </w:r>
        <w:r>
          <w:t>42</w:t>
        </w:r>
        <w:r>
          <w:fldChar w:fldCharType="end"/>
        </w:r>
      </w:hyperlink>
    </w:p>
    <w:p>
      <w:pPr>
        <w:pStyle w:val="TOC2"/>
        <w:tabs>
          <w:tab w:val="clear" w:pos="8302"/>
          <w:tab w:val="right" w:leader="dot" w:pos="8312"/>
        </w:tabs>
      </w:pPr>
      <w:hyperlink w:anchor="_Toc12578" w:history="1">
        <w:r>
          <w:rPr>
            <w:rFonts w:ascii="Times New Roman" w:eastAsia="宋体" w:hAnsi="Times New Roman"/>
          </w:rPr>
          <w:t>9.4 环境保护措施方案</w:t>
        </w:r>
        <w:r>
          <w:tab/>
        </w:r>
        <w:r>
          <w:fldChar w:fldCharType="begin"/>
        </w:r>
        <w:r>
          <w:instrText xml:space="preserve"> PAGEREF _Toc12578 \h </w:instrText>
        </w:r>
        <w:r>
          <w:fldChar w:fldCharType="separate"/>
        </w:r>
        <w:r>
          <w:t>42</w:t>
        </w:r>
        <w:r>
          <w:fldChar w:fldCharType="end"/>
        </w:r>
      </w:hyperlink>
    </w:p>
    <w:p>
      <w:pPr>
        <w:pStyle w:val="TOC3"/>
        <w:tabs>
          <w:tab w:val="right" w:leader="dot" w:pos="8312"/>
        </w:tabs>
      </w:pPr>
      <w:hyperlink w:anchor="_Toc14748" w:history="1">
        <w:r>
          <w:t>9.4.1 项目建设期环保措施</w:t>
        </w:r>
        <w:r>
          <w:tab/>
        </w:r>
        <w:r>
          <w:fldChar w:fldCharType="begin"/>
        </w:r>
        <w:r>
          <w:instrText xml:space="preserve"> PAGEREF _Toc14748 \h </w:instrText>
        </w:r>
        <w:r>
          <w:fldChar w:fldCharType="separate"/>
        </w:r>
        <w:r>
          <w:t>42</w:t>
        </w:r>
        <w:r>
          <w:fldChar w:fldCharType="end"/>
        </w:r>
      </w:hyperlink>
    </w:p>
    <w:p>
      <w:pPr>
        <w:pStyle w:val="TOC3"/>
        <w:tabs>
          <w:tab w:val="right" w:leader="dot" w:pos="8312"/>
        </w:tabs>
      </w:pPr>
      <w:hyperlink w:anchor="_Toc30867" w:history="1">
        <w:r>
          <w:t>9.4.2 项目运营期环保措施</w:t>
        </w:r>
        <w:r>
          <w:tab/>
        </w:r>
        <w:r>
          <w:fldChar w:fldCharType="begin"/>
        </w:r>
        <w:r>
          <w:instrText xml:space="preserve"> PAGEREF _Toc30867 \h </w:instrText>
        </w:r>
        <w:r>
          <w:fldChar w:fldCharType="separate"/>
        </w:r>
        <w:r>
          <w:t>43</w:t>
        </w:r>
        <w:r>
          <w:fldChar w:fldCharType="end"/>
        </w:r>
      </w:hyperlink>
    </w:p>
    <w:p>
      <w:pPr>
        <w:pStyle w:val="TOC2"/>
        <w:tabs>
          <w:tab w:val="clear" w:pos="8302"/>
          <w:tab w:val="right" w:leader="dot" w:pos="8312"/>
        </w:tabs>
      </w:pPr>
      <w:hyperlink w:anchor="_Toc26413" w:history="1">
        <w:r>
          <w:rPr>
            <w:rFonts w:ascii="Times New Roman" w:eastAsia="宋体" w:hAnsi="Times New Roman" w:hint="eastAsia"/>
          </w:rPr>
          <w:t>9.5绿化方案</w:t>
        </w:r>
        <w:r>
          <w:tab/>
        </w:r>
        <w:r>
          <w:fldChar w:fldCharType="begin"/>
        </w:r>
        <w:r>
          <w:instrText xml:space="preserve"> PAGEREF _Toc26413 \h </w:instrText>
        </w:r>
        <w:r>
          <w:fldChar w:fldCharType="separate"/>
        </w:r>
        <w:r>
          <w:t>44</w:t>
        </w:r>
        <w:r>
          <w:fldChar w:fldCharType="end"/>
        </w:r>
      </w:hyperlink>
    </w:p>
    <w:p>
      <w:pPr>
        <w:pStyle w:val="TOC2"/>
        <w:tabs>
          <w:tab w:val="clear" w:pos="8302"/>
          <w:tab w:val="right" w:leader="dot" w:pos="8312"/>
        </w:tabs>
      </w:pPr>
      <w:hyperlink w:anchor="_Toc15054" w:history="1">
        <w:r>
          <w:rPr>
            <w:rFonts w:ascii="Times New Roman" w:eastAsia="宋体" w:hAnsi="Times New Roman" w:hint="eastAsia"/>
            <w:szCs w:val="28"/>
          </w:rPr>
          <w:t>9.6消防措施</w:t>
        </w:r>
        <w:r>
          <w:tab/>
        </w:r>
        <w:r>
          <w:fldChar w:fldCharType="begin"/>
        </w:r>
        <w:r>
          <w:instrText xml:space="preserve"> PAGEREF _Toc15054 \h </w:instrText>
        </w:r>
        <w:r>
          <w:fldChar w:fldCharType="separate"/>
        </w:r>
        <w:r>
          <w:t>44</w:t>
        </w:r>
        <w:r>
          <w:fldChar w:fldCharType="end"/>
        </w:r>
      </w:hyperlink>
    </w:p>
    <w:p>
      <w:pPr>
        <w:pStyle w:val="TOC3"/>
        <w:tabs>
          <w:tab w:val="right" w:leader="dot" w:pos="8312"/>
        </w:tabs>
      </w:pPr>
      <w:hyperlink w:anchor="_Toc15306" w:history="1">
        <w:r>
          <w:rPr>
            <w:rFonts w:hint="eastAsia"/>
          </w:rPr>
          <w:t>9.6.1设计依据</w:t>
        </w:r>
        <w:r>
          <w:tab/>
        </w:r>
        <w:r>
          <w:fldChar w:fldCharType="begin"/>
        </w:r>
        <w:r>
          <w:instrText xml:space="preserve"> PAGEREF _Toc15306 \h </w:instrText>
        </w:r>
        <w:r>
          <w:fldChar w:fldCharType="separate"/>
        </w:r>
        <w:r>
          <w:t>44</w:t>
        </w:r>
        <w:r>
          <w:fldChar w:fldCharType="end"/>
        </w:r>
      </w:hyperlink>
    </w:p>
    <w:p>
      <w:pPr>
        <w:pStyle w:val="TOC3"/>
        <w:tabs>
          <w:tab w:val="right" w:leader="dot" w:pos="8312"/>
        </w:tabs>
      </w:pPr>
      <w:hyperlink w:anchor="_Toc30383" w:history="1">
        <w:r>
          <w:rPr>
            <w:rFonts w:hint="eastAsia"/>
          </w:rPr>
          <w:t>9.6.2防范措施</w:t>
        </w:r>
        <w:r>
          <w:tab/>
        </w:r>
        <w:r>
          <w:fldChar w:fldCharType="begin"/>
        </w:r>
        <w:r>
          <w:instrText xml:space="preserve"> PAGEREF _Toc30383 \h </w:instrText>
        </w:r>
        <w:r>
          <w:fldChar w:fldCharType="separate"/>
        </w:r>
        <w:r>
          <w:t>45</w:t>
        </w:r>
        <w:r>
          <w:fldChar w:fldCharType="end"/>
        </w:r>
      </w:hyperlink>
    </w:p>
    <w:p>
      <w:pPr>
        <w:pStyle w:val="TOC3"/>
        <w:tabs>
          <w:tab w:val="right" w:leader="dot" w:pos="8312"/>
        </w:tabs>
      </w:pPr>
      <w:hyperlink w:anchor="_Toc14378" w:history="1">
        <w:r>
          <w:rPr>
            <w:rFonts w:hint="eastAsia"/>
          </w:rPr>
          <w:t>9.6.3消防管理</w:t>
        </w:r>
        <w:r>
          <w:tab/>
        </w:r>
        <w:r>
          <w:fldChar w:fldCharType="begin"/>
        </w:r>
        <w:r>
          <w:instrText xml:space="preserve"> PAGEREF _Toc14378 \h </w:instrText>
        </w:r>
        <w:r>
          <w:fldChar w:fldCharType="separate"/>
        </w:r>
        <w:r>
          <w:t>46</w:t>
        </w:r>
        <w:r>
          <w:fldChar w:fldCharType="end"/>
        </w:r>
      </w:hyperlink>
    </w:p>
    <w:p>
      <w:pPr>
        <w:pStyle w:val="TOC3"/>
        <w:tabs>
          <w:tab w:val="right" w:leader="dot" w:pos="8312"/>
        </w:tabs>
      </w:pPr>
      <w:hyperlink w:anchor="_Toc23081" w:history="1">
        <w:r>
          <w:rPr>
            <w:rFonts w:hint="eastAsia"/>
          </w:rPr>
          <w:t>9.6.4消防措施的预期效果</w:t>
        </w:r>
        <w:r>
          <w:tab/>
        </w:r>
        <w:r>
          <w:fldChar w:fldCharType="begin"/>
        </w:r>
        <w:r>
          <w:instrText xml:space="preserve"> PAGEREF _Toc23081 \h </w:instrText>
        </w:r>
        <w:r>
          <w:fldChar w:fldCharType="separate"/>
        </w:r>
        <w:r>
          <w:t>46</w:t>
        </w:r>
        <w:r>
          <w:fldChar w:fldCharType="end"/>
        </w:r>
      </w:hyperlink>
    </w:p>
    <w:p>
      <w:pPr>
        <w:pStyle w:val="TOC1"/>
        <w:tabs>
          <w:tab w:val="clear" w:pos="8296"/>
          <w:tab w:val="right" w:leader="dot" w:pos="8312"/>
        </w:tabs>
      </w:pPr>
      <w:hyperlink w:anchor="_Toc18952"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_Toc18952 \h </w:instrText>
        </w:r>
        <w:r>
          <w:fldChar w:fldCharType="separate"/>
        </w:r>
        <w:r>
          <w:t>48</w:t>
        </w:r>
        <w:r>
          <w:fldChar w:fldCharType="end"/>
        </w:r>
      </w:hyperlink>
    </w:p>
    <w:p>
      <w:pPr>
        <w:pStyle w:val="TOC2"/>
        <w:tabs>
          <w:tab w:val="clear" w:pos="8302"/>
          <w:tab w:val="right" w:leader="dot" w:pos="8312"/>
        </w:tabs>
      </w:pPr>
      <w:hyperlink w:anchor="_Toc7488" w:history="1">
        <w:r>
          <w:rPr>
            <w:rFonts w:ascii="Times New Roman" w:eastAsia="宋体" w:hAnsi="Times New Roman" w:hint="eastAsia"/>
            <w:szCs w:val="28"/>
          </w:rPr>
          <w:t>10.1 编制依据</w:t>
        </w:r>
        <w:r>
          <w:tab/>
        </w:r>
        <w:r>
          <w:fldChar w:fldCharType="begin"/>
        </w:r>
        <w:r>
          <w:instrText xml:space="preserve"> PAGEREF _Toc7488 \h </w:instrText>
        </w:r>
        <w:r>
          <w:fldChar w:fldCharType="separate"/>
        </w:r>
        <w:r>
          <w:t>48</w:t>
        </w:r>
        <w:r>
          <w:fldChar w:fldCharType="end"/>
        </w:r>
      </w:hyperlink>
    </w:p>
    <w:p>
      <w:pPr>
        <w:pStyle w:val="TOC2"/>
        <w:tabs>
          <w:tab w:val="clear" w:pos="8302"/>
          <w:tab w:val="right" w:leader="dot" w:pos="8312"/>
        </w:tabs>
      </w:pPr>
      <w:hyperlink w:anchor="_Toc3530" w:history="1">
        <w:r>
          <w:rPr>
            <w:rFonts w:ascii="Times New Roman" w:eastAsia="宋体" w:hAnsi="Times New Roman" w:hint="eastAsia"/>
            <w:szCs w:val="28"/>
          </w:rPr>
          <w:t>10.2概况</w:t>
        </w:r>
        <w:r>
          <w:tab/>
        </w:r>
        <w:r>
          <w:fldChar w:fldCharType="begin"/>
        </w:r>
        <w:r>
          <w:instrText xml:space="preserve"> PAGEREF _Toc3530 \h </w:instrText>
        </w:r>
        <w:r>
          <w:fldChar w:fldCharType="separate"/>
        </w:r>
        <w:r>
          <w:t>48</w:t>
        </w:r>
        <w:r>
          <w:fldChar w:fldCharType="end"/>
        </w:r>
      </w:hyperlink>
    </w:p>
    <w:p>
      <w:pPr>
        <w:pStyle w:val="TOC2"/>
        <w:tabs>
          <w:tab w:val="clear" w:pos="8302"/>
          <w:tab w:val="right" w:leader="dot" w:pos="8312"/>
        </w:tabs>
      </w:pPr>
      <w:hyperlink w:anchor="_Toc17802" w:history="1">
        <w:r>
          <w:rPr>
            <w:rFonts w:ascii="Times New Roman" w:eastAsia="宋体" w:hAnsi="Times New Roman" w:hint="eastAsia"/>
            <w:szCs w:val="28"/>
          </w:rPr>
          <w:t>10.3 劳动安全</w:t>
        </w:r>
        <w:r>
          <w:tab/>
        </w:r>
        <w:r>
          <w:fldChar w:fldCharType="begin"/>
        </w:r>
        <w:r>
          <w:instrText xml:space="preserve"> PAGEREF _Toc17802 \h </w:instrText>
        </w:r>
        <w:r>
          <w:fldChar w:fldCharType="separate"/>
        </w:r>
        <w:r>
          <w:t>48</w:t>
        </w:r>
        <w:r>
          <w:fldChar w:fldCharType="end"/>
        </w:r>
      </w:hyperlink>
    </w:p>
    <w:p>
      <w:pPr>
        <w:pStyle w:val="TOC3"/>
        <w:tabs>
          <w:tab w:val="right" w:leader="dot" w:pos="8312"/>
        </w:tabs>
      </w:pPr>
      <w:hyperlink w:anchor="_Toc27235" w:history="1">
        <w:r>
          <w:rPr>
            <w:rFonts w:hint="eastAsia"/>
            <w:szCs w:val="28"/>
          </w:rPr>
          <w:t>10</w:t>
        </w:r>
        <w:r>
          <w:rPr>
            <w:rFonts w:hint="eastAsia"/>
            <w:szCs w:val="24"/>
          </w:rPr>
          <w:t>.3.1工程消防</w:t>
        </w:r>
        <w:r>
          <w:tab/>
        </w:r>
        <w:r>
          <w:fldChar w:fldCharType="begin"/>
        </w:r>
        <w:r>
          <w:instrText xml:space="preserve"> PAGEREF _Toc27235 \h </w:instrText>
        </w:r>
        <w:r>
          <w:fldChar w:fldCharType="separate"/>
        </w:r>
        <w:r>
          <w:t>48</w:t>
        </w:r>
        <w:r>
          <w:fldChar w:fldCharType="end"/>
        </w:r>
      </w:hyperlink>
    </w:p>
    <w:p>
      <w:pPr>
        <w:pStyle w:val="TOC3"/>
        <w:tabs>
          <w:tab w:val="right" w:leader="dot" w:pos="8312"/>
        </w:tabs>
      </w:pPr>
      <w:hyperlink w:anchor="_Toc7927"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_Toc7927 \h </w:instrText>
        </w:r>
        <w:r>
          <w:fldChar w:fldCharType="separate"/>
        </w:r>
        <w:r>
          <w:t>49</w:t>
        </w:r>
        <w:r>
          <w:fldChar w:fldCharType="end"/>
        </w:r>
      </w:hyperlink>
    </w:p>
    <w:p>
      <w:pPr>
        <w:pStyle w:val="TOC3"/>
        <w:tabs>
          <w:tab w:val="right" w:leader="dot" w:pos="8312"/>
        </w:tabs>
      </w:pPr>
      <w:hyperlink w:anchor="_Toc16784"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_Toc16784 \h </w:instrText>
        </w:r>
        <w:r>
          <w:fldChar w:fldCharType="separate"/>
        </w:r>
        <w:r>
          <w:t>49</w:t>
        </w:r>
        <w:r>
          <w:fldChar w:fldCharType="end"/>
        </w:r>
      </w:hyperlink>
    </w:p>
    <w:p>
      <w:pPr>
        <w:pStyle w:val="TOC3"/>
        <w:tabs>
          <w:tab w:val="right" w:leader="dot" w:pos="8312"/>
        </w:tabs>
      </w:pPr>
      <w:hyperlink w:anchor="_Toc23481"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_Toc23481 \h </w:instrText>
        </w:r>
        <w:r>
          <w:fldChar w:fldCharType="separate"/>
        </w:r>
        <w:r>
          <w:t>49</w:t>
        </w:r>
        <w:r>
          <w:fldChar w:fldCharType="end"/>
        </w:r>
      </w:hyperlink>
    </w:p>
    <w:p>
      <w:pPr>
        <w:pStyle w:val="TOC2"/>
        <w:tabs>
          <w:tab w:val="clear" w:pos="8302"/>
          <w:tab w:val="right" w:leader="dot" w:pos="8312"/>
        </w:tabs>
      </w:pPr>
      <w:hyperlink w:anchor="_Toc32401"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_Toc32401 \h </w:instrText>
        </w:r>
        <w:r>
          <w:fldChar w:fldCharType="separate"/>
        </w:r>
        <w:r>
          <w:t>50</w:t>
        </w:r>
        <w:r>
          <w:fldChar w:fldCharType="end"/>
        </w:r>
      </w:hyperlink>
    </w:p>
    <w:p>
      <w:pPr>
        <w:pStyle w:val="TOC3"/>
        <w:tabs>
          <w:tab w:val="right" w:leader="dot" w:pos="8312"/>
        </w:tabs>
      </w:pPr>
      <w:hyperlink w:anchor="_Toc7293" w:history="1">
        <w:r>
          <w:rPr>
            <w:rFonts w:hint="eastAsia"/>
            <w:szCs w:val="28"/>
          </w:rPr>
          <w:t>10</w:t>
        </w:r>
        <w:r>
          <w:rPr>
            <w:szCs w:val="24"/>
          </w:rPr>
          <w:t>.4.1防暑降温</w:t>
        </w:r>
        <w:r>
          <w:tab/>
        </w:r>
        <w:r>
          <w:fldChar w:fldCharType="begin"/>
        </w:r>
        <w:r>
          <w:instrText xml:space="preserve"> PAGEREF _Toc7293 \h </w:instrText>
        </w:r>
        <w:r>
          <w:fldChar w:fldCharType="separate"/>
        </w:r>
        <w:r>
          <w:t>50</w:t>
        </w:r>
        <w:r>
          <w:fldChar w:fldCharType="end"/>
        </w:r>
      </w:hyperlink>
    </w:p>
    <w:p>
      <w:pPr>
        <w:pStyle w:val="TOC3"/>
        <w:tabs>
          <w:tab w:val="right" w:leader="dot" w:pos="8312"/>
        </w:tabs>
      </w:pPr>
      <w:hyperlink w:anchor="_Toc24589"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_Toc24589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7475"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_Toc27475 \h </w:instrText>
        </w:r>
        <w:r>
          <w:fldChar w:fldCharType="separate"/>
        </w:r>
        <w:r>
          <w:t>50</w:t>
        </w:r>
        <w:r>
          <w:fldChar w:fldCharType="end"/>
        </w:r>
      </w:hyperlink>
    </w:p>
    <w:p>
      <w:pPr>
        <w:pStyle w:val="TOC3"/>
        <w:tabs>
          <w:tab w:val="right" w:leader="dot" w:pos="8312"/>
        </w:tabs>
      </w:pPr>
      <w:hyperlink w:anchor="_Toc32202" w:history="1">
        <w:r>
          <w:rPr>
            <w:rFonts w:hint="eastAsia"/>
            <w:szCs w:val="28"/>
          </w:rPr>
          <w:t>10</w:t>
        </w:r>
        <w:r>
          <w:rPr>
            <w:szCs w:val="24"/>
          </w:rPr>
          <w:t>.4.</w:t>
        </w:r>
        <w:r>
          <w:rPr>
            <w:rFonts w:hint="eastAsia"/>
            <w:szCs w:val="24"/>
          </w:rPr>
          <w:t>4照明</w:t>
        </w:r>
        <w:r>
          <w:tab/>
        </w:r>
        <w:r>
          <w:fldChar w:fldCharType="begin"/>
        </w:r>
        <w:r>
          <w:instrText xml:space="preserve"> PAGEREF _Toc32202 \h </w:instrText>
        </w:r>
        <w:r>
          <w:fldChar w:fldCharType="separate"/>
        </w:r>
        <w:r>
          <w:t>50</w:t>
        </w:r>
        <w:r>
          <w:fldChar w:fldCharType="end"/>
        </w:r>
      </w:hyperlink>
    </w:p>
    <w:p>
      <w:pPr>
        <w:pStyle w:val="TOC3"/>
        <w:tabs>
          <w:tab w:val="right" w:leader="dot" w:pos="8312"/>
        </w:tabs>
      </w:pPr>
      <w:hyperlink w:anchor="_Toc18172" w:history="1">
        <w:r>
          <w:rPr>
            <w:rFonts w:hint="eastAsia"/>
            <w:szCs w:val="28"/>
          </w:rPr>
          <w:t>10</w:t>
        </w:r>
        <w:r>
          <w:rPr>
            <w:szCs w:val="28"/>
          </w:rPr>
          <w:t>.4.</w:t>
        </w:r>
        <w:r>
          <w:rPr>
            <w:rFonts w:hint="eastAsia"/>
            <w:szCs w:val="28"/>
          </w:rPr>
          <w:t>5个人防护</w:t>
        </w:r>
        <w:r>
          <w:tab/>
        </w:r>
        <w:r>
          <w:fldChar w:fldCharType="begin"/>
        </w:r>
        <w:r>
          <w:instrText xml:space="preserve"> PAGEREF _Toc18172 \h </w:instrText>
        </w:r>
        <w:r>
          <w:fldChar w:fldCharType="separate"/>
        </w:r>
        <w:r>
          <w:t>50</w:t>
        </w:r>
        <w:r>
          <w:fldChar w:fldCharType="end"/>
        </w:r>
      </w:hyperlink>
    </w:p>
    <w:p>
      <w:pPr>
        <w:pStyle w:val="TOC3"/>
        <w:tabs>
          <w:tab w:val="right" w:leader="dot" w:pos="8312"/>
        </w:tabs>
      </w:pPr>
      <w:hyperlink w:anchor="_Toc20821" w:history="1">
        <w:r>
          <w:rPr>
            <w:rFonts w:hint="eastAsia"/>
            <w:szCs w:val="28"/>
          </w:rPr>
          <w:t>10</w:t>
        </w:r>
        <w:r>
          <w:rPr>
            <w:szCs w:val="28"/>
          </w:rPr>
          <w:t>.4.</w:t>
        </w:r>
        <w:r>
          <w:rPr>
            <w:rFonts w:hint="eastAsia"/>
            <w:szCs w:val="28"/>
          </w:rPr>
          <w:t>6安全教育及防护</w:t>
        </w:r>
        <w:r>
          <w:tab/>
        </w:r>
        <w:r>
          <w:fldChar w:fldCharType="begin"/>
        </w:r>
        <w:r>
          <w:instrText xml:space="preserve"> PAGEREF _Toc20821 \h </w:instrText>
        </w:r>
        <w:r>
          <w:fldChar w:fldCharType="separate"/>
        </w:r>
        <w:r>
          <w:t>50</w:t>
        </w:r>
        <w:r>
          <w:fldChar w:fldCharType="end"/>
        </w:r>
      </w:hyperlink>
    </w:p>
    <w:p>
      <w:pPr>
        <w:pStyle w:val="TOC1"/>
        <w:tabs>
          <w:tab w:val="clear" w:pos="8296"/>
          <w:tab w:val="right" w:leader="dot" w:pos="8312"/>
        </w:tabs>
      </w:pPr>
      <w:hyperlink w:anchor="_Toc2416"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_Toc2416 \h </w:instrText>
        </w:r>
        <w:r>
          <w:fldChar w:fldCharType="separate"/>
        </w:r>
        <w:r>
          <w:t>52</w:t>
        </w:r>
        <w:r>
          <w:fldChar w:fldCharType="end"/>
        </w:r>
      </w:hyperlink>
    </w:p>
    <w:p>
      <w:pPr>
        <w:pStyle w:val="TOC2"/>
        <w:tabs>
          <w:tab w:val="clear" w:pos="8302"/>
          <w:tab w:val="right" w:leader="dot" w:pos="8312"/>
        </w:tabs>
      </w:pPr>
      <w:hyperlink w:anchor="_Toc218"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_Toc218 \h </w:instrText>
        </w:r>
        <w:r>
          <w:fldChar w:fldCharType="separate"/>
        </w:r>
        <w:r>
          <w:t>52</w:t>
        </w:r>
        <w:r>
          <w:fldChar w:fldCharType="end"/>
        </w:r>
      </w:hyperlink>
    </w:p>
    <w:p>
      <w:pPr>
        <w:pStyle w:val="TOC2"/>
        <w:tabs>
          <w:tab w:val="clear" w:pos="8302"/>
          <w:tab w:val="right" w:leader="dot" w:pos="8312"/>
        </w:tabs>
      </w:pPr>
      <w:hyperlink w:anchor="_Toc3040"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_Toc3040 \h </w:instrText>
        </w:r>
        <w:r>
          <w:fldChar w:fldCharType="separate"/>
        </w:r>
        <w:r>
          <w:t>52</w:t>
        </w:r>
        <w:r>
          <w:fldChar w:fldCharType="end"/>
        </w:r>
      </w:hyperlink>
    </w:p>
    <w:p>
      <w:pPr>
        <w:pStyle w:val="TOC2"/>
        <w:tabs>
          <w:tab w:val="clear" w:pos="8302"/>
          <w:tab w:val="right" w:leader="dot" w:pos="8312"/>
        </w:tabs>
      </w:pPr>
      <w:hyperlink w:anchor="_Toc26033" w:history="1">
        <w:r>
          <w:rPr>
            <w:rFonts w:ascii="Times New Roman" w:eastAsia="宋体" w:hAnsi="Times New Roman" w:hint="eastAsia"/>
            <w:szCs w:val="28"/>
          </w:rPr>
          <w:t>11.3人力资源管理</w:t>
        </w:r>
        <w:r>
          <w:tab/>
        </w:r>
        <w:r>
          <w:fldChar w:fldCharType="begin"/>
        </w:r>
        <w:r>
          <w:instrText xml:space="preserve"> PAGEREF _Toc26033 \h </w:instrText>
        </w:r>
        <w:r>
          <w:fldChar w:fldCharType="separate"/>
        </w:r>
        <w:r>
          <w:t>53</w:t>
        </w:r>
        <w:r>
          <w:fldChar w:fldCharType="end"/>
        </w:r>
      </w:hyperlink>
    </w:p>
    <w:p>
      <w:pPr>
        <w:pStyle w:val="TOC2"/>
        <w:tabs>
          <w:tab w:val="clear" w:pos="8302"/>
          <w:tab w:val="right" w:leader="dot" w:pos="8312"/>
        </w:tabs>
      </w:pPr>
      <w:hyperlink w:anchor="_Toc15234" w:history="1">
        <w:r>
          <w:rPr>
            <w:rFonts w:ascii="Times New Roman" w:eastAsia="宋体" w:hAnsi="Times New Roman" w:hint="eastAsia"/>
            <w:szCs w:val="28"/>
          </w:rPr>
          <w:t>11.4福利待遇</w:t>
        </w:r>
        <w:r>
          <w:tab/>
        </w:r>
        <w:r>
          <w:fldChar w:fldCharType="begin"/>
        </w:r>
        <w:r>
          <w:instrText xml:space="preserve"> PAGEREF _Toc15234 \h </w:instrText>
        </w:r>
        <w:r>
          <w:fldChar w:fldCharType="separate"/>
        </w:r>
        <w:r>
          <w:t>53</w:t>
        </w:r>
        <w:r>
          <w:fldChar w:fldCharType="end"/>
        </w:r>
      </w:hyperlink>
    </w:p>
    <w:p>
      <w:pPr>
        <w:pStyle w:val="TOC1"/>
        <w:tabs>
          <w:tab w:val="clear" w:pos="8296"/>
          <w:tab w:val="right" w:leader="dot" w:pos="8312"/>
        </w:tabs>
      </w:pPr>
      <w:hyperlink w:anchor="_Toc21619" w:history="1">
        <w:r>
          <w:rPr>
            <w:rFonts w:ascii="Times New Roman" w:hAnsi="宋体" w:hint="eastAsia"/>
          </w:rPr>
          <w:t>第十二章 项目实施规划</w:t>
        </w:r>
        <w:r>
          <w:tab/>
        </w:r>
        <w:r>
          <w:fldChar w:fldCharType="begin"/>
        </w:r>
        <w:r>
          <w:instrText xml:space="preserve"> PAGEREF _Toc21619 \h </w:instrText>
        </w:r>
        <w:r>
          <w:fldChar w:fldCharType="separate"/>
        </w:r>
        <w:r>
          <w:t>54</w:t>
        </w:r>
        <w:r>
          <w:fldChar w:fldCharType="end"/>
        </w:r>
      </w:hyperlink>
    </w:p>
    <w:p>
      <w:pPr>
        <w:pStyle w:val="TOC2"/>
        <w:tabs>
          <w:tab w:val="clear" w:pos="8302"/>
          <w:tab w:val="right" w:leader="dot" w:pos="8312"/>
        </w:tabs>
      </w:pPr>
      <w:hyperlink w:anchor="_Toc11743"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_Toc11743 \h </w:instrText>
        </w:r>
        <w:r>
          <w:fldChar w:fldCharType="separate"/>
        </w:r>
        <w:r>
          <w:t>54</w:t>
        </w:r>
        <w:r>
          <w:fldChar w:fldCharType="end"/>
        </w:r>
      </w:hyperlink>
    </w:p>
    <w:p>
      <w:pPr>
        <w:pStyle w:val="TOC2"/>
        <w:tabs>
          <w:tab w:val="clear" w:pos="8302"/>
          <w:tab w:val="right" w:leader="dot" w:pos="8312"/>
        </w:tabs>
      </w:pPr>
      <w:hyperlink w:anchor="_Toc6803"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_Toc6803 \h </w:instrText>
        </w:r>
        <w:r>
          <w:fldChar w:fldCharType="separate"/>
        </w:r>
        <w:r>
          <w:t>54</w:t>
        </w:r>
        <w:r>
          <w:fldChar w:fldCharType="end"/>
        </w:r>
      </w:hyperlink>
    </w:p>
    <w:p>
      <w:pPr>
        <w:pStyle w:val="TOC2"/>
        <w:tabs>
          <w:tab w:val="clear" w:pos="8302"/>
          <w:tab w:val="right" w:leader="dot" w:pos="8312"/>
        </w:tabs>
      </w:pPr>
      <w:hyperlink w:anchor="_Toc30849"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_Toc30849 \h </w:instrText>
        </w:r>
        <w:r>
          <w:fldChar w:fldCharType="separate"/>
        </w:r>
        <w:r>
          <w:t>54</w:t>
        </w:r>
        <w:r>
          <w:fldChar w:fldCharType="end"/>
        </w:r>
      </w:hyperlink>
    </w:p>
    <w:p>
      <w:pPr>
        <w:pStyle w:val="TOC1"/>
        <w:tabs>
          <w:tab w:val="clear" w:pos="8296"/>
          <w:tab w:val="right" w:leader="dot" w:pos="8312"/>
        </w:tabs>
      </w:pPr>
      <w:hyperlink w:anchor="_Toc1479"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_Toc1479 \h </w:instrText>
        </w:r>
        <w:r>
          <w:fldChar w:fldCharType="separate"/>
        </w:r>
        <w:r>
          <w:t>55</w:t>
        </w:r>
        <w:r>
          <w:fldChar w:fldCharType="end"/>
        </w:r>
      </w:hyperlink>
    </w:p>
    <w:p>
      <w:pPr>
        <w:pStyle w:val="TOC2"/>
        <w:tabs>
          <w:tab w:val="clear" w:pos="8302"/>
          <w:tab w:val="right" w:leader="dot" w:pos="8312"/>
        </w:tabs>
      </w:pPr>
      <w:hyperlink w:anchor="_Toc2847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_Toc28470 \h </w:instrText>
        </w:r>
        <w:r>
          <w:fldChar w:fldCharType="separate"/>
        </w:r>
        <w:r>
          <w:t>55</w:t>
        </w:r>
        <w:r>
          <w:fldChar w:fldCharType="end"/>
        </w:r>
      </w:hyperlink>
    </w:p>
    <w:p>
      <w:pPr>
        <w:pStyle w:val="TOC2"/>
        <w:tabs>
          <w:tab w:val="clear" w:pos="8302"/>
          <w:tab w:val="right" w:leader="dot" w:pos="8312"/>
        </w:tabs>
      </w:pPr>
      <w:hyperlink w:anchor="_Toc1121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_Toc11215 \h </w:instrText>
        </w:r>
        <w:r>
          <w:fldChar w:fldCharType="separate"/>
        </w:r>
        <w:r>
          <w:t>55</w:t>
        </w:r>
        <w:r>
          <w:fldChar w:fldCharType="end"/>
        </w:r>
      </w:hyperlink>
    </w:p>
    <w:p>
      <w:pPr>
        <w:pStyle w:val="TOC2"/>
        <w:tabs>
          <w:tab w:val="clear" w:pos="8302"/>
          <w:tab w:val="right" w:leader="dot" w:pos="8312"/>
        </w:tabs>
      </w:pPr>
      <w:hyperlink w:anchor="_Toc1773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_Toc17733 \h </w:instrText>
        </w:r>
        <w:r>
          <w:fldChar w:fldCharType="separate"/>
        </w:r>
        <w:r>
          <w:t>56</w:t>
        </w:r>
        <w:r>
          <w:fldChar w:fldCharType="end"/>
        </w:r>
      </w:hyperlink>
    </w:p>
    <w:p>
      <w:pPr>
        <w:pStyle w:val="TOC2"/>
        <w:tabs>
          <w:tab w:val="clear" w:pos="8302"/>
          <w:tab w:val="right" w:leader="dot" w:pos="8312"/>
        </w:tabs>
      </w:pPr>
      <w:hyperlink w:anchor="_Toc751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_Toc7510 \h </w:instrText>
        </w:r>
        <w:r>
          <w:fldChar w:fldCharType="separate"/>
        </w:r>
        <w:r>
          <w:t>56</w:t>
        </w:r>
        <w:r>
          <w:fldChar w:fldCharType="end"/>
        </w:r>
      </w:hyperlink>
    </w:p>
    <w:p>
      <w:pPr>
        <w:pStyle w:val="TOC2"/>
        <w:tabs>
          <w:tab w:val="clear" w:pos="8302"/>
          <w:tab w:val="right" w:leader="dot" w:pos="8312"/>
        </w:tabs>
      </w:pPr>
      <w:hyperlink w:anchor="_Toc1259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_Toc12598 \h </w:instrText>
        </w:r>
        <w:r>
          <w:fldChar w:fldCharType="separate"/>
        </w:r>
        <w:r>
          <w:t>56</w:t>
        </w:r>
        <w:r>
          <w:fldChar w:fldCharType="end"/>
        </w:r>
      </w:hyperlink>
    </w:p>
    <w:p>
      <w:pPr>
        <w:pStyle w:val="TOC2"/>
        <w:tabs>
          <w:tab w:val="clear" w:pos="8302"/>
          <w:tab w:val="right" w:leader="dot" w:pos="8312"/>
        </w:tabs>
      </w:pPr>
      <w:hyperlink w:anchor="_Toc1767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_Toc17671 \h </w:instrText>
        </w:r>
        <w:r>
          <w:fldChar w:fldCharType="separate"/>
        </w:r>
        <w:r>
          <w:t>59</w:t>
        </w:r>
        <w:r>
          <w:fldChar w:fldCharType="end"/>
        </w:r>
      </w:hyperlink>
    </w:p>
    <w:p>
      <w:pPr>
        <w:pStyle w:val="TOC1"/>
        <w:tabs>
          <w:tab w:val="clear" w:pos="8296"/>
          <w:tab w:val="right" w:leader="dot" w:pos="8312"/>
        </w:tabs>
      </w:pPr>
      <w:hyperlink w:anchor="_Toc28723"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_Toc28723 \h </w:instrText>
        </w:r>
        <w:r>
          <w:fldChar w:fldCharType="separate"/>
        </w:r>
        <w:r>
          <w:t>60</w:t>
        </w:r>
        <w:r>
          <w:fldChar w:fldCharType="end"/>
        </w:r>
      </w:hyperlink>
    </w:p>
    <w:p>
      <w:pPr>
        <w:pStyle w:val="TOC2"/>
        <w:tabs>
          <w:tab w:val="clear" w:pos="8302"/>
          <w:tab w:val="right" w:leader="dot" w:pos="8312"/>
        </w:tabs>
      </w:pPr>
      <w:hyperlink w:anchor="_Toc31749"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_Toc31749 \h </w:instrText>
        </w:r>
        <w:r>
          <w:fldChar w:fldCharType="separate"/>
        </w:r>
        <w:r>
          <w:t>60</w:t>
        </w:r>
        <w:r>
          <w:fldChar w:fldCharType="end"/>
        </w:r>
      </w:hyperlink>
    </w:p>
    <w:p>
      <w:pPr>
        <w:pStyle w:val="TOC3"/>
        <w:tabs>
          <w:tab w:val="right" w:leader="dot" w:pos="8312"/>
        </w:tabs>
      </w:pPr>
      <w:hyperlink w:anchor="_Toc11520" w:history="1">
        <w:r>
          <w:rPr>
            <w:szCs w:val="24"/>
          </w:rPr>
          <w:t>1</w:t>
        </w:r>
        <w:r>
          <w:rPr>
            <w:rFonts w:hint="eastAsia"/>
            <w:szCs w:val="24"/>
          </w:rPr>
          <w:t>4</w:t>
        </w:r>
        <w:r>
          <w:rPr>
            <w:szCs w:val="24"/>
          </w:rPr>
          <w:t>.1.1基本数据的确立</w:t>
        </w:r>
        <w:r>
          <w:tab/>
        </w:r>
        <w:r>
          <w:fldChar w:fldCharType="begin"/>
        </w:r>
        <w:r>
          <w:instrText xml:space="preserve"> PAGEREF _Toc11520 \h </w:instrText>
        </w:r>
        <w:r>
          <w:fldChar w:fldCharType="separate"/>
        </w:r>
        <w:r>
          <w:t>60</w:t>
        </w:r>
        <w:r>
          <w:fldChar w:fldCharType="end"/>
        </w:r>
      </w:hyperlink>
    </w:p>
    <w:p>
      <w:pPr>
        <w:pStyle w:val="TOC3"/>
        <w:tabs>
          <w:tab w:val="right" w:leader="dot" w:pos="8312"/>
        </w:tabs>
      </w:pPr>
      <w:hyperlink w:anchor="_Toc26471" w:history="1">
        <w:r>
          <w:rPr>
            <w:rFonts w:hint="eastAsia"/>
            <w:szCs w:val="24"/>
          </w:rPr>
          <w:t>14</w:t>
        </w:r>
        <w:r>
          <w:rPr>
            <w:szCs w:val="24"/>
          </w:rPr>
          <w:t>.1.2产品成本</w:t>
        </w:r>
        <w:r>
          <w:tab/>
        </w:r>
        <w:r>
          <w:fldChar w:fldCharType="begin"/>
        </w:r>
        <w:r>
          <w:instrText xml:space="preserve"> PAGEREF _Toc26471 \h </w:instrText>
        </w:r>
        <w:r>
          <w:fldChar w:fldCharType="separate"/>
        </w:r>
        <w:r>
          <w:t>61</w:t>
        </w:r>
        <w:r>
          <w:fldChar w:fldCharType="end"/>
        </w:r>
      </w:hyperlink>
    </w:p>
    <w:p>
      <w:pPr>
        <w:pStyle w:val="TOC3"/>
        <w:tabs>
          <w:tab w:val="right" w:leader="dot" w:pos="8312"/>
        </w:tabs>
      </w:pPr>
      <w:hyperlink w:anchor="_Toc12315" w:history="1">
        <w:r>
          <w:rPr>
            <w:rFonts w:hint="eastAsia"/>
            <w:szCs w:val="24"/>
          </w:rPr>
          <w:t>14</w:t>
        </w:r>
        <w:r>
          <w:rPr>
            <w:szCs w:val="24"/>
          </w:rPr>
          <w:t>.1.3平均产品利润</w:t>
        </w:r>
        <w:r>
          <w:tab/>
        </w:r>
        <w:r>
          <w:fldChar w:fldCharType="begin"/>
        </w:r>
        <w:r>
          <w:instrText xml:space="preserve"> PAGEREF _Toc12315 \h </w:instrText>
        </w:r>
        <w:r>
          <w:fldChar w:fldCharType="separate"/>
        </w:r>
        <w:r>
          <w:t>62</w:t>
        </w:r>
        <w:r>
          <w:fldChar w:fldCharType="end"/>
        </w:r>
      </w:hyperlink>
    </w:p>
    <w:p>
      <w:pPr>
        <w:pStyle w:val="TOC2"/>
        <w:tabs>
          <w:tab w:val="clear" w:pos="8302"/>
          <w:tab w:val="right" w:leader="dot" w:pos="8312"/>
        </w:tabs>
      </w:pPr>
      <w:hyperlink w:anchor="_Toc3697"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_Toc3697 \h </w:instrText>
        </w:r>
        <w:r>
          <w:fldChar w:fldCharType="separate"/>
        </w:r>
        <w:r>
          <w:t>62</w:t>
        </w:r>
        <w:r>
          <w:fldChar w:fldCharType="end"/>
        </w:r>
      </w:hyperlink>
    </w:p>
    <w:p>
      <w:pPr>
        <w:pStyle w:val="TOC3"/>
        <w:tabs>
          <w:tab w:val="right" w:leader="dot" w:pos="8312"/>
        </w:tabs>
      </w:pPr>
      <w:hyperlink w:anchor="_Toc10637" w:history="1">
        <w:r>
          <w:rPr>
            <w:rFonts w:hint="eastAsia"/>
            <w:szCs w:val="24"/>
          </w:rPr>
          <w:t>14</w:t>
        </w:r>
        <w:r>
          <w:rPr>
            <w:szCs w:val="24"/>
          </w:rPr>
          <w:t>.2.1项目投资回收期</w:t>
        </w:r>
        <w:r>
          <w:tab/>
        </w:r>
        <w:r>
          <w:fldChar w:fldCharType="begin"/>
        </w:r>
        <w:r>
          <w:instrText xml:space="preserve"> PAGEREF _Toc10637 \h </w:instrText>
        </w:r>
        <w:r>
          <w:fldChar w:fldCharType="separate"/>
        </w:r>
        <w:r>
          <w:t>62</w:t>
        </w:r>
        <w:r>
          <w:fldChar w:fldCharType="end"/>
        </w:r>
      </w:hyperlink>
    </w:p>
    <w:p>
      <w:pPr>
        <w:pStyle w:val="TOC3"/>
        <w:tabs>
          <w:tab w:val="right" w:leader="dot" w:pos="8312"/>
        </w:tabs>
      </w:pPr>
      <w:hyperlink w:anchor="_Toc22419" w:history="1">
        <w:r>
          <w:rPr>
            <w:rFonts w:hint="eastAsia"/>
            <w:szCs w:val="24"/>
          </w:rPr>
          <w:t>14</w:t>
        </w:r>
        <w:r>
          <w:rPr>
            <w:szCs w:val="24"/>
          </w:rPr>
          <w:t>.2.2项目投资利润率</w:t>
        </w:r>
        <w:r>
          <w:tab/>
        </w:r>
        <w:r>
          <w:fldChar w:fldCharType="begin"/>
        </w:r>
        <w:r>
          <w:instrText xml:space="preserve"> PAGEREF _Toc22419 \h </w:instrText>
        </w:r>
        <w:r>
          <w:fldChar w:fldCharType="separate"/>
        </w:r>
        <w:r>
          <w:t>62</w:t>
        </w:r>
        <w:r>
          <w:fldChar w:fldCharType="end"/>
        </w:r>
      </w:hyperlink>
    </w:p>
    <w:p>
      <w:pPr>
        <w:pStyle w:val="TOC3"/>
        <w:tabs>
          <w:tab w:val="right" w:leader="dot" w:pos="8312"/>
        </w:tabs>
      </w:pPr>
      <w:hyperlink w:anchor="_Toc10849" w:history="1">
        <w:r>
          <w:rPr>
            <w:rFonts w:hint="eastAsia"/>
            <w:szCs w:val="24"/>
          </w:rPr>
          <w:t>14</w:t>
        </w:r>
        <w:r>
          <w:rPr>
            <w:szCs w:val="24"/>
          </w:rPr>
          <w:t>.2.3不确定性分析</w:t>
        </w:r>
        <w:r>
          <w:tab/>
        </w:r>
        <w:r>
          <w:fldChar w:fldCharType="begin"/>
        </w:r>
        <w:r>
          <w:instrText xml:space="preserve"> PAGEREF _Toc10849 \h </w:instrText>
        </w:r>
        <w:r>
          <w:fldChar w:fldCharType="separate"/>
        </w:r>
        <w:r>
          <w:t>62</w:t>
        </w:r>
        <w:r>
          <w:fldChar w:fldCharType="end"/>
        </w:r>
      </w:hyperlink>
    </w:p>
    <w:p>
      <w:pPr>
        <w:pStyle w:val="TOC2"/>
        <w:tabs>
          <w:tab w:val="clear" w:pos="8302"/>
          <w:tab w:val="right" w:leader="dot" w:pos="8312"/>
        </w:tabs>
      </w:pPr>
      <w:hyperlink w:anchor="_Toc19074"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tab/>
        </w:r>
        <w:r>
          <w:fldChar w:fldCharType="begin"/>
        </w:r>
        <w:r>
          <w:instrText xml:space="preserve"> PAGEREF _Toc19074 \h </w:instrText>
        </w:r>
        <w:r>
          <w:fldChar w:fldCharType="separate"/>
        </w:r>
        <w:r>
          <w:t>65</w:t>
        </w:r>
        <w:r>
          <w:fldChar w:fldCharType="end"/>
        </w:r>
      </w:hyperlink>
    </w:p>
    <w:p>
      <w:pPr>
        <w:pStyle w:val="TOC1"/>
        <w:tabs>
          <w:tab w:val="clear" w:pos="8296"/>
          <w:tab w:val="right" w:leader="dot" w:pos="8312"/>
        </w:tabs>
      </w:pPr>
      <w:hyperlink w:anchor="_Toc21233"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_Toc21233 \h </w:instrText>
        </w:r>
        <w:r>
          <w:fldChar w:fldCharType="separate"/>
        </w:r>
        <w:r>
          <w:t>67</w:t>
        </w:r>
        <w:r>
          <w:fldChar w:fldCharType="end"/>
        </w:r>
      </w:hyperlink>
    </w:p>
    <w:p>
      <w:pPr>
        <w:pStyle w:val="TOC2"/>
        <w:tabs>
          <w:tab w:val="clear" w:pos="8302"/>
          <w:tab w:val="right" w:leader="dot" w:pos="8312"/>
        </w:tabs>
      </w:pPr>
      <w:hyperlink w:anchor="_Toc1020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_Toc10206 \h </w:instrText>
        </w:r>
        <w:r>
          <w:fldChar w:fldCharType="separate"/>
        </w:r>
        <w:r>
          <w:t>67</w:t>
        </w:r>
        <w:r>
          <w:fldChar w:fldCharType="end"/>
        </w:r>
      </w:hyperlink>
    </w:p>
    <w:p>
      <w:pPr>
        <w:pStyle w:val="TOC3"/>
        <w:tabs>
          <w:tab w:val="right" w:leader="dot" w:pos="8312"/>
        </w:tabs>
      </w:pPr>
      <w:hyperlink w:anchor="_Toc9307"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_Toc9307 \h </w:instrText>
        </w:r>
        <w:r>
          <w:fldChar w:fldCharType="separate"/>
        </w:r>
        <w:r>
          <w:t>67</w:t>
        </w:r>
        <w:r>
          <w:fldChar w:fldCharType="end"/>
        </w:r>
      </w:hyperlink>
    </w:p>
    <w:p>
      <w:pPr>
        <w:pStyle w:val="TOC3"/>
        <w:tabs>
          <w:tab w:val="right" w:leader="dot" w:pos="8312"/>
        </w:tabs>
      </w:pPr>
      <w:hyperlink w:anchor="_Toc11075"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_Toc11075 \h </w:instrText>
        </w:r>
        <w:r>
          <w:fldChar w:fldCharType="separate"/>
        </w:r>
        <w:r>
          <w:t>67</w:t>
        </w:r>
        <w:r>
          <w:fldChar w:fldCharType="end"/>
        </w:r>
      </w:hyperlink>
    </w:p>
    <w:p>
      <w:pPr>
        <w:pStyle w:val="TOC3"/>
        <w:tabs>
          <w:tab w:val="right" w:leader="dot" w:pos="8312"/>
        </w:tabs>
      </w:pPr>
      <w:hyperlink w:anchor="_Toc5856"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_Toc5856 \h </w:instrText>
        </w:r>
        <w:r>
          <w:fldChar w:fldCharType="separate"/>
        </w:r>
        <w:r>
          <w:t>67</w:t>
        </w:r>
        <w:r>
          <w:fldChar w:fldCharType="end"/>
        </w:r>
      </w:hyperlink>
    </w:p>
    <w:p>
      <w:pPr>
        <w:pStyle w:val="TOC2"/>
        <w:tabs>
          <w:tab w:val="clear" w:pos="8302"/>
          <w:tab w:val="right" w:leader="dot" w:pos="8312"/>
        </w:tabs>
      </w:pPr>
      <w:hyperlink w:anchor="_Toc1298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_Toc12989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5595"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_Toc25595 \h </w:instrText>
        </w:r>
        <w:r>
          <w:fldChar w:fldCharType="separate"/>
        </w:r>
        <w:r>
          <w:t>68</w:t>
        </w:r>
        <w:r>
          <w:fldChar w:fldCharType="end"/>
        </w:r>
      </w:hyperlink>
    </w:p>
    <w:p>
      <w:pPr>
        <w:pStyle w:val="TOC3"/>
        <w:tabs>
          <w:tab w:val="right" w:leader="dot" w:pos="8312"/>
        </w:tabs>
      </w:pPr>
      <w:hyperlink w:anchor="_Toc7921"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_Toc7921 \h </w:instrText>
        </w:r>
        <w:r>
          <w:fldChar w:fldCharType="separate"/>
        </w:r>
        <w:r>
          <w:t>68</w:t>
        </w:r>
        <w:r>
          <w:fldChar w:fldCharType="end"/>
        </w:r>
      </w:hyperlink>
    </w:p>
    <w:p>
      <w:pPr>
        <w:pStyle w:val="TOC3"/>
        <w:tabs>
          <w:tab w:val="right" w:leader="dot" w:pos="8312"/>
        </w:tabs>
      </w:pPr>
      <w:hyperlink w:anchor="_Toc10865"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_Toc10865 \h </w:instrText>
        </w:r>
        <w:r>
          <w:fldChar w:fldCharType="separate"/>
        </w:r>
        <w:r>
          <w:t>68</w:t>
        </w:r>
        <w:r>
          <w:fldChar w:fldCharType="end"/>
        </w:r>
      </w:hyperlink>
    </w:p>
    <w:p>
      <w:pPr>
        <w:pStyle w:val="TOC1"/>
        <w:tabs>
          <w:tab w:val="clear" w:pos="8296"/>
          <w:tab w:val="right" w:leader="dot" w:pos="8312"/>
        </w:tabs>
      </w:pPr>
      <w:hyperlink w:anchor="_Toc6523"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_Toc6523 \h </w:instrText>
        </w:r>
        <w:r>
          <w:fldChar w:fldCharType="separate"/>
        </w:r>
        <w:r>
          <w:t>69</w:t>
        </w:r>
        <w:r>
          <w:fldChar w:fldCharType="end"/>
        </w:r>
      </w:hyperlink>
    </w:p>
    <w:p>
      <w:pPr>
        <w:pStyle w:val="TOC2"/>
        <w:tabs>
          <w:tab w:val="clear" w:pos="8302"/>
          <w:tab w:val="right" w:leader="dot" w:pos="8312"/>
        </w:tabs>
      </w:pPr>
      <w:hyperlink w:anchor="_Toc942"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_Toc942 \h </w:instrText>
        </w:r>
        <w:r>
          <w:fldChar w:fldCharType="separate"/>
        </w:r>
        <w:r>
          <w:t>69</w:t>
        </w:r>
        <w:r>
          <w:fldChar w:fldCharType="end"/>
        </w:r>
      </w:hyperlink>
    </w:p>
    <w:p>
      <w:pPr>
        <w:pStyle w:val="TOC2"/>
        <w:tabs>
          <w:tab w:val="clear" w:pos="8302"/>
          <w:tab w:val="right" w:leader="dot" w:pos="8312"/>
        </w:tabs>
      </w:pPr>
      <w:hyperlink w:anchor="_Toc699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_Toc6994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种养一体循环农业示范项目可行性研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hint="eastAsia"/>
          <w:b/>
          <w:color w:val="0000FF"/>
          <w:sz w:val="28"/>
          <w:szCs w:val="28"/>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12952"/>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23836"/>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21164"/>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种养一体循环农业示范</w:t>
      </w:r>
      <w:r>
        <w:rPr>
          <w:rFonts w:hint="eastAsia"/>
          <w:color w:val="000000"/>
          <w:kern w:val="0"/>
          <w:sz w:val="26"/>
          <w:szCs w:val="28"/>
        </w:rPr>
        <w:t>项目</w:t>
      </w:r>
    </w:p>
    <w:p>
      <w:pPr>
        <w:pStyle w:val="Heading3"/>
        <w:rPr>
          <w:rFonts w:hint="eastAsia"/>
          <w:color w:val="000000"/>
          <w:sz w:val="24"/>
          <w:szCs w:val="24"/>
        </w:rPr>
      </w:pPr>
      <w:bookmarkStart w:id="3" w:name="_Toc2210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4929"/>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2610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徐闻县</w:t>
      </w:r>
    </w:p>
    <w:p>
      <w:pPr>
        <w:pStyle w:val="Heading3"/>
        <w:rPr>
          <w:rFonts w:hint="eastAsia"/>
          <w:color w:val="000000"/>
          <w:sz w:val="24"/>
          <w:szCs w:val="24"/>
        </w:rPr>
      </w:pPr>
      <w:bookmarkStart w:id="6" w:name="_Toc2810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hint="eastAsia"/>
          <w:b/>
          <w:color w:val="0000FF"/>
          <w:sz w:val="28"/>
          <w:szCs w:val="28"/>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7" w:name="_Toc16658"/>
      <w:bookmarkStart w:id="8" w:name="_Toc52139713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项目的总投资为11000.00万元，其中，建设投资为9000.00万元（土建工程费用为2728.50万元，设备及安装投资5680.80万元，土地费用为300.00万元，其他费用为114.23万元，预备费176.47万元），铺底流动资金为2000.00万元。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30000.00万元，计算期内年均销售收入为24545.45万元，年均利润总额3373.58万元，年均净利润2530.19万元，年均上缴税金及附加为97.78万元，年均上缴增值税为977.77万元；投资利润率为30.67%，投资利税率40.45%，税后财务内部收益率21.63%，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为5.08年。</w:t>
      </w:r>
    </w:p>
    <w:p>
      <w:pPr>
        <w:pStyle w:val="Heading3"/>
        <w:rPr>
          <w:rFonts w:hint="eastAsia"/>
          <w:color w:val="000000"/>
          <w:sz w:val="24"/>
          <w:szCs w:val="24"/>
        </w:rPr>
      </w:pPr>
      <w:bookmarkStart w:id="9" w:name="_Toc1776"/>
      <w:bookmarkStart w:id="10" w:name="_Toc52139713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9"/>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：种养一体循环农业示范</w:t>
      </w:r>
      <w:r>
        <w:rPr>
          <w:rFonts w:hint="eastAsia"/>
          <w:color w:val="000000"/>
          <w:kern w:val="0"/>
          <w:sz w:val="26"/>
          <w:szCs w:val="28"/>
        </w:rPr>
        <w:t>。</w:t>
      </w:r>
    </w:p>
    <w:p>
      <w:pPr>
        <w:tabs>
          <w:tab w:val="right" w:pos="8312"/>
        </w:tabs>
        <w:spacing w:after="156" w:afterLines="50" w:line="520" w:lineRule="exact"/>
        <w:ind w:firstLine="520" w:firstLineChars="200"/>
        <w:rPr>
          <w:rFonts w:hint="eastAsia"/>
          <w:color w:val="000000"/>
          <w:sz w:val="26"/>
          <w:szCs w:val="26"/>
        </w:rPr>
      </w:pPr>
      <w:r>
        <w:rPr>
          <w:rFonts w:hint="eastAsia"/>
          <w:color w:val="000000"/>
          <w:sz w:val="26"/>
          <w:szCs w:val="26"/>
        </w:rPr>
        <w:t>本次建设项目总用地面积20亩，总建筑面积为15200.00平方米，主要建筑内容及规模如下表：</w:t>
      </w:r>
    </w:p>
    <w:p>
      <w:pPr>
        <w:tabs>
          <w:tab w:val="right" w:pos="8312"/>
        </w:tabs>
        <w:spacing w:after="156" w:afterLines="50" w:line="520" w:lineRule="exact"/>
        <w:ind w:firstLine="520" w:firstLineChars="200"/>
        <w:jc w:val="center"/>
        <w:rPr>
          <w:rFonts w:hint="eastAsia"/>
          <w:b/>
          <w:color w:val="000000"/>
          <w:sz w:val="26"/>
          <w:szCs w:val="26"/>
        </w:rPr>
      </w:pPr>
      <w:r>
        <w:rPr>
          <w:rFonts w:hint="eastAsia"/>
          <w:b/>
          <w:color w:val="000000"/>
          <w:sz w:val="26"/>
          <w:szCs w:val="26"/>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、主要生产仓储工程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标准化厂房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5000.00</w:t>
            </w:r>
          </w:p>
        </w:tc>
        <w:tc>
          <w:tcPr>
            <w:tcW w:w="1149" w:type="dxa"/>
            <w:vAlign w:val="center"/>
          </w:tcPr>
          <w:p>
            <w:pPr>
              <w:widowControl/>
              <w:jc w:val="center"/>
              <w:rPr>
                <w:color w:val="000000"/>
                <w:kern w:val="0"/>
                <w:sz w:val="20"/>
                <w:szCs w:val="20"/>
              </w:rPr>
            </w:pPr>
            <w:r>
              <w:rPr>
                <w:color w:val="000000"/>
                <w:kern w:val="0"/>
                <w:sz w:val="20"/>
                <w:szCs w:val="20"/>
              </w:rPr>
              <w:t>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1800.00</w:t>
            </w:r>
          </w:p>
        </w:tc>
        <w:tc>
          <w:tcPr>
            <w:tcW w:w="1149" w:type="dxa"/>
            <w:vAlign w:val="center"/>
          </w:tcPr>
          <w:p>
            <w:pPr>
              <w:widowControl/>
              <w:jc w:val="center"/>
              <w:rPr>
                <w:color w:val="000000"/>
                <w:kern w:val="0"/>
                <w:sz w:val="20"/>
                <w:szCs w:val="20"/>
              </w:rPr>
            </w:pPr>
            <w:r>
              <w:rPr>
                <w:color w:val="000000"/>
                <w:kern w:val="0"/>
                <w:sz w:val="20"/>
                <w:szCs w:val="20"/>
              </w:rPr>
              <w:t>1800.00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、配套建筑工程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研发综合楼</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9" w:type="dxa"/>
            <w:vAlign w:val="center"/>
          </w:tcPr>
          <w:p>
            <w:pPr>
              <w:widowControl/>
              <w:jc w:val="center"/>
              <w:rPr>
                <w:color w:val="000000"/>
                <w:kern w:val="0"/>
                <w:sz w:val="20"/>
                <w:szCs w:val="20"/>
              </w:rPr>
            </w:pPr>
            <w:r>
              <w:rPr>
                <w:color w:val="000000"/>
                <w:kern w:val="0"/>
                <w:sz w:val="20"/>
                <w:szCs w:val="20"/>
              </w:rPr>
              <w:t>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9" w:type="dxa"/>
            <w:vAlign w:val="center"/>
          </w:tcPr>
          <w:p>
            <w:pPr>
              <w:widowControl/>
              <w:jc w:val="center"/>
              <w:rPr>
                <w:color w:val="000000"/>
                <w:kern w:val="0"/>
                <w:sz w:val="20"/>
                <w:szCs w:val="20"/>
              </w:rPr>
            </w:pPr>
            <w:r>
              <w:rPr>
                <w:color w:val="000000"/>
                <w:kern w:val="0"/>
                <w:sz w:val="20"/>
                <w:szCs w:val="20"/>
              </w:rPr>
              <w:t>4000.00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50.00</w:t>
            </w:r>
          </w:p>
        </w:tc>
        <w:tc>
          <w:tcPr>
            <w:tcW w:w="1149" w:type="dxa"/>
            <w:vAlign w:val="center"/>
          </w:tcPr>
          <w:p>
            <w:pPr>
              <w:widowControl/>
              <w:jc w:val="center"/>
              <w:rPr>
                <w:color w:val="000000"/>
                <w:kern w:val="0"/>
                <w:sz w:val="20"/>
                <w:szCs w:val="20"/>
              </w:rPr>
            </w:pPr>
            <w:r>
              <w:rPr>
                <w:color w:val="000000"/>
                <w:kern w:val="0"/>
                <w:sz w:val="20"/>
                <w:szCs w:val="20"/>
              </w:rPr>
              <w:t>50.00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9"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200.00</w:t>
            </w:r>
          </w:p>
        </w:tc>
        <w:tc>
          <w:tcPr>
            <w:tcW w:w="1149" w:type="dxa"/>
            <w:vAlign w:val="center"/>
          </w:tcPr>
          <w:p>
            <w:pPr>
              <w:widowControl/>
              <w:jc w:val="center"/>
              <w:rPr>
                <w:color w:val="000000"/>
                <w:kern w:val="0"/>
                <w:sz w:val="20"/>
                <w:szCs w:val="20"/>
              </w:rPr>
            </w:pPr>
            <w:r>
              <w:rPr>
                <w:color w:val="000000"/>
                <w:kern w:val="0"/>
                <w:sz w:val="20"/>
                <w:szCs w:val="20"/>
              </w:rPr>
              <w:t>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8800.00</w:t>
            </w:r>
          </w:p>
        </w:tc>
        <w:tc>
          <w:tcPr>
            <w:tcW w:w="1149" w:type="dxa"/>
            <w:vAlign w:val="center"/>
          </w:tcPr>
          <w:p>
            <w:pPr>
              <w:widowControl/>
              <w:jc w:val="center"/>
              <w:rPr>
                <w:b/>
                <w:bCs/>
                <w:color w:val="000000"/>
                <w:kern w:val="0"/>
                <w:sz w:val="20"/>
                <w:szCs w:val="20"/>
              </w:rPr>
            </w:pPr>
            <w:r>
              <w:rPr>
                <w:b/>
                <w:bCs/>
                <w:color w:val="000000"/>
                <w:kern w:val="0"/>
                <w:sz w:val="20"/>
                <w:szCs w:val="20"/>
              </w:rPr>
              <w:t>15200.00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3000.00</w:t>
            </w:r>
          </w:p>
        </w:tc>
        <w:tc>
          <w:tcPr>
            <w:tcW w:w="1149" w:type="dxa"/>
            <w:vAlign w:val="center"/>
          </w:tcPr>
          <w:p>
            <w:pPr>
              <w:widowControl/>
              <w:jc w:val="center"/>
              <w:rPr>
                <w:color w:val="000000"/>
                <w:kern w:val="0"/>
                <w:sz w:val="20"/>
                <w:szCs w:val="20"/>
              </w:rPr>
            </w:pPr>
            <w:r>
              <w:rPr>
                <w:color w:val="000000"/>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9" w:type="dxa"/>
            <w:vAlign w:val="center"/>
          </w:tcPr>
          <w:p>
            <w:pPr>
              <w:widowControl/>
              <w:jc w:val="center"/>
              <w:rPr>
                <w:color w:val="000000"/>
                <w:kern w:val="0"/>
                <w:sz w:val="20"/>
                <w:szCs w:val="20"/>
              </w:rPr>
            </w:pPr>
            <w:r>
              <w:rPr>
                <w:color w:val="000000"/>
                <w:kern w:val="0"/>
                <w:sz w:val="20"/>
                <w:szCs w:val="20"/>
              </w:rPr>
              <w:t>1500.00</w:t>
            </w:r>
          </w:p>
        </w:tc>
      </w:tr>
    </w:tbl>
    <w:p>
      <w:pPr>
        <w:pStyle w:val="Heading3"/>
        <w:rPr>
          <w:rFonts w:hint="eastAsia"/>
          <w:color w:val="000000"/>
          <w:sz w:val="24"/>
          <w:szCs w:val="24"/>
        </w:rPr>
      </w:pPr>
      <w:bookmarkStart w:id="11" w:name="_Toc13936"/>
      <w:bookmarkStart w:id="12" w:name="_Toc52139713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1"/>
      <w:bookmarkEnd w:id="12"/>
    </w:p>
    <w:p>
      <w:pPr>
        <w:spacing w:after="156" w:afterLines="50" w:line="520" w:lineRule="exact"/>
        <w:ind w:firstLine="520" w:firstLineChars="200"/>
        <w:rPr>
          <w:rFonts w:hAnsi="宋体" w:hint="eastAsia"/>
          <w:color w:val="000000"/>
          <w:sz w:val="26"/>
          <w:szCs w:val="26"/>
        </w:rPr>
      </w:pPr>
      <w:r>
        <w:rPr>
          <w:rFonts w:hAnsi="宋体"/>
          <w:color w:val="000000"/>
          <w:sz w:val="26"/>
          <w:szCs w:val="26"/>
        </w:rPr>
        <w:t>本项目总投资资金</w:t>
      </w:r>
      <w:r>
        <w:rPr>
          <w:rFonts w:hAnsi="宋体" w:hint="eastAsia"/>
          <w:color w:val="000000"/>
          <w:sz w:val="26"/>
          <w:szCs w:val="26"/>
        </w:rPr>
        <w:t>11000.00万元人民币</w:t>
      </w:r>
      <w:r>
        <w:rPr>
          <w:rFonts w:hAnsi="宋体"/>
          <w:color w:val="000000"/>
          <w:sz w:val="26"/>
          <w:szCs w:val="26"/>
        </w:rPr>
        <w:t>，</w:t>
      </w:r>
      <w:r>
        <w:rPr>
          <w:rFonts w:hAnsi="宋体" w:hint="eastAsia"/>
          <w:color w:val="000000"/>
          <w:sz w:val="26"/>
          <w:szCs w:val="26"/>
        </w:rPr>
        <w:t>资金来源为项目企业自筹。</w:t>
      </w:r>
    </w:p>
    <w:p>
      <w:pPr>
        <w:pStyle w:val="Heading3"/>
        <w:rPr>
          <w:rFonts w:hint="eastAsia"/>
          <w:color w:val="000000"/>
          <w:sz w:val="24"/>
          <w:szCs w:val="24"/>
        </w:rPr>
      </w:pPr>
      <w:bookmarkStart w:id="13" w:name="_Toc9238"/>
      <w:bookmarkStart w:id="14" w:name="_Toc52139713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3"/>
      <w:bookmarkEnd w:id="14"/>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sz w:val="26"/>
          <w:szCs w:val="26"/>
        </w:rPr>
        <w:t>本项目建设工期共计1年。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5" w:name="_Toc10342"/>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5"/>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default"/>
          <w:kern w:val="0"/>
          <w:sz w:val="26"/>
          <w:szCs w:val="28"/>
        </w:rPr>
      </w:pPr>
      <w:r>
        <w:rPr>
          <w:rFonts w:hint="eastAsia"/>
          <w:kern w:val="0"/>
          <w:sz w:val="26"/>
          <w:szCs w:val="28"/>
          <w:lang w:val="en-US" w:eastAsia="zh-CN"/>
        </w:rPr>
        <w:t>南通***有限公司伴随着中国改革开放的春风，成立于</w:t>
      </w:r>
      <w:r>
        <w:rPr>
          <w:rFonts w:hint="default"/>
          <w:kern w:val="0"/>
          <w:sz w:val="26"/>
          <w:szCs w:val="28"/>
          <w:lang w:val="en-US" w:eastAsia="zh-CN"/>
        </w:rPr>
        <w:t>1990</w:t>
      </w:r>
      <w:r>
        <w:rPr>
          <w:rFonts w:hint="eastAsia"/>
          <w:kern w:val="0"/>
          <w:sz w:val="26"/>
          <w:szCs w:val="28"/>
          <w:lang w:val="en-US" w:eastAsia="zh-CN"/>
        </w:rPr>
        <w:t>年</w:t>
      </w:r>
      <w:r>
        <w:rPr>
          <w:rFonts w:hint="default"/>
          <w:kern w:val="0"/>
          <w:sz w:val="26"/>
          <w:szCs w:val="28"/>
          <w:lang w:val="en-US" w:eastAsia="zh-CN"/>
        </w:rPr>
        <w:t>4</w:t>
      </w:r>
      <w:r>
        <w:rPr>
          <w:rFonts w:hint="eastAsia"/>
          <w:kern w:val="0"/>
          <w:sz w:val="26"/>
          <w:szCs w:val="28"/>
          <w:lang w:val="en-US" w:eastAsia="zh-CN"/>
        </w:rPr>
        <w:t>月，是誉名海内外的泰国***集团与南通东正农工商有限公司合资经营的大型农工贸一体化企业，主要生产经营畜禽水产饲料和养殖加工系列产业链产品，累计投资总额</w:t>
      </w:r>
      <w:r>
        <w:rPr>
          <w:rFonts w:hint="default"/>
          <w:kern w:val="0"/>
          <w:sz w:val="26"/>
          <w:szCs w:val="28"/>
          <w:lang w:val="en-US" w:eastAsia="zh-CN"/>
        </w:rPr>
        <w:t>8.34</w:t>
      </w:r>
      <w:r>
        <w:rPr>
          <w:rFonts w:hint="eastAsia"/>
          <w:kern w:val="0"/>
          <w:sz w:val="26"/>
          <w:szCs w:val="28"/>
          <w:lang w:val="en-US" w:eastAsia="zh-CN"/>
        </w:rPr>
        <w:t>亿元，注册资本</w:t>
      </w:r>
      <w:r>
        <w:rPr>
          <w:rFonts w:hint="default"/>
          <w:kern w:val="0"/>
          <w:sz w:val="26"/>
          <w:szCs w:val="28"/>
          <w:lang w:val="en-US" w:eastAsia="zh-CN"/>
        </w:rPr>
        <w:t>3.64</w:t>
      </w:r>
      <w:r>
        <w:rPr>
          <w:rFonts w:hint="eastAsia"/>
          <w:kern w:val="0"/>
          <w:sz w:val="26"/>
          <w:szCs w:val="28"/>
          <w:lang w:val="en-US" w:eastAsia="zh-CN"/>
        </w:rPr>
        <w:t>亿元，年销售收入超</w:t>
      </w:r>
      <w:r>
        <w:rPr>
          <w:rFonts w:hint="default"/>
          <w:kern w:val="0"/>
          <w:sz w:val="26"/>
          <w:szCs w:val="28"/>
          <w:lang w:val="en-US" w:eastAsia="zh-CN"/>
        </w:rPr>
        <w:t>12</w:t>
      </w:r>
      <w:r>
        <w:rPr>
          <w:rFonts w:hint="eastAsia"/>
          <w:kern w:val="0"/>
          <w:sz w:val="26"/>
          <w:szCs w:val="28"/>
          <w:lang w:val="en-US" w:eastAsia="zh-CN"/>
        </w:rPr>
        <w:t>亿元，是江苏省第一个农牧中外合资企业，也是江苏省农业产业化重点龙头企业。</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pPr>
      <w:r>
        <w:rPr>
          <w:rFonts w:hint="eastAsia"/>
          <w:kern w:val="0"/>
          <w:sz w:val="26"/>
          <w:szCs w:val="28"/>
          <w:lang w:val="en-US" w:eastAsia="zh-CN"/>
        </w:rPr>
        <w:t>多年来，南通***走过了从无到有，从小到大，从弱到强的蜕变工程，在企业的成长中，经历了产业扩张、变革创新、转型升级、跨越发展的心路。公司的发展快速推动和改变了南通乃至江苏省传统观念和畜禽水产养殖模式，得到了***集团、地方政府的充分肯定和社会各界、广大客户大力支持，成为***集团在江苏省投资成功的典范。</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pPr>
      <w:r>
        <w:rPr>
          <w:rFonts w:hint="eastAsia"/>
          <w:kern w:val="0"/>
          <w:sz w:val="26"/>
          <w:szCs w:val="28"/>
          <w:lang w:val="en-US" w:eastAsia="zh-CN"/>
        </w:rPr>
        <w:t>公司先后获得中国农业博览会金奖、中国饲料工业博览会认定产品、江苏省著名商标、江苏省质量奖、江苏省高新技术企业、如东县改革开放四十年特别贡献</w:t>
      </w:r>
      <w:r>
        <w:rPr>
          <w:rFonts w:hint="eastAsia"/>
          <w:kern w:val="0"/>
          <w:sz w:val="26"/>
          <w:szCs w:val="28"/>
          <w:lang w:val="en-US" w:eastAsia="zh-CN"/>
        </w:rPr>
        <w:t>“</w:t>
      </w:r>
      <w:r>
        <w:rPr>
          <w:rFonts w:hint="eastAsia"/>
          <w:kern w:val="0"/>
          <w:sz w:val="26"/>
          <w:szCs w:val="28"/>
          <w:lang w:val="en-US" w:eastAsia="zh-CN"/>
        </w:rPr>
        <w:t>金牛奖</w:t>
      </w:r>
      <w:r>
        <w:rPr>
          <w:rFonts w:hint="eastAsia"/>
          <w:kern w:val="0"/>
          <w:sz w:val="26"/>
          <w:szCs w:val="28"/>
          <w:lang w:val="en-US" w:eastAsia="zh-CN"/>
        </w:rPr>
        <w:t>”</w:t>
      </w:r>
      <w:r>
        <w:rPr>
          <w:rFonts w:hint="eastAsia"/>
          <w:kern w:val="0"/>
          <w:sz w:val="26"/>
          <w:szCs w:val="28"/>
          <w:lang w:val="en-US" w:eastAsia="zh-CN"/>
        </w:rPr>
        <w:t>、改革开放四十年江苏饲料行业</w:t>
      </w:r>
      <w:r>
        <w:rPr>
          <w:rFonts w:hint="eastAsia"/>
          <w:kern w:val="0"/>
          <w:sz w:val="26"/>
          <w:szCs w:val="28"/>
          <w:lang w:val="en-US" w:eastAsia="zh-CN"/>
        </w:rPr>
        <w:t>“</w:t>
      </w:r>
      <w:r>
        <w:rPr>
          <w:rFonts w:hint="eastAsia"/>
          <w:kern w:val="0"/>
          <w:sz w:val="26"/>
          <w:szCs w:val="28"/>
          <w:lang w:val="en-US" w:eastAsia="zh-CN"/>
        </w:rPr>
        <w:t>行业领军企业</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质量示范企业</w:t>
      </w:r>
      <w:r>
        <w:rPr>
          <w:rFonts w:hint="eastAsia"/>
          <w:kern w:val="0"/>
          <w:sz w:val="26"/>
          <w:szCs w:val="28"/>
          <w:lang w:val="en-US" w:eastAsia="zh-CN"/>
        </w:rPr>
        <w:t>”</w:t>
      </w:r>
      <w:r>
        <w:rPr>
          <w:rFonts w:hint="eastAsia"/>
          <w:kern w:val="0"/>
          <w:sz w:val="26"/>
          <w:szCs w:val="28"/>
          <w:lang w:val="en-US" w:eastAsia="zh-CN"/>
        </w:rPr>
        <w:t>等。</w:t>
      </w:r>
      <w:r>
        <w:rPr>
          <w:rFonts w:hint="default"/>
          <w:kern w:val="0"/>
          <w:sz w:val="26"/>
          <w:szCs w:val="28"/>
          <w:lang w:val="en-US" w:eastAsia="zh-CN"/>
        </w:rPr>
        <w:t>2001</w:t>
      </w:r>
      <w:r>
        <w:rPr>
          <w:rFonts w:hint="eastAsia"/>
          <w:kern w:val="0"/>
          <w:sz w:val="26"/>
          <w:szCs w:val="28"/>
          <w:lang w:val="en-US" w:eastAsia="zh-CN"/>
        </w:rPr>
        <w:t>年公司建立</w:t>
      </w:r>
      <w:r>
        <w:rPr>
          <w:rFonts w:hint="default"/>
          <w:kern w:val="0"/>
          <w:sz w:val="26"/>
          <w:szCs w:val="28"/>
          <w:lang w:val="en-US" w:eastAsia="zh-CN"/>
        </w:rPr>
        <w:t>IS09001</w:t>
      </w:r>
      <w:r>
        <w:rPr>
          <w:rFonts w:hint="eastAsia"/>
          <w:kern w:val="0"/>
          <w:sz w:val="26"/>
          <w:szCs w:val="28"/>
          <w:lang w:val="en-US" w:eastAsia="zh-CN"/>
        </w:rPr>
        <w:t>国际质量管理体系，</w:t>
      </w:r>
      <w:r>
        <w:rPr>
          <w:rFonts w:hint="default"/>
          <w:kern w:val="0"/>
          <w:sz w:val="26"/>
          <w:szCs w:val="28"/>
          <w:lang w:val="en-US" w:eastAsia="zh-CN"/>
        </w:rPr>
        <w:t>2012</w:t>
      </w:r>
      <w:r>
        <w:rPr>
          <w:rFonts w:hint="eastAsia"/>
          <w:kern w:val="0"/>
          <w:sz w:val="26"/>
          <w:szCs w:val="28"/>
          <w:lang w:val="en-US" w:eastAsia="zh-CN"/>
        </w:rPr>
        <w:t>年率先通过国家农业部首批《饲料安全管理规范》试点企业，</w:t>
      </w:r>
      <w:r>
        <w:rPr>
          <w:rFonts w:hint="default"/>
          <w:kern w:val="0"/>
          <w:sz w:val="26"/>
          <w:szCs w:val="28"/>
          <w:lang w:val="en-US" w:eastAsia="zh-CN"/>
        </w:rPr>
        <w:t>2015</w:t>
      </w:r>
      <w:r>
        <w:rPr>
          <w:rFonts w:hint="eastAsia"/>
          <w:kern w:val="0"/>
          <w:sz w:val="26"/>
          <w:szCs w:val="28"/>
          <w:lang w:val="en-US" w:eastAsia="zh-CN"/>
        </w:rPr>
        <w:t>年通过</w:t>
      </w:r>
      <w:r>
        <w:rPr>
          <w:rFonts w:hint="default"/>
          <w:kern w:val="0"/>
          <w:sz w:val="26"/>
          <w:szCs w:val="28"/>
          <w:lang w:val="en-US" w:eastAsia="zh-CN"/>
        </w:rPr>
        <w:t>ISO22000</w:t>
      </w:r>
      <w:r>
        <w:rPr>
          <w:rFonts w:hint="eastAsia"/>
          <w:kern w:val="0"/>
          <w:sz w:val="26"/>
          <w:szCs w:val="28"/>
          <w:lang w:val="en-US" w:eastAsia="zh-CN"/>
        </w:rPr>
        <w:t>食品安全管理体系认证，</w:t>
      </w:r>
      <w:r>
        <w:rPr>
          <w:rFonts w:hint="default"/>
          <w:kern w:val="0"/>
          <w:sz w:val="26"/>
          <w:szCs w:val="28"/>
          <w:lang w:val="en-US" w:eastAsia="zh-CN"/>
        </w:rPr>
        <w:t>2018</w:t>
      </w:r>
      <w:r>
        <w:rPr>
          <w:rFonts w:hint="eastAsia"/>
          <w:kern w:val="0"/>
          <w:sz w:val="26"/>
          <w:szCs w:val="28"/>
          <w:lang w:val="en-US" w:eastAsia="zh-CN"/>
        </w:rPr>
        <w:t>年又通过</w:t>
      </w:r>
      <w:r>
        <w:rPr>
          <w:rFonts w:hint="default"/>
          <w:kern w:val="0"/>
          <w:sz w:val="26"/>
          <w:szCs w:val="28"/>
          <w:lang w:val="en-US" w:eastAsia="zh-CN"/>
        </w:rPr>
        <w:t>ISO14001</w:t>
      </w:r>
      <w:r>
        <w:rPr>
          <w:rFonts w:hint="eastAsia"/>
          <w:kern w:val="0"/>
          <w:sz w:val="26"/>
          <w:szCs w:val="28"/>
          <w:lang w:val="en-US" w:eastAsia="zh-CN"/>
        </w:rPr>
        <w:t>环境管理体系认证。</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int="eastAsia"/>
          <w:kern w:val="0"/>
          <w:sz w:val="26"/>
          <w:szCs w:val="28"/>
          <w:lang w:val="en-US" w:eastAsia="zh-CN"/>
        </w:rPr>
        <w:t>在***集团坚持</w:t>
      </w:r>
      <w:r>
        <w:rPr>
          <w:rFonts w:hint="eastAsia"/>
          <w:kern w:val="0"/>
          <w:sz w:val="26"/>
          <w:szCs w:val="28"/>
          <w:lang w:val="en-US" w:eastAsia="zh-CN"/>
        </w:rPr>
        <w:t>“</w:t>
      </w:r>
      <w:r>
        <w:rPr>
          <w:rFonts w:hint="eastAsia"/>
          <w:kern w:val="0"/>
          <w:sz w:val="26"/>
          <w:szCs w:val="28"/>
          <w:lang w:val="en-US" w:eastAsia="zh-CN"/>
        </w:rPr>
        <w:t>利国、利民、利企业</w:t>
      </w:r>
      <w:r>
        <w:rPr>
          <w:rFonts w:hint="eastAsia"/>
          <w:kern w:val="0"/>
          <w:sz w:val="26"/>
          <w:szCs w:val="28"/>
          <w:lang w:val="en-US" w:eastAsia="zh-CN"/>
        </w:rPr>
        <w:t>”</w:t>
      </w:r>
      <w:r>
        <w:rPr>
          <w:rFonts w:hint="eastAsia"/>
          <w:kern w:val="0"/>
          <w:sz w:val="26"/>
          <w:szCs w:val="28"/>
          <w:lang w:val="en-US" w:eastAsia="zh-CN"/>
        </w:rPr>
        <w:t>的原则下，南通***倡导</w:t>
      </w:r>
      <w:r>
        <w:rPr>
          <w:rFonts w:hint="eastAsia"/>
          <w:kern w:val="0"/>
          <w:sz w:val="26"/>
          <w:szCs w:val="28"/>
          <w:lang w:val="en-US" w:eastAsia="zh-CN"/>
        </w:rPr>
        <w:t>“</w:t>
      </w:r>
      <w:r>
        <w:rPr>
          <w:rFonts w:hint="eastAsia"/>
          <w:kern w:val="0"/>
          <w:sz w:val="26"/>
          <w:szCs w:val="28"/>
          <w:lang w:val="en-US" w:eastAsia="zh-CN"/>
        </w:rPr>
        <w:t>做***标杆企业、当农牧产业龙头</w:t>
      </w:r>
      <w:r>
        <w:rPr>
          <w:rFonts w:hint="eastAsia"/>
          <w:kern w:val="0"/>
          <w:sz w:val="26"/>
          <w:szCs w:val="28"/>
          <w:lang w:val="en-US" w:eastAsia="zh-CN"/>
        </w:rPr>
        <w:t>”</w:t>
      </w:r>
      <w:r>
        <w:rPr>
          <w:rFonts w:hint="eastAsia"/>
          <w:kern w:val="0"/>
          <w:sz w:val="26"/>
          <w:szCs w:val="28"/>
          <w:lang w:val="en-US" w:eastAsia="zh-CN"/>
        </w:rPr>
        <w:t>企业愿景，遵循</w:t>
      </w:r>
      <w:r>
        <w:rPr>
          <w:rFonts w:hint="eastAsia"/>
          <w:kern w:val="0"/>
          <w:sz w:val="26"/>
          <w:szCs w:val="28"/>
          <w:lang w:val="en-US" w:eastAsia="zh-CN"/>
        </w:rPr>
        <w:t>“</w:t>
      </w:r>
      <w:r>
        <w:rPr>
          <w:rFonts w:hint="eastAsia"/>
          <w:kern w:val="0"/>
          <w:sz w:val="26"/>
          <w:szCs w:val="28"/>
          <w:lang w:val="en-US" w:eastAsia="zh-CN"/>
        </w:rPr>
        <w:t>心系</w:t>
      </w:r>
      <w:r>
        <w:rPr>
          <w:rFonts w:hint="eastAsia"/>
          <w:kern w:val="0"/>
          <w:sz w:val="26"/>
          <w:szCs w:val="28"/>
          <w:lang w:val="en-US" w:eastAsia="zh-CN"/>
        </w:rPr>
        <w:t>‘</w:t>
      </w:r>
      <w:r>
        <w:rPr>
          <w:rFonts w:hint="eastAsia"/>
          <w:kern w:val="0"/>
          <w:sz w:val="26"/>
          <w:szCs w:val="28"/>
          <w:lang w:val="en-US" w:eastAsia="zh-CN"/>
        </w:rPr>
        <w:t>三农</w:t>
      </w:r>
      <w:r>
        <w:rPr>
          <w:rFonts w:hint="eastAsia"/>
          <w:kern w:val="0"/>
          <w:sz w:val="26"/>
          <w:szCs w:val="28"/>
          <w:lang w:val="en-US" w:eastAsia="zh-CN"/>
        </w:rPr>
        <w:t>’</w:t>
      </w:r>
      <w:r>
        <w:rPr>
          <w:rFonts w:hint="eastAsia"/>
          <w:kern w:val="0"/>
          <w:sz w:val="26"/>
          <w:szCs w:val="28"/>
          <w:lang w:val="en-US" w:eastAsia="zh-CN"/>
        </w:rPr>
        <w:t>、惠及于民</w:t>
      </w:r>
      <w:r>
        <w:rPr>
          <w:rFonts w:hint="eastAsia"/>
          <w:kern w:val="0"/>
          <w:sz w:val="26"/>
          <w:szCs w:val="28"/>
          <w:lang w:val="en-US" w:eastAsia="zh-CN"/>
        </w:rPr>
        <w:t>”</w:t>
      </w:r>
      <w:r>
        <w:rPr>
          <w:rFonts w:hint="eastAsia"/>
          <w:kern w:val="0"/>
          <w:sz w:val="26"/>
          <w:szCs w:val="28"/>
          <w:lang w:val="en-US" w:eastAsia="zh-CN"/>
        </w:rPr>
        <w:t>的企业宗旨，利用</w:t>
      </w:r>
      <w:r>
        <w:rPr>
          <w:rFonts w:hint="eastAsia"/>
          <w:kern w:val="0"/>
          <w:sz w:val="26"/>
          <w:szCs w:val="28"/>
          <w:lang w:val="en-US" w:eastAsia="zh-CN"/>
        </w:rPr>
        <w:t>“</w:t>
      </w:r>
      <w:r>
        <w:rPr>
          <w:rFonts w:hint="eastAsia"/>
          <w:kern w:val="0"/>
          <w:sz w:val="26"/>
          <w:szCs w:val="28"/>
          <w:lang w:val="en-US" w:eastAsia="zh-CN"/>
        </w:rPr>
        <w:t>公司＋基地＋农户</w:t>
      </w:r>
      <w:r>
        <w:rPr>
          <w:rFonts w:hint="eastAsia"/>
          <w:kern w:val="0"/>
          <w:sz w:val="26"/>
          <w:szCs w:val="28"/>
          <w:lang w:val="en-US" w:eastAsia="zh-CN"/>
        </w:rPr>
        <w:t>”</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pPr>
      <w:r>
        <w:rPr>
          <w:rFonts w:hint="eastAsia"/>
          <w:kern w:val="0"/>
          <w:sz w:val="26"/>
          <w:szCs w:val="28"/>
          <w:lang w:val="en-US" w:eastAsia="zh-CN"/>
        </w:rPr>
        <w:t>的产业链发展模式，使南通***和农户共同建立起紧密合作体系，铺就了一条农业产业化的道路，饲料产能一直名列***集团中国区前茅。</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pPr>
      <w:r>
        <w:rPr>
          <w:rFonts w:hint="eastAsia"/>
          <w:kern w:val="0"/>
          <w:sz w:val="26"/>
          <w:szCs w:val="28"/>
          <w:lang w:val="en-US" w:eastAsia="zh-CN"/>
        </w:rPr>
        <w:t>为实现***集团</w:t>
      </w:r>
      <w:r>
        <w:rPr>
          <w:rFonts w:hint="eastAsia"/>
          <w:kern w:val="0"/>
          <w:sz w:val="26"/>
          <w:szCs w:val="28"/>
          <w:lang w:val="en-US" w:eastAsia="zh-CN"/>
        </w:rPr>
        <w:t>“</w:t>
      </w:r>
      <w:r>
        <w:rPr>
          <w:rFonts w:hint="eastAsia"/>
          <w:kern w:val="0"/>
          <w:sz w:val="26"/>
          <w:szCs w:val="28"/>
          <w:lang w:val="en-US" w:eastAsia="zh-CN"/>
        </w:rPr>
        <w:t>做世界的厨房，人类能源的供应者</w:t>
      </w:r>
      <w:r>
        <w:rPr>
          <w:rFonts w:hint="eastAsia"/>
          <w:kern w:val="0"/>
          <w:sz w:val="26"/>
          <w:szCs w:val="28"/>
          <w:lang w:val="en-US" w:eastAsia="zh-CN"/>
        </w:rPr>
        <w:t>”</w:t>
      </w:r>
      <w:r>
        <w:rPr>
          <w:rFonts w:hint="eastAsia"/>
          <w:kern w:val="0"/>
          <w:sz w:val="26"/>
          <w:szCs w:val="28"/>
          <w:lang w:val="en-US" w:eastAsia="zh-CN"/>
        </w:rPr>
        <w:t>的宏伟愿景，南通***已经基本形成了生产布局的区域化、生产方式的专业化、生产规模的集约化、产品加工的工业化、质量控制的标准化和市场营销的品牌化，继续为发展地方饲料工业、养殖业及食品加工业做强做大作出新的更大的贡献。</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11936"/>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6"/>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徐闻县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种养一体循环农业示范</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12706"/>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7"/>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4839"/>
      <w:r>
        <w:rPr>
          <w:rFonts w:ascii="Times New Roman" w:eastAsia="宋体" w:hAnsi="Times New Roman" w:hint="eastAsia"/>
          <w:color w:val="000000"/>
          <w:sz w:val="26"/>
          <w:szCs w:val="28"/>
        </w:rPr>
        <w:t>1.5研究范围</w:t>
      </w:r>
      <w:bookmarkEnd w:id="18"/>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521397142"/>
      <w:bookmarkStart w:id="20" w:name="_Toc13721"/>
      <w:bookmarkStart w:id="21" w:name="_Toc508375798"/>
      <w:bookmarkStart w:id="22" w:name="_Toc244509860"/>
      <w:bookmarkStart w:id="23" w:name="_Toc256591008"/>
      <w:bookmarkStart w:id="24" w:name="_Toc256591030"/>
      <w:bookmarkStart w:id="25" w:name="_Toc240341598"/>
      <w:bookmarkStart w:id="26" w:name="_Toc244509877"/>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19"/>
      <w:bookmarkEnd w:id="20"/>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746"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vAlign w:val="center"/>
          </w:tcPr>
          <w:p>
            <w:pPr>
              <w:widowControl/>
              <w:jc w:val="center"/>
              <w:rPr>
                <w:color w:val="000000"/>
                <w:kern w:val="0"/>
                <w:sz w:val="22"/>
                <w:szCs w:val="22"/>
              </w:rPr>
            </w:pPr>
          </w:p>
        </w:tc>
        <w:tc>
          <w:tcPr>
            <w:tcW w:w="1831" w:type="dxa"/>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vAlign w:val="center"/>
          </w:tcPr>
          <w:p>
            <w:pPr>
              <w:widowControl/>
              <w:jc w:val="center"/>
              <w:rPr>
                <w:color w:val="000000"/>
                <w:kern w:val="0"/>
                <w:sz w:val="22"/>
                <w:szCs w:val="22"/>
              </w:rPr>
            </w:pPr>
            <w:r>
              <w:rPr>
                <w:color w:val="000000"/>
                <w:kern w:val="0"/>
                <w:sz w:val="22"/>
                <w:szCs w:val="22"/>
              </w:rPr>
              <w:t>1</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vAlign w:val="center"/>
          </w:tcPr>
          <w:p>
            <w:pPr>
              <w:widowControl/>
              <w:jc w:val="center"/>
              <w:rPr>
                <w:color w:val="000000"/>
                <w:kern w:val="0"/>
                <w:sz w:val="22"/>
                <w:szCs w:val="22"/>
              </w:rPr>
            </w:pPr>
            <w:r>
              <w:rPr>
                <w:color w:val="000000"/>
                <w:kern w:val="0"/>
                <w:sz w:val="22"/>
                <w:szCs w:val="22"/>
              </w:rPr>
              <w:t>20.00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vAlign w:val="center"/>
          </w:tcPr>
          <w:p>
            <w:pPr>
              <w:widowControl/>
              <w:jc w:val="center"/>
              <w:rPr>
                <w:color w:val="000000"/>
                <w:kern w:val="0"/>
                <w:sz w:val="22"/>
                <w:szCs w:val="22"/>
              </w:rPr>
            </w:pPr>
            <w:r>
              <w:rPr>
                <w:color w:val="000000"/>
                <w:kern w:val="0"/>
                <w:sz w:val="22"/>
                <w:szCs w:val="22"/>
              </w:rPr>
              <w:t>2</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vAlign w:val="center"/>
          </w:tcPr>
          <w:p>
            <w:pPr>
              <w:widowControl/>
              <w:jc w:val="center"/>
              <w:rPr>
                <w:color w:val="000000"/>
                <w:kern w:val="0"/>
                <w:sz w:val="22"/>
                <w:szCs w:val="22"/>
              </w:rPr>
            </w:pPr>
            <w:r>
              <w:rPr>
                <w:color w:val="000000"/>
                <w:kern w:val="0"/>
                <w:sz w:val="22"/>
                <w:szCs w:val="22"/>
              </w:rPr>
              <w:t>15200.00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vAlign w:val="center"/>
          </w:tcPr>
          <w:p>
            <w:pPr>
              <w:widowControl/>
              <w:jc w:val="center"/>
              <w:rPr>
                <w:color w:val="000000"/>
                <w:kern w:val="0"/>
                <w:sz w:val="22"/>
                <w:szCs w:val="22"/>
              </w:rPr>
            </w:pPr>
            <w:r>
              <w:rPr>
                <w:color w:val="000000"/>
                <w:kern w:val="0"/>
                <w:sz w:val="22"/>
                <w:szCs w:val="22"/>
              </w:rPr>
              <w:t>3</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1" w:type="dxa"/>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vAlign w:val="center"/>
          </w:tcPr>
          <w:p>
            <w:pPr>
              <w:widowControl/>
              <w:jc w:val="center"/>
              <w:rPr>
                <w:color w:val="000000"/>
                <w:kern w:val="0"/>
                <w:sz w:val="22"/>
                <w:szCs w:val="22"/>
              </w:rPr>
            </w:pPr>
            <w:r>
              <w:rPr>
                <w:color w:val="000000"/>
                <w:kern w:val="0"/>
                <w:sz w:val="22"/>
                <w:szCs w:val="22"/>
              </w:rPr>
              <w:t>4</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11000.00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4.1</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2728.50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4.2</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5680.80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vAlign w:val="center"/>
          </w:tcPr>
          <w:p>
            <w:pPr>
              <w:widowControl/>
              <w:jc w:val="center"/>
              <w:rPr>
                <w:color w:val="000000"/>
                <w:kern w:val="0"/>
                <w:sz w:val="22"/>
                <w:szCs w:val="22"/>
              </w:rPr>
            </w:pPr>
            <w:r>
              <w:rPr>
                <w:color w:val="000000"/>
                <w:kern w:val="0"/>
                <w:sz w:val="22"/>
                <w:szCs w:val="22"/>
              </w:rPr>
              <w:t>4.3</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300.00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vAlign w:val="center"/>
          </w:tcPr>
          <w:p>
            <w:pPr>
              <w:widowControl/>
              <w:jc w:val="center"/>
              <w:rPr>
                <w:color w:val="000000"/>
                <w:kern w:val="0"/>
                <w:sz w:val="22"/>
                <w:szCs w:val="22"/>
              </w:rPr>
            </w:pPr>
            <w:r>
              <w:rPr>
                <w:color w:val="000000"/>
                <w:kern w:val="0"/>
                <w:sz w:val="22"/>
                <w:szCs w:val="22"/>
              </w:rPr>
              <w:t>4.4</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114.23</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vAlign w:val="center"/>
          </w:tcPr>
          <w:p>
            <w:pPr>
              <w:widowControl/>
              <w:jc w:val="center"/>
              <w:rPr>
                <w:color w:val="000000"/>
                <w:kern w:val="0"/>
                <w:sz w:val="22"/>
                <w:szCs w:val="22"/>
              </w:rPr>
            </w:pPr>
            <w:r>
              <w:rPr>
                <w:color w:val="000000"/>
                <w:kern w:val="0"/>
                <w:sz w:val="22"/>
                <w:szCs w:val="22"/>
              </w:rPr>
              <w:t>4.5</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176.47</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vAlign w:val="center"/>
          </w:tcPr>
          <w:p>
            <w:pPr>
              <w:widowControl/>
              <w:jc w:val="center"/>
              <w:rPr>
                <w:color w:val="000000"/>
                <w:kern w:val="0"/>
                <w:sz w:val="22"/>
                <w:szCs w:val="22"/>
              </w:rPr>
            </w:pPr>
            <w:r>
              <w:rPr>
                <w:color w:val="000000"/>
                <w:kern w:val="0"/>
                <w:sz w:val="22"/>
                <w:szCs w:val="22"/>
              </w:rPr>
              <w:t>4.6</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2000.00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vAlign w:val="center"/>
          </w:tcPr>
          <w:p>
            <w:pPr>
              <w:widowControl/>
              <w:jc w:val="center"/>
              <w:rPr>
                <w:rFonts w:ascii="宋体" w:hAnsi="宋体" w:cs="宋体"/>
                <w:color w:val="000000"/>
                <w:kern w:val="0"/>
                <w:sz w:val="22"/>
                <w:szCs w:val="22"/>
              </w:rPr>
            </w:pPr>
          </w:p>
        </w:tc>
        <w:tc>
          <w:tcPr>
            <w:tcW w:w="1831" w:type="dxa"/>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vAlign w:val="center"/>
          </w:tcPr>
          <w:p>
            <w:pPr>
              <w:widowControl/>
              <w:jc w:val="center"/>
              <w:rPr>
                <w:color w:val="000000"/>
                <w:kern w:val="0"/>
                <w:sz w:val="22"/>
                <w:szCs w:val="22"/>
              </w:rPr>
            </w:pPr>
            <w:r>
              <w:rPr>
                <w:color w:val="000000"/>
                <w:kern w:val="0"/>
                <w:sz w:val="22"/>
                <w:szCs w:val="22"/>
              </w:rPr>
              <w:t>1</w:t>
            </w:r>
          </w:p>
        </w:tc>
        <w:tc>
          <w:tcPr>
            <w:tcW w:w="4326" w:type="dxa"/>
            <w:vAlign w:val="center"/>
          </w:tcPr>
          <w:p>
            <w:pPr>
              <w:widowControl/>
              <w:rPr>
                <w:color w:val="000000"/>
                <w:kern w:val="0"/>
                <w:sz w:val="22"/>
                <w:szCs w:val="22"/>
              </w:rPr>
            </w:pPr>
            <w:r>
              <w:rPr>
                <w:color w:val="000000"/>
                <w:kern w:val="0"/>
                <w:sz w:val="22"/>
                <w:szCs w:val="22"/>
              </w:rPr>
              <w:t>达产年年产值</w:t>
            </w:r>
          </w:p>
        </w:tc>
        <w:tc>
          <w:tcPr>
            <w:tcW w:w="1619" w:type="dxa"/>
            <w:vAlign w:val="center"/>
          </w:tcPr>
          <w:p>
            <w:pPr>
              <w:widowControl/>
              <w:jc w:val="center"/>
              <w:rPr>
                <w:color w:val="000000"/>
                <w:kern w:val="0"/>
                <w:sz w:val="22"/>
                <w:szCs w:val="22"/>
              </w:rPr>
            </w:pPr>
            <w:r>
              <w:rPr>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30000.00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vAlign w:val="center"/>
          </w:tcPr>
          <w:p>
            <w:pPr>
              <w:widowControl/>
              <w:jc w:val="center"/>
              <w:rPr>
                <w:color w:val="000000"/>
                <w:kern w:val="0"/>
                <w:sz w:val="22"/>
                <w:szCs w:val="22"/>
              </w:rPr>
            </w:pPr>
            <w:r>
              <w:rPr>
                <w:color w:val="000000"/>
                <w:kern w:val="0"/>
                <w:sz w:val="22"/>
                <w:szCs w:val="22"/>
              </w:rPr>
              <w:t>2</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24545.45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3</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3373.58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4</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2530.19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5</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97.78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6</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977.77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7</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843.40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8</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vAlign w:val="center"/>
          </w:tcPr>
          <w:p>
            <w:pPr>
              <w:widowControl/>
              <w:jc w:val="center"/>
              <w:rPr>
                <w:color w:val="000000"/>
                <w:kern w:val="0"/>
                <w:sz w:val="22"/>
                <w:szCs w:val="22"/>
              </w:rPr>
            </w:pPr>
            <w:r>
              <w:rPr>
                <w:color w:val="000000"/>
                <w:kern w:val="0"/>
                <w:sz w:val="22"/>
                <w:szCs w:val="22"/>
              </w:rPr>
              <w:t>180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9</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vAlign w:val="center"/>
          </w:tcPr>
          <w:p>
            <w:pPr>
              <w:widowControl/>
              <w:jc w:val="center"/>
              <w:rPr>
                <w:color w:val="000000"/>
                <w:kern w:val="0"/>
                <w:sz w:val="22"/>
                <w:szCs w:val="22"/>
              </w:rPr>
            </w:pPr>
            <w:r>
              <w:rPr>
                <w:color w:val="000000"/>
                <w:kern w:val="0"/>
                <w:sz w:val="22"/>
                <w:szCs w:val="22"/>
              </w:rPr>
              <w:t>1</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vAlign w:val="center"/>
          </w:tcPr>
          <w:p>
            <w:pPr>
              <w:widowControl/>
              <w:jc w:val="center"/>
              <w:rPr>
                <w:rFonts w:ascii="宋体" w:hAnsi="宋体" w:cs="宋体"/>
                <w:b/>
                <w:bCs/>
                <w:color w:val="000000"/>
                <w:kern w:val="0"/>
                <w:sz w:val="22"/>
                <w:szCs w:val="22"/>
              </w:rPr>
            </w:pPr>
          </w:p>
        </w:tc>
        <w:tc>
          <w:tcPr>
            <w:tcW w:w="1831" w:type="dxa"/>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1</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vAlign w:val="center"/>
          </w:tcPr>
          <w:p>
            <w:pPr>
              <w:widowControl/>
              <w:jc w:val="center"/>
              <w:rPr>
                <w:color w:val="000000"/>
                <w:kern w:val="0"/>
                <w:sz w:val="22"/>
                <w:szCs w:val="22"/>
              </w:rPr>
            </w:pPr>
            <w:r>
              <w:rPr>
                <w:color w:val="000000"/>
                <w:kern w:val="0"/>
                <w:sz w:val="22"/>
                <w:szCs w:val="22"/>
              </w:rPr>
              <w:t>%</w:t>
            </w:r>
          </w:p>
        </w:tc>
        <w:tc>
          <w:tcPr>
            <w:tcW w:w="1831" w:type="dxa"/>
            <w:vAlign w:val="center"/>
          </w:tcPr>
          <w:p>
            <w:pPr>
              <w:widowControl/>
              <w:jc w:val="center"/>
              <w:rPr>
                <w:color w:val="000000"/>
                <w:kern w:val="0"/>
                <w:sz w:val="22"/>
                <w:szCs w:val="22"/>
              </w:rPr>
            </w:pPr>
            <w:r>
              <w:rPr>
                <w:color w:val="000000"/>
                <w:kern w:val="0"/>
                <w:sz w:val="22"/>
                <w:szCs w:val="22"/>
              </w:rPr>
              <w:t>30.67%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2</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vAlign w:val="center"/>
          </w:tcPr>
          <w:p>
            <w:pPr>
              <w:widowControl/>
              <w:jc w:val="center"/>
              <w:rPr>
                <w:color w:val="000000"/>
                <w:kern w:val="0"/>
                <w:sz w:val="22"/>
                <w:szCs w:val="22"/>
              </w:rPr>
            </w:pPr>
            <w:r>
              <w:rPr>
                <w:color w:val="000000"/>
                <w:kern w:val="0"/>
                <w:sz w:val="22"/>
                <w:szCs w:val="22"/>
              </w:rPr>
              <w:t>%</w:t>
            </w:r>
          </w:p>
        </w:tc>
        <w:tc>
          <w:tcPr>
            <w:tcW w:w="1831" w:type="dxa"/>
            <w:vAlign w:val="center"/>
          </w:tcPr>
          <w:p>
            <w:pPr>
              <w:widowControl/>
              <w:jc w:val="center"/>
              <w:rPr>
                <w:color w:val="000000"/>
                <w:kern w:val="0"/>
                <w:sz w:val="22"/>
                <w:szCs w:val="22"/>
              </w:rPr>
            </w:pPr>
            <w:r>
              <w:rPr>
                <w:color w:val="000000"/>
                <w:kern w:val="0"/>
                <w:sz w:val="22"/>
                <w:szCs w:val="22"/>
              </w:rPr>
              <w:t>40.45%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3</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vAlign w:val="center"/>
          </w:tcPr>
          <w:p>
            <w:pPr>
              <w:widowControl/>
              <w:jc w:val="center"/>
              <w:rPr>
                <w:color w:val="000000"/>
                <w:kern w:val="0"/>
                <w:sz w:val="22"/>
                <w:szCs w:val="22"/>
              </w:rPr>
            </w:pPr>
            <w:r>
              <w:rPr>
                <w:color w:val="000000"/>
                <w:kern w:val="0"/>
                <w:sz w:val="22"/>
                <w:szCs w:val="22"/>
              </w:rPr>
              <w:t>%</w:t>
            </w:r>
          </w:p>
        </w:tc>
        <w:tc>
          <w:tcPr>
            <w:tcW w:w="1831" w:type="dxa"/>
            <w:vAlign w:val="center"/>
          </w:tcPr>
          <w:p>
            <w:pPr>
              <w:widowControl/>
              <w:jc w:val="center"/>
              <w:rPr>
                <w:color w:val="000000"/>
                <w:kern w:val="0"/>
                <w:sz w:val="22"/>
                <w:szCs w:val="22"/>
              </w:rPr>
            </w:pPr>
            <w:r>
              <w:rPr>
                <w:color w:val="000000"/>
                <w:kern w:val="0"/>
                <w:sz w:val="22"/>
                <w:szCs w:val="22"/>
              </w:rPr>
              <w:t>21.63%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4</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vAlign w:val="center"/>
          </w:tcPr>
          <w:p>
            <w:pPr>
              <w:widowControl/>
              <w:jc w:val="center"/>
              <w:rPr>
                <w:color w:val="000000"/>
                <w:kern w:val="0"/>
                <w:sz w:val="22"/>
                <w:szCs w:val="22"/>
              </w:rPr>
            </w:pPr>
            <w:r>
              <w:rPr>
                <w:color w:val="000000"/>
                <w:kern w:val="0"/>
                <w:sz w:val="22"/>
                <w:szCs w:val="22"/>
              </w:rPr>
              <w:t>%</w:t>
            </w:r>
          </w:p>
        </w:tc>
        <w:tc>
          <w:tcPr>
            <w:tcW w:w="1831" w:type="dxa"/>
            <w:vAlign w:val="center"/>
          </w:tcPr>
          <w:p>
            <w:pPr>
              <w:widowControl/>
              <w:jc w:val="center"/>
              <w:rPr>
                <w:color w:val="000000"/>
                <w:kern w:val="0"/>
                <w:sz w:val="22"/>
                <w:szCs w:val="22"/>
              </w:rPr>
            </w:pPr>
            <w:r>
              <w:rPr>
                <w:color w:val="000000"/>
                <w:kern w:val="0"/>
                <w:sz w:val="22"/>
                <w:szCs w:val="22"/>
              </w:rPr>
              <w:t>28.00%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5</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10,758.28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6</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16,271.83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7</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vAlign w:val="center"/>
          </w:tcPr>
          <w:p>
            <w:pPr>
              <w:widowControl/>
              <w:jc w:val="center"/>
              <w:rPr>
                <w:color w:val="000000"/>
                <w:kern w:val="0"/>
                <w:sz w:val="22"/>
                <w:szCs w:val="22"/>
              </w:rPr>
            </w:pPr>
            <w:r>
              <w:rPr>
                <w:color w:val="000000"/>
                <w:kern w:val="0"/>
                <w:sz w:val="22"/>
                <w:szCs w:val="22"/>
              </w:rPr>
              <w:t>5.08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8</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vAlign w:val="center"/>
          </w:tcPr>
          <w:p>
            <w:pPr>
              <w:widowControl/>
              <w:jc w:val="center"/>
              <w:rPr>
                <w:color w:val="000000"/>
                <w:kern w:val="0"/>
                <w:sz w:val="22"/>
                <w:szCs w:val="22"/>
              </w:rPr>
            </w:pPr>
            <w:r>
              <w:rPr>
                <w:color w:val="000000"/>
                <w:kern w:val="0"/>
                <w:sz w:val="22"/>
                <w:szCs w:val="22"/>
              </w:rPr>
              <w:t>4.22</w:t>
            </w:r>
          </w:p>
        </w:tc>
      </w:tr>
      <w:tr>
        <w:tblPrEx>
          <w:tblW w:w="8522" w:type="dxa"/>
          <w:jc w:val="center"/>
          <w:tblLayout w:type="fixed"/>
          <w:tblCellMar>
            <w:top w:w="0" w:type="dxa"/>
            <w:left w:w="108" w:type="dxa"/>
            <w:bottom w:w="0" w:type="dxa"/>
            <w:right w:w="108" w:type="dxa"/>
          </w:tblCellMar>
          <w:tblLook w:val="0000"/>
        </w:tblPrEx>
        <w:trPr>
          <w:trHeight w:val="278"/>
          <w:jc w:val="center"/>
        </w:trPr>
        <w:tc>
          <w:tcPr>
            <w:tcW w:w="746" w:type="dxa"/>
            <w:vAlign w:val="center"/>
          </w:tcPr>
          <w:p>
            <w:pPr>
              <w:widowControl/>
              <w:jc w:val="center"/>
              <w:rPr>
                <w:color w:val="000000"/>
                <w:kern w:val="0"/>
                <w:sz w:val="22"/>
                <w:szCs w:val="22"/>
              </w:rPr>
            </w:pPr>
            <w:r>
              <w:rPr>
                <w:color w:val="000000"/>
                <w:kern w:val="0"/>
                <w:sz w:val="22"/>
                <w:szCs w:val="22"/>
              </w:rPr>
              <w:t>9</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vAlign w:val="center"/>
          </w:tcPr>
          <w:p>
            <w:pPr>
              <w:widowControl/>
              <w:jc w:val="center"/>
              <w:rPr>
                <w:color w:val="000000"/>
                <w:kern w:val="0"/>
                <w:sz w:val="22"/>
                <w:szCs w:val="22"/>
              </w:rPr>
            </w:pPr>
            <w:r>
              <w:rPr>
                <w:color w:val="000000"/>
                <w:kern w:val="0"/>
                <w:sz w:val="22"/>
                <w:szCs w:val="22"/>
              </w:rPr>
              <w:t>%</w:t>
            </w:r>
          </w:p>
        </w:tc>
        <w:tc>
          <w:tcPr>
            <w:tcW w:w="1831" w:type="dxa"/>
            <w:vAlign w:val="center"/>
          </w:tcPr>
          <w:p>
            <w:pPr>
              <w:widowControl/>
              <w:jc w:val="center"/>
              <w:rPr>
                <w:color w:val="000000"/>
                <w:kern w:val="0"/>
                <w:sz w:val="22"/>
                <w:szCs w:val="22"/>
              </w:rPr>
            </w:pPr>
            <w:r>
              <w:rPr>
                <w:color w:val="000000"/>
                <w:kern w:val="0"/>
                <w:sz w:val="22"/>
                <w:szCs w:val="22"/>
              </w:rPr>
              <w:t>38.63%</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7" w:name="_Toc27328"/>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1"/>
      <w:bookmarkEnd w:id="27"/>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种养一体循环农业示范</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种养一体循环农业示范</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徐闻县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种养一体循环农业示范</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8" w:name="_Toc24913"/>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2"/>
      <w:bookmarkEnd w:id="23"/>
      <w:bookmarkEnd w:id="28"/>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9" w:name="_Toc20731"/>
      <w:bookmarkStart w:id="30"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9"/>
    </w:p>
    <w:p>
      <w:pPr>
        <w:spacing w:after="156" w:afterLines="50" w:line="520" w:lineRule="exact"/>
        <w:ind w:firstLine="520" w:firstLineChars="200"/>
        <w:rPr>
          <w:color w:val="000000"/>
          <w:sz w:val="26"/>
        </w:rPr>
      </w:pPr>
      <w:r>
        <w:rPr>
          <w:rFonts w:hint="eastAsia"/>
          <w:color w:val="000000"/>
          <w:sz w:val="26"/>
        </w:rPr>
        <w:t>2018年，全县生产总值190.6亿元，增长8.2%,增速全市第二；五项经济指标都取得了</w:t>
      </w:r>
      <w:r>
        <w:rPr>
          <w:rFonts w:hint="eastAsia"/>
          <w:color w:val="000000"/>
          <w:sz w:val="26"/>
        </w:rPr>
        <w:t>“</w:t>
      </w:r>
      <w:r>
        <w:rPr>
          <w:rFonts w:hint="eastAsia"/>
          <w:color w:val="000000"/>
          <w:sz w:val="26"/>
        </w:rPr>
        <w:t>全市第一</w:t>
      </w:r>
      <w:r>
        <w:rPr>
          <w:rFonts w:hint="eastAsia"/>
          <w:color w:val="000000"/>
          <w:sz w:val="26"/>
        </w:rPr>
        <w:t>”</w:t>
      </w:r>
      <w:r>
        <w:rPr>
          <w:rFonts w:hint="eastAsia"/>
          <w:color w:val="000000"/>
          <w:sz w:val="26"/>
        </w:rPr>
        <w:t>：第二产业增加值增长26.5%，增速全市第一；工业增加值增长13.6%，增速全市第一；规模以上工业总产值增长20.4％，增速全市第一；规模以上工业实现增加值增长19.1％，增速全市第一；全县固定资产投资68.4亿元，增长37.5%，增速全市第一。金融机构存款余额210.9亿元，增长9.7%，贷款余额105.9亿元,增长20.7%；全县居民可支配收入1.9万元,增长9.8%；一般公共财政预算收入4.95亿元，增长11.3%，其中税收收入3.5亿元，增长24%；非税收入占比由原来的36.5%下降到29.3%，财政收入质量不断优化。</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1" w:name="_Toc1946"/>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种养一体循环农业示范</w:t>
      </w:r>
      <w:r>
        <w:rPr>
          <w:rFonts w:ascii="Times New Roman" w:eastAsia="宋体" w:hAnsi="Times New Roman" w:hint="eastAsia"/>
          <w:color w:val="000000"/>
          <w:sz w:val="26"/>
        </w:rPr>
        <w:t>行业发展状况分析</w:t>
      </w:r>
      <w:bookmarkEnd w:id="30"/>
      <w:bookmarkEnd w:id="3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种养一体循环农业示范</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种养一体循环农业示范</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种养一体循环农业示范</w:t>
      </w:r>
      <w:r>
        <w:rPr>
          <w:rFonts w:hint="eastAsia"/>
          <w:color w:val="000000"/>
          <w:kern w:val="0"/>
          <w:sz w:val="26"/>
          <w:szCs w:val="28"/>
        </w:rPr>
        <w:t>产业格局的进一步调整，我国</w:t>
      </w:r>
      <w:r>
        <w:rPr>
          <w:rFonts w:hint="eastAsia"/>
          <w:color w:val="000000"/>
          <w:kern w:val="0"/>
          <w:sz w:val="26"/>
          <w:szCs w:val="28"/>
          <w:lang w:eastAsia="zh-CN"/>
        </w:rPr>
        <w:t>种养一体循环农业示范</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种养一体循环农业示范</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种养一体循环农业示范</w:t>
      </w:r>
      <w:r>
        <w:rPr>
          <w:rFonts w:hint="eastAsia"/>
          <w:color w:val="000000"/>
          <w:kern w:val="0"/>
          <w:sz w:val="26"/>
          <w:szCs w:val="28"/>
        </w:rPr>
        <w:t>行业在传统</w:t>
      </w:r>
      <w:r>
        <w:rPr>
          <w:rFonts w:hint="eastAsia"/>
          <w:color w:val="000000"/>
          <w:kern w:val="0"/>
          <w:sz w:val="26"/>
          <w:szCs w:val="28"/>
          <w:lang w:eastAsia="zh-CN"/>
        </w:rPr>
        <w:t>种养一体循环农业示范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种养一体循环农业示范</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种养一体循环农业示范</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种养一体循环农业示范</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种养一体循环农业示范</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种养一体循环农业示范</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种养一体循环农业示范</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种养一体循环农业示范</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种养一体循环农业示范</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2" w:name="_Toc319069515"/>
      <w:bookmarkStart w:id="33" w:name="_Toc5081"/>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种养一体循环农业示范</w:t>
      </w:r>
      <w:r>
        <w:rPr>
          <w:rFonts w:ascii="Times New Roman" w:eastAsia="宋体" w:hAnsi="Times New Roman" w:hint="eastAsia"/>
          <w:color w:val="000000"/>
          <w:sz w:val="26"/>
        </w:rPr>
        <w:t>行业发展趋势分析</w:t>
      </w:r>
      <w:bookmarkEnd w:id="32"/>
      <w:bookmarkEnd w:id="33"/>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4"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种养一体循环农业示范</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种养一体循环农业示范</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种养一体循环农业示范</w:t>
      </w:r>
      <w:r>
        <w:rPr>
          <w:rFonts w:hint="eastAsia"/>
          <w:color w:val="000000"/>
          <w:kern w:val="0"/>
          <w:sz w:val="26"/>
          <w:szCs w:val="28"/>
        </w:rPr>
        <w:t>行业的结构调整，大大提高我国</w:t>
      </w:r>
      <w:r>
        <w:rPr>
          <w:rFonts w:hint="eastAsia"/>
          <w:color w:val="000000"/>
          <w:kern w:val="0"/>
          <w:sz w:val="26"/>
          <w:szCs w:val="28"/>
          <w:lang w:eastAsia="zh-CN"/>
        </w:rPr>
        <w:t>种养一体循环农业示范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工艺技术水平，提高我国</w:t>
      </w:r>
      <w:r>
        <w:rPr>
          <w:rFonts w:hint="eastAsia"/>
          <w:color w:val="000000"/>
          <w:kern w:val="0"/>
          <w:sz w:val="26"/>
          <w:szCs w:val="28"/>
          <w:lang w:eastAsia="zh-CN"/>
        </w:rPr>
        <w:t>种养一体循环农业示范</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种养一体循环农业示范</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种养一体循环农业示范</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5" w:name="_Toc23539"/>
      <w:bookmarkEnd w:id="34"/>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种养一体循环农业示范</w:t>
      </w:r>
      <w:r>
        <w:rPr>
          <w:rFonts w:hint="eastAsia"/>
          <w:color w:val="000000"/>
          <w:kern w:val="0"/>
          <w:sz w:val="26"/>
          <w:szCs w:val="28"/>
        </w:rPr>
        <w:t>业及</w:t>
      </w:r>
      <w:r>
        <w:rPr>
          <w:rFonts w:hint="eastAsia"/>
          <w:color w:val="000000"/>
          <w:kern w:val="0"/>
          <w:sz w:val="26"/>
          <w:szCs w:val="28"/>
          <w:lang w:eastAsia="zh-CN"/>
        </w:rPr>
        <w:t>种养一体循环农业示范</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种养一体循环农业示范</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4"/>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6" w:name="_Toc1424"/>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5"/>
      <w:bookmarkEnd w:id="3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7" w:name="_Toc2705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7"/>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种养一体循环农业示范</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种养一体循环农业示范</w:t>
      </w:r>
      <w:r>
        <w:rPr>
          <w:color w:val="000000"/>
          <w:kern w:val="0"/>
          <w:sz w:val="26"/>
          <w:szCs w:val="28"/>
        </w:rPr>
        <w:t>市场的变化，政府大力推动并加快</w:t>
      </w:r>
      <w:r>
        <w:rPr>
          <w:rFonts w:hint="eastAsia"/>
          <w:color w:val="000000"/>
          <w:kern w:val="0"/>
          <w:sz w:val="26"/>
          <w:szCs w:val="28"/>
          <w:lang w:eastAsia="zh-CN"/>
        </w:rPr>
        <w:t>种养一体循环农业示范</w:t>
      </w:r>
      <w:r>
        <w:rPr>
          <w:color w:val="000000"/>
          <w:kern w:val="0"/>
          <w:sz w:val="26"/>
          <w:szCs w:val="28"/>
        </w:rPr>
        <w:t>工业转型升级，</w:t>
      </w:r>
      <w:r>
        <w:rPr>
          <w:rFonts w:hint="eastAsia"/>
          <w:color w:val="000000"/>
          <w:kern w:val="0"/>
          <w:sz w:val="26"/>
          <w:szCs w:val="28"/>
          <w:lang w:eastAsia="zh-CN"/>
        </w:rPr>
        <w:t>种养一体循环农业示范</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种养一体循环农业示范</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种养一体循环农业示范</w:t>
      </w:r>
      <w:r>
        <w:rPr>
          <w:rFonts w:hint="eastAsia"/>
          <w:color w:val="000000"/>
          <w:kern w:val="0"/>
          <w:sz w:val="26"/>
          <w:szCs w:val="28"/>
        </w:rPr>
        <w:t>行业发展较好的行业背景、</w:t>
      </w:r>
      <w:r>
        <w:rPr>
          <w:rFonts w:hint="eastAsia"/>
          <w:color w:val="000000"/>
          <w:kern w:val="0"/>
          <w:sz w:val="26"/>
          <w:szCs w:val="28"/>
          <w:lang w:eastAsia="zh-CN"/>
        </w:rPr>
        <w:t>种养一体循环农业示范</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种养一体循环农业示范</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种养一体循环农业示范</w:t>
      </w:r>
      <w:r>
        <w:rPr>
          <w:rFonts w:hint="eastAsia"/>
          <w:color w:val="000000"/>
          <w:kern w:val="0"/>
          <w:sz w:val="26"/>
          <w:szCs w:val="28"/>
        </w:rPr>
        <w:t>开发生产基地。本次项目的建设对于加快</w:t>
      </w:r>
      <w:r>
        <w:rPr>
          <w:rFonts w:hint="eastAsia"/>
          <w:color w:val="000000"/>
          <w:kern w:val="0"/>
          <w:sz w:val="26"/>
          <w:szCs w:val="28"/>
          <w:lang w:eastAsia="zh-CN"/>
        </w:rPr>
        <w:t>徐闻县种养一体循环农业示范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240339966"/>
      <w:bookmarkStart w:id="39" w:name="_Toc240341599"/>
      <w:bookmarkStart w:id="40" w:name="_Toc240339729"/>
      <w:bookmarkStart w:id="41" w:name="_Toc240339580"/>
      <w:bookmarkStart w:id="42" w:name="_Toc984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8"/>
      <w:bookmarkEnd w:id="39"/>
      <w:bookmarkEnd w:id="40"/>
      <w:bookmarkEnd w:id="41"/>
      <w:r>
        <w:rPr>
          <w:rFonts w:ascii="Times New Roman" w:eastAsia="宋体" w:hAnsi="Times New Roman" w:hint="eastAsia"/>
          <w:color w:val="000000"/>
          <w:sz w:val="26"/>
          <w:szCs w:val="28"/>
        </w:rPr>
        <w:t>建设必要性分析</w:t>
      </w:r>
      <w:bookmarkEnd w:id="42"/>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3" w:name="_Toc20741"/>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种养一体循环农业示范</w:t>
      </w:r>
      <w:r>
        <w:rPr>
          <w:rFonts w:hint="eastAsia"/>
          <w:color w:val="000000"/>
          <w:sz w:val="24"/>
          <w:szCs w:val="24"/>
        </w:rPr>
        <w:t>工业快速发展</w:t>
      </w:r>
      <w:r>
        <w:rPr>
          <w:color w:val="000000"/>
          <w:sz w:val="24"/>
          <w:szCs w:val="24"/>
        </w:rPr>
        <w:t>的需要</w:t>
      </w:r>
      <w:bookmarkEnd w:id="43"/>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种养一体循环农业示范</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种养一体循环农业示范</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种养一体循环农业示范</w:t>
      </w:r>
      <w:r>
        <w:rPr>
          <w:rFonts w:hint="eastAsia"/>
          <w:color w:val="000000"/>
          <w:kern w:val="0"/>
          <w:sz w:val="26"/>
          <w:szCs w:val="28"/>
        </w:rPr>
        <w:t>业生产的主要方向，以减少中国</w:t>
      </w:r>
      <w:r>
        <w:rPr>
          <w:rFonts w:hint="eastAsia"/>
          <w:color w:val="000000"/>
          <w:kern w:val="0"/>
          <w:sz w:val="26"/>
          <w:szCs w:val="28"/>
          <w:lang w:eastAsia="zh-CN"/>
        </w:rPr>
        <w:t>种养一体循环农业示范</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种养一体循环农业示范</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种养一体循环农业示范</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种养一体循环农业示范</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种养一体循环农业示范</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4" w:name="_Toc319069505"/>
      <w:bookmarkStart w:id="45" w:name="_Toc6669"/>
      <w:r>
        <w:rPr>
          <w:rFonts w:hint="eastAsia"/>
          <w:color w:val="000000"/>
          <w:sz w:val="24"/>
          <w:szCs w:val="24"/>
          <w:lang w:val="en-US" w:eastAsia="zh-CN"/>
        </w:rPr>
        <w:t>3</w:t>
      </w:r>
      <w:r>
        <w:rPr>
          <w:rFonts w:hint="eastAsia"/>
          <w:color w:val="000000"/>
          <w:sz w:val="24"/>
          <w:szCs w:val="24"/>
        </w:rPr>
        <w:t>.2.</w:t>
      </w:r>
      <w:bookmarkEnd w:id="44"/>
      <w:r>
        <w:rPr>
          <w:rFonts w:hint="eastAsia"/>
          <w:color w:val="000000"/>
          <w:sz w:val="24"/>
          <w:szCs w:val="24"/>
        </w:rPr>
        <w:t>2提升技术进步，满足</w:t>
      </w:r>
      <w:r>
        <w:rPr>
          <w:rFonts w:hint="eastAsia"/>
          <w:color w:val="000000"/>
          <w:sz w:val="24"/>
          <w:szCs w:val="24"/>
          <w:lang w:eastAsia="zh-CN"/>
        </w:rPr>
        <w:t>种养一体循环农业示范</w:t>
      </w:r>
      <w:r>
        <w:rPr>
          <w:rFonts w:hint="eastAsia"/>
          <w:color w:val="000000"/>
          <w:sz w:val="24"/>
          <w:szCs w:val="24"/>
        </w:rPr>
        <w:t>行业生产高品质产品的需要</w:t>
      </w:r>
      <w:bookmarkEnd w:id="4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种养一体循环农业示范</w:t>
      </w:r>
      <w:r>
        <w:rPr>
          <w:rFonts w:hint="eastAsia"/>
          <w:color w:val="000000"/>
          <w:kern w:val="0"/>
          <w:sz w:val="26"/>
          <w:szCs w:val="28"/>
        </w:rPr>
        <w:t>技术进步与产业升级对于</w:t>
      </w:r>
      <w:r>
        <w:rPr>
          <w:rFonts w:hint="eastAsia"/>
          <w:color w:val="000000"/>
          <w:kern w:val="0"/>
          <w:sz w:val="26"/>
          <w:szCs w:val="28"/>
          <w:lang w:eastAsia="zh-CN"/>
        </w:rPr>
        <w:t>种养一体循环农业示范</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徐闻县XX有限公司</w:t>
      </w:r>
      <w:r>
        <w:rPr>
          <w:rFonts w:hint="eastAsia"/>
          <w:color w:val="000000"/>
          <w:kern w:val="0"/>
          <w:sz w:val="26"/>
          <w:szCs w:val="28"/>
        </w:rPr>
        <w:t>自成立以来一直从事</w:t>
      </w:r>
      <w:r>
        <w:rPr>
          <w:rFonts w:hint="eastAsia"/>
          <w:color w:val="000000"/>
          <w:kern w:val="0"/>
          <w:sz w:val="26"/>
          <w:szCs w:val="28"/>
          <w:lang w:eastAsia="zh-CN"/>
        </w:rPr>
        <w:t>种养一体循环农业示范种养一体循环农业示范</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种养一体循环农业示范</w:t>
      </w:r>
      <w:r>
        <w:rPr>
          <w:rFonts w:hint="eastAsia"/>
          <w:color w:val="000000"/>
          <w:kern w:val="0"/>
          <w:sz w:val="26"/>
          <w:szCs w:val="28"/>
        </w:rPr>
        <w:t>尖端技术的空白，还可有效满足</w:t>
      </w:r>
      <w:r>
        <w:rPr>
          <w:rFonts w:hint="eastAsia"/>
          <w:color w:val="000000"/>
          <w:kern w:val="0"/>
          <w:sz w:val="26"/>
          <w:szCs w:val="28"/>
          <w:lang w:eastAsia="zh-CN"/>
        </w:rPr>
        <w:t>种养一体循环农业示范</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种养一体循环农业示范</w:t>
      </w:r>
      <w:r>
        <w:rPr>
          <w:color w:val="000000"/>
          <w:kern w:val="0"/>
          <w:sz w:val="26"/>
          <w:szCs w:val="28"/>
        </w:rPr>
        <w:t>企业来说，生产高端</w:t>
      </w:r>
      <w:r>
        <w:rPr>
          <w:rFonts w:hint="eastAsia"/>
          <w:color w:val="000000"/>
          <w:kern w:val="0"/>
          <w:sz w:val="26"/>
          <w:szCs w:val="28"/>
          <w:lang w:eastAsia="zh-CN"/>
        </w:rPr>
        <w:t>种养一体循环农业示范</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种养一体循环农业示范</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种养一体循环农业示范</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种养一体循环农业示范</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6" w:name="_Toc443477886"/>
      <w:bookmarkStart w:id="47" w:name="_Toc517734634"/>
      <w:bookmarkStart w:id="48" w:name="_Toc2518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6"/>
      <w:bookmarkEnd w:id="47"/>
      <w:r>
        <w:rPr>
          <w:rFonts w:hint="eastAsia"/>
          <w:color w:val="000000"/>
          <w:sz w:val="24"/>
          <w:szCs w:val="24"/>
          <w:lang w:val="en-US" w:eastAsia="zh-CN"/>
        </w:rPr>
        <w:t>3</w:t>
      </w:r>
      <w:r>
        <w:rPr>
          <w:rFonts w:hint="eastAsia"/>
          <w:color w:val="000000"/>
          <w:sz w:val="24"/>
          <w:szCs w:val="24"/>
        </w:rPr>
        <w:t>符合现行产业政策及清洁生产要求</w:t>
      </w:r>
      <w:bookmarkEnd w:id="48"/>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49" w:name="_Toc26159"/>
      <w:bookmarkStart w:id="50"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种养一体循环农业示范</w:t>
      </w:r>
      <w:r>
        <w:rPr>
          <w:color w:val="000000"/>
          <w:sz w:val="24"/>
          <w:szCs w:val="24"/>
        </w:rPr>
        <w:t>产品研发和技术创新</w:t>
      </w:r>
      <w:r>
        <w:rPr>
          <w:rFonts w:hint="eastAsia"/>
          <w:color w:val="000000"/>
          <w:sz w:val="24"/>
          <w:szCs w:val="24"/>
        </w:rPr>
        <w:t>水平的需要</w:t>
      </w:r>
      <w:bookmarkEnd w:id="49"/>
      <w:bookmarkEnd w:id="50"/>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种养一体循环农业示范</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种养一体循环农业示范</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徐闻县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种养一体循环农业示范</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1" w:name="_Toc12194"/>
      <w:bookmarkStart w:id="52"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1"/>
      <w:bookmarkEnd w:id="5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种养一体循环农业示范</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种养一体循环农业示范</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种养一体循环农业示范</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种养一体循环农业示范</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3" w:name="_Toc21234"/>
      <w:bookmarkStart w:id="54" w:name="_Toc16177443"/>
      <w:bookmarkStart w:id="55"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3"/>
      <w:bookmarkEnd w:id="54"/>
      <w:bookmarkEnd w:id="55"/>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种养一体循环农业示范</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6" w:name="_Toc1195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6"/>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7" w:name="_Toc15424"/>
      <w:r>
        <w:rPr>
          <w:rFonts w:hint="eastAsia"/>
          <w:color w:val="000000"/>
          <w:sz w:val="24"/>
          <w:szCs w:val="24"/>
          <w:lang w:val="en-US" w:eastAsia="zh-CN"/>
        </w:rPr>
        <w:t>3</w:t>
      </w:r>
      <w:r>
        <w:rPr>
          <w:rFonts w:hint="eastAsia"/>
          <w:color w:val="000000"/>
          <w:sz w:val="24"/>
          <w:szCs w:val="24"/>
        </w:rPr>
        <w:t>.3.1政策可行性</w:t>
      </w:r>
      <w:bookmarkEnd w:id="57"/>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种养一体循环农业示范</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种养一体循环农业示范</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种养一体循环农业示范</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8" w:name="_Toc319069511"/>
      <w:bookmarkStart w:id="59" w:name="_Toc6996"/>
      <w:bookmarkStart w:id="60" w:name="_Toc196653792"/>
      <w:bookmarkStart w:id="61" w:name="_Toc215308197"/>
      <w:r>
        <w:rPr>
          <w:rFonts w:hint="eastAsia"/>
          <w:color w:val="000000"/>
          <w:sz w:val="24"/>
          <w:szCs w:val="24"/>
          <w:lang w:val="en-US" w:eastAsia="zh-CN"/>
        </w:rPr>
        <w:t>3</w:t>
      </w:r>
      <w:r>
        <w:rPr>
          <w:rFonts w:hint="eastAsia"/>
          <w:color w:val="000000"/>
          <w:sz w:val="24"/>
          <w:szCs w:val="24"/>
        </w:rPr>
        <w:t>.3.2技术可行性</w:t>
      </w:r>
      <w:bookmarkEnd w:id="58"/>
      <w:bookmarkEnd w:id="59"/>
      <w:bookmarkEnd w:id="60"/>
      <w:bookmarkEnd w:id="61"/>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2" w:name="_Toc319069512"/>
      <w:bookmarkStart w:id="63" w:name="_Toc215308198"/>
      <w:bookmarkStart w:id="64"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5" w:name="_Toc26737"/>
      <w:r>
        <w:rPr>
          <w:rFonts w:hint="eastAsia"/>
          <w:color w:val="000000"/>
          <w:sz w:val="24"/>
          <w:szCs w:val="24"/>
          <w:lang w:val="en-US" w:eastAsia="zh-CN"/>
        </w:rPr>
        <w:t>3</w:t>
      </w:r>
      <w:r>
        <w:rPr>
          <w:rFonts w:hint="eastAsia"/>
          <w:color w:val="000000"/>
          <w:sz w:val="24"/>
          <w:szCs w:val="24"/>
        </w:rPr>
        <w:t>.3.3管理可行性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6" w:name="_Toc319069513"/>
      <w:bookmarkStart w:id="67" w:name="_Toc32184"/>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8" w:name="_Toc299461841"/>
      <w:bookmarkStart w:id="69" w:name="_Toc21752"/>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8"/>
      <w:bookmarkEnd w:id="69"/>
    </w:p>
    <w:p>
      <w:pPr>
        <w:pStyle w:val="Heading2"/>
        <w:spacing w:before="100" w:beforeLines="0" w:beforeAutospacing="1" w:after="156" w:afterLines="50" w:line="360" w:lineRule="auto"/>
        <w:rPr>
          <w:rFonts w:ascii="Times New Roman" w:eastAsia="宋体" w:hAnsi="Times New Roman"/>
          <w:color w:val="000000"/>
          <w:sz w:val="26"/>
        </w:rPr>
      </w:pPr>
      <w:bookmarkStart w:id="70" w:name="_Toc256591031"/>
      <w:bookmarkStart w:id="71" w:name="_Toc259859426"/>
      <w:bookmarkStart w:id="72" w:name="_Toc244509878"/>
      <w:bookmarkStart w:id="73" w:name="_Toc11846715"/>
      <w:bookmarkStart w:id="74" w:name="_Toc261422189"/>
      <w:bookmarkStart w:id="75" w:name="_Toc9002"/>
      <w:bookmarkStart w:id="76" w:name="_Toc427693681"/>
      <w:bookmarkStart w:id="77"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0"/>
      <w:bookmarkEnd w:id="71"/>
      <w:bookmarkEnd w:id="72"/>
      <w:bookmarkEnd w:id="73"/>
      <w:bookmarkEnd w:id="74"/>
      <w:bookmarkEnd w:id="75"/>
      <w:bookmarkEnd w:id="76"/>
    </w:p>
    <w:p>
      <w:pPr>
        <w:spacing w:after="156" w:afterLines="50" w:line="520" w:lineRule="exact"/>
        <w:ind w:firstLine="520" w:firstLineChars="200"/>
        <w:rPr>
          <w:rFonts w:hint="eastAsia"/>
          <w:color w:val="000000"/>
          <w:sz w:val="26"/>
        </w:rPr>
      </w:pPr>
      <w:r>
        <w:rPr>
          <w:rFonts w:hint="eastAsia"/>
          <w:color w:val="000000"/>
          <w:sz w:val="26"/>
        </w:rPr>
        <w:t>本项目建设地址选定在广东省湛江市徐闻县大水桥农场第六作业区。</w:t>
      </w:r>
    </w:p>
    <w:p>
      <w:pPr>
        <w:spacing w:after="156" w:afterLines="50" w:line="520" w:lineRule="exact"/>
        <w:ind w:firstLine="520" w:firstLineChars="200"/>
        <w:jc w:val="center"/>
        <w:rPr>
          <w:rFonts w:ascii="黑体" w:eastAsia="黑体" w:hAnsi="黑体" w:hint="eastAsia"/>
          <w:color w:val="000000"/>
          <w:sz w:val="26"/>
        </w:rPr>
      </w:pPr>
      <w:r>
        <w:rPr>
          <w:rFonts w:ascii="黑体" w:eastAsia="黑体" w:hAnsi="黑体" w:hint="eastAsia"/>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PLQ9$X]RTODO847ZB1Q){H" style="width:404.79pt;height:238.71pt;mso-position-horizontal-relative:page;mso-position-vertical-relative:page;mso-wrap-style:square" o:preferrelative="t" filled="f" stroked="f">
            <v:fill o:detectmouseclick="t"/>
            <v:stroke linestyle="single"/>
            <v:imagedata r:id="rId97" r:href="rId98" o:title="`PLQ9$X]RTODO847ZB1Q){H"/>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8" w:name="_Toc446315266"/>
      <w:bookmarkStart w:id="79" w:name="_Toc12590"/>
      <w:bookmarkStart w:id="80" w:name="_Toc11846716"/>
      <w:r>
        <w:rPr>
          <w:rFonts w:ascii="Times New Roman" w:eastAsia="宋体" w:hAnsi="Times New Roman"/>
          <w:color w:val="000000"/>
          <w:sz w:val="26"/>
        </w:rPr>
        <w:t>4.2</w:t>
      </w:r>
      <w:r>
        <w:rPr>
          <w:rFonts w:ascii="Times New Roman" w:eastAsia="宋体" w:hAnsi="Times New Roman" w:hint="eastAsia"/>
          <w:color w:val="000000"/>
          <w:sz w:val="26"/>
        </w:rPr>
        <w:t>区域</w:t>
      </w:r>
      <w:bookmarkEnd w:id="78"/>
      <w:r>
        <w:rPr>
          <w:rFonts w:ascii="Times New Roman" w:eastAsia="宋体" w:hAnsi="Times New Roman" w:hint="eastAsia"/>
          <w:color w:val="000000"/>
          <w:sz w:val="26"/>
        </w:rPr>
        <w:t>建设条件</w:t>
      </w:r>
      <w:bookmarkEnd w:id="79"/>
      <w:bookmarkEnd w:id="80"/>
    </w:p>
    <w:p>
      <w:pPr>
        <w:pStyle w:val="Heading3"/>
        <w:spacing w:before="360" w:after="120" w:line="240" w:lineRule="auto"/>
        <w:rPr>
          <w:rFonts w:hint="eastAsia"/>
          <w:color w:val="000000"/>
          <w:sz w:val="24"/>
        </w:rPr>
      </w:pPr>
      <w:bookmarkStart w:id="81" w:name="_Toc453745541"/>
      <w:bookmarkStart w:id="82" w:name="_Toc11846717"/>
      <w:bookmarkStart w:id="83" w:name="_Toc7"/>
      <w:bookmarkStart w:id="84" w:name="_Toc494224832"/>
      <w:bookmarkStart w:id="85" w:name="_Toc454892802"/>
      <w:r>
        <w:rPr>
          <w:color w:val="000000"/>
          <w:sz w:val="24"/>
        </w:rPr>
        <w:t>4.2.</w:t>
      </w:r>
      <w:r>
        <w:rPr>
          <w:rFonts w:hint="eastAsia"/>
          <w:color w:val="000000"/>
          <w:sz w:val="24"/>
        </w:rPr>
        <w:t>1</w:t>
      </w:r>
      <w:bookmarkEnd w:id="81"/>
      <w:r>
        <w:rPr>
          <w:rFonts w:hint="eastAsia"/>
          <w:color w:val="000000"/>
          <w:sz w:val="24"/>
        </w:rPr>
        <w:t>区域地理位置</w:t>
      </w:r>
      <w:bookmarkEnd w:id="82"/>
      <w:bookmarkEnd w:id="83"/>
      <w:bookmarkEnd w:id="84"/>
      <w:bookmarkEnd w:id="85"/>
    </w:p>
    <w:p>
      <w:pPr>
        <w:spacing w:after="156" w:afterLines="50" w:line="520" w:lineRule="exact"/>
        <w:ind w:firstLine="520" w:firstLineChars="200"/>
        <w:rPr>
          <w:rFonts w:hint="eastAsia"/>
          <w:color w:val="000000"/>
          <w:sz w:val="26"/>
        </w:rPr>
        <w:sectPr>
          <w:headerReference w:type="default" r:id="rId99"/>
          <w:footerReference w:type="default" r:id="rId100"/>
          <w:headerReference w:type="first" r:id="rId101"/>
          <w:footerReference w:type="first" r:id="rId102"/>
          <w:pgSz w:w="11906" w:h="16838"/>
          <w:pgMar w:top="1440" w:right="1797" w:bottom="1440" w:left="1797" w:header="851" w:footer="992" w:gutter="0"/>
          <w:pgNumType w:fmt="decimal" w:start="18"/>
          <w:cols w:space="708"/>
          <w:docGrid w:type="linesAndChars" w:linePitch="312"/>
        </w:sectPr>
      </w:pPr>
      <w:r>
        <w:rPr>
          <w:color w:val="000000"/>
          <w:sz w:val="26"/>
        </w:rPr>
        <w:t>徐闻县位于中国大陆最南端，广东省西南部，东和东北临南海，西濒北部湾，南隔琼州海峡，与海南岛（海口市新港至徐闻县海安港）直线距离14.6海里（即27千米），北接雷州市。东、西、南三面环海，县境东起前山镇的罗斗沙，西至西连镇的响栏角，北起下桥镇的山寮村，南至龙塘镇的</w:t>
      </w:r>
      <w:hyperlink r:id="rId103" w:tgtFrame="_blank" w:history="1">
        <w:r>
          <w:rPr>
            <w:color w:val="000000"/>
            <w:sz w:val="26"/>
          </w:rPr>
          <w:t>排尾角</w:t>
        </w:r>
      </w:hyperlink>
      <w:r>
        <w:rPr>
          <w:color w:val="000000"/>
          <w:sz w:val="26"/>
        </w:rPr>
        <w:t>，东北起和安镇的</w:t>
      </w:r>
      <w:hyperlink r:id="rId104" w:tgtFrame="_blank" w:history="1">
        <w:r>
          <w:rPr>
            <w:color w:val="000000"/>
            <w:sz w:val="26"/>
          </w:rPr>
          <w:t>北莉岛</w:t>
        </w:r>
      </w:hyperlink>
      <w:r>
        <w:rPr>
          <w:color w:val="000000"/>
          <w:sz w:val="26"/>
        </w:rPr>
        <w:t>，西南至角尾乡的</w:t>
      </w:r>
      <w:hyperlink r:id="rId105" w:tgtFrame="_blank" w:history="1">
        <w:r>
          <w:rPr>
            <w:color w:val="000000"/>
            <w:sz w:val="26"/>
          </w:rPr>
          <w:t>灯楼角</w:t>
        </w:r>
      </w:hyperlink>
      <w:r>
        <w:rPr>
          <w:color w:val="000000"/>
          <w:sz w:val="26"/>
        </w:rPr>
        <w:t>。介于东经109°52’—110°35’，北纬20°13’—20°43’之间，总面积1605平方千米。</w:t>
      </w:r>
    </w:p>
    <w:p>
      <w:pPr>
        <w:pStyle w:val="Heading3"/>
        <w:spacing w:before="360" w:after="120" w:line="240" w:lineRule="auto"/>
        <w:rPr>
          <w:rFonts w:hint="eastAsia"/>
          <w:color w:val="000000"/>
          <w:sz w:val="24"/>
        </w:rPr>
      </w:pPr>
      <w:bookmarkStart w:id="86" w:name="_Toc454892803"/>
      <w:bookmarkStart w:id="87" w:name="_Toc494224833"/>
      <w:bookmarkStart w:id="88" w:name="_Toc11846718"/>
      <w:bookmarkStart w:id="89" w:name="_Toc16573"/>
      <w:bookmarkStart w:id="90" w:name="_Toc312414484"/>
      <w:bookmarkStart w:id="91" w:name="_Toc297973308"/>
      <w:bookmarkStart w:id="92" w:name="_Toc453745542"/>
      <w:r>
        <w:rPr>
          <w:color w:val="000000"/>
          <w:sz w:val="24"/>
        </w:rPr>
        <w:t>4.2.2</w:t>
      </w:r>
      <w:bookmarkEnd w:id="92"/>
      <w:r>
        <w:rPr>
          <w:rFonts w:hint="eastAsia"/>
          <w:color w:val="000000"/>
          <w:sz w:val="24"/>
        </w:rPr>
        <w:t>区域地形地貌条件</w:t>
      </w:r>
      <w:bookmarkEnd w:id="86"/>
      <w:bookmarkEnd w:id="87"/>
      <w:bookmarkEnd w:id="88"/>
      <w:bookmarkEnd w:id="89"/>
    </w:p>
    <w:p>
      <w:pPr>
        <w:spacing w:after="156" w:afterLines="50" w:line="520" w:lineRule="exact"/>
        <w:ind w:firstLine="520" w:firstLineChars="200"/>
        <w:rPr>
          <w:color w:val="000000"/>
          <w:sz w:val="26"/>
        </w:rPr>
      </w:pPr>
      <w:r>
        <w:rPr>
          <w:color w:val="000000"/>
          <w:sz w:val="26"/>
        </w:rPr>
        <w:t>徐闻县位于粤桂加里东褶皱隆起带的东南缘，云开古陆的东南端，吴川——四会大断裂的南端，第四系火山喷溢产物玄武岩覆盖几乎全境。属低丘台地地形，主要是第四纪熔岩地貌和海成地貌，地势自北向东、西、南三面沿海倾斜，北部地势较高，海拔一般在100—150米。石板岭为全县最高点，海拔245.4米，中部地区起伏平缓，海拔20—80米。县内较知名的山岭有石门岭、石板岭、双髻岭、龙床岭、二十四坑岭、麻风岭、冠头岭、石鼓湾岭、尖山岭、高山岭、石界岭、观涛岭、佛屠岭、三源山、梁童山、小遂山、浮墩岭、金鸡岭、石莲山、坡塘岭、东涛岭、调黎岭、三墩、外罗岭、七星岭、左营岭、石马岭等69座。</w:t>
      </w:r>
    </w:p>
    <w:p>
      <w:pPr>
        <w:pStyle w:val="Heading3"/>
        <w:spacing w:before="360" w:after="120" w:line="240" w:lineRule="auto"/>
        <w:rPr>
          <w:rFonts w:hint="eastAsia"/>
          <w:color w:val="000000"/>
          <w:sz w:val="24"/>
        </w:rPr>
      </w:pPr>
      <w:bookmarkStart w:id="93" w:name="_Toc453745543"/>
      <w:bookmarkStart w:id="94" w:name="_Toc11846719"/>
      <w:bookmarkStart w:id="95" w:name="_Toc454892804"/>
      <w:bookmarkStart w:id="96" w:name="_Toc28427"/>
      <w:bookmarkStart w:id="97" w:name="_Toc494224834"/>
      <w:r>
        <w:rPr>
          <w:color w:val="000000"/>
          <w:sz w:val="24"/>
        </w:rPr>
        <w:t>4.2.</w:t>
      </w:r>
      <w:r>
        <w:rPr>
          <w:rFonts w:hint="eastAsia"/>
          <w:color w:val="000000"/>
          <w:sz w:val="24"/>
        </w:rPr>
        <w:t>3</w:t>
      </w:r>
      <w:bookmarkEnd w:id="93"/>
      <w:r>
        <w:rPr>
          <w:rFonts w:hint="eastAsia"/>
          <w:color w:val="000000"/>
          <w:sz w:val="24"/>
        </w:rPr>
        <w:t>区域气候条件</w:t>
      </w:r>
      <w:bookmarkEnd w:id="94"/>
      <w:bookmarkEnd w:id="95"/>
      <w:bookmarkEnd w:id="96"/>
      <w:bookmarkEnd w:id="97"/>
    </w:p>
    <w:p>
      <w:pPr>
        <w:spacing w:after="156" w:afterLines="50" w:line="520" w:lineRule="exact"/>
        <w:ind w:firstLine="520" w:firstLineChars="200"/>
        <w:rPr>
          <w:color w:val="000000"/>
          <w:sz w:val="26"/>
        </w:rPr>
      </w:pPr>
      <w:r>
        <w:rPr>
          <w:color w:val="000000"/>
          <w:sz w:val="26"/>
        </w:rPr>
        <w:t>徐闻县属热带季风气候，日照充足，太阳</w:t>
      </w:r>
      <w:r>
        <w:rPr>
          <w:rFonts w:hint="eastAsia"/>
          <w:color w:val="000000"/>
          <w:sz w:val="26"/>
        </w:rPr>
        <w:t>辐射</w:t>
      </w:r>
      <w:r>
        <w:rPr>
          <w:color w:val="000000"/>
          <w:sz w:val="26"/>
        </w:rPr>
        <w:t>能丰富，年平均日照2078.7小时，年平均温度23.3</w:t>
      </w:r>
      <w:r>
        <w:rPr>
          <w:rFonts w:hint="eastAsia"/>
          <w:color w:val="000000"/>
          <w:sz w:val="26"/>
        </w:rPr>
        <w:t>℃</w:t>
      </w:r>
      <w:r>
        <w:rPr>
          <w:color w:val="000000"/>
          <w:sz w:val="26"/>
        </w:rPr>
        <w:t>，四季如春，四时常绿，冬春季多干旱，夏秋季炎热多雨、多雷、多台风。</w:t>
      </w:r>
    </w:p>
    <w:p>
      <w:pPr>
        <w:pStyle w:val="Heading3"/>
        <w:spacing w:before="360" w:after="120" w:line="240" w:lineRule="auto"/>
        <w:rPr>
          <w:rFonts w:hint="eastAsia"/>
          <w:color w:val="000000"/>
          <w:sz w:val="24"/>
        </w:rPr>
      </w:pPr>
      <w:bookmarkStart w:id="98" w:name="_Toc453745545"/>
      <w:bookmarkStart w:id="99" w:name="_Toc27204"/>
      <w:bookmarkStart w:id="100" w:name="_Toc454892805"/>
      <w:bookmarkStart w:id="101" w:name="_Toc11846720"/>
      <w:bookmarkStart w:id="102" w:name="_Toc494224835"/>
      <w:r>
        <w:rPr>
          <w:color w:val="000000"/>
          <w:sz w:val="24"/>
        </w:rPr>
        <w:t>4.2.</w:t>
      </w:r>
      <w:bookmarkEnd w:id="98"/>
      <w:r>
        <w:rPr>
          <w:rFonts w:hint="eastAsia"/>
          <w:color w:val="000000"/>
          <w:sz w:val="24"/>
        </w:rPr>
        <w:t>4区域交通区位条件</w:t>
      </w:r>
      <w:bookmarkEnd w:id="99"/>
      <w:bookmarkEnd w:id="100"/>
      <w:bookmarkEnd w:id="101"/>
      <w:bookmarkEnd w:id="102"/>
    </w:p>
    <w:p>
      <w:pPr>
        <w:spacing w:after="156" w:afterLines="50" w:line="520" w:lineRule="exact"/>
        <w:ind w:firstLine="520" w:firstLineChars="200"/>
        <w:rPr>
          <w:color w:val="000000"/>
          <w:sz w:val="26"/>
        </w:rPr>
      </w:pPr>
      <w:r>
        <w:rPr>
          <w:color w:val="000000"/>
          <w:sz w:val="26"/>
        </w:rPr>
        <w:t>207国道、湛徐高速公路和粤海铁路贯穿徐闻县境南北，南部有亚洲最大的粤海铁路北港火车轮渡码头和中国最大的汽车轮渡港口(海安港、海安新港)。海安港也是对越小额贸易试点口岸。 </w:t>
      </w:r>
    </w:p>
    <w:p>
      <w:pPr>
        <w:spacing w:after="156" w:afterLines="50" w:line="520" w:lineRule="exact"/>
        <w:ind w:firstLine="520" w:firstLineChars="200"/>
        <w:rPr>
          <w:color w:val="000000"/>
          <w:sz w:val="26"/>
        </w:rPr>
      </w:pPr>
      <w:r>
        <w:rPr>
          <w:color w:val="000000"/>
          <w:sz w:val="26"/>
        </w:rPr>
        <w:t>航空</w:t>
      </w:r>
    </w:p>
    <w:p>
      <w:pPr>
        <w:spacing w:after="156" w:afterLines="50" w:line="520" w:lineRule="exact"/>
        <w:ind w:firstLine="520" w:firstLineChars="200"/>
        <w:rPr>
          <w:color w:val="000000"/>
          <w:sz w:val="26"/>
        </w:rPr>
      </w:pPr>
      <w:r>
        <w:rPr>
          <w:color w:val="000000"/>
          <w:sz w:val="26"/>
        </w:rPr>
        <w:t>徐闻县周边分布有两个民航机场：</w:t>
      </w:r>
      <w:hyperlink r:id="rId106" w:tgtFrame="_blank" w:history="1">
        <w:r>
          <w:rPr>
            <w:color w:val="000000"/>
            <w:sz w:val="26"/>
          </w:rPr>
          <w:t>湛江国际机场</w:t>
        </w:r>
      </w:hyperlink>
      <w:r>
        <w:rPr>
          <w:color w:val="000000"/>
          <w:sz w:val="26"/>
        </w:rPr>
        <w:t>和</w:t>
      </w:r>
      <w:hyperlink r:id="rId107" w:tgtFrame="_blank" w:history="1">
        <w:r>
          <w:rPr>
            <w:color w:val="000000"/>
            <w:sz w:val="26"/>
          </w:rPr>
          <w:t>海口国际机场</w:t>
        </w:r>
      </w:hyperlink>
      <w:r>
        <w:rPr>
          <w:color w:val="000000"/>
          <w:sz w:val="26"/>
        </w:rPr>
        <w:t>。尤其是海口国际机场，海口港与徐闻县的海安港航程只需50分钟，且24小时通航。</w:t>
      </w:r>
    </w:p>
    <w:p>
      <w:pPr>
        <w:spacing w:after="156" w:afterLines="50" w:line="520" w:lineRule="exact"/>
        <w:ind w:firstLine="520" w:firstLineChars="200"/>
        <w:rPr>
          <w:color w:val="000000"/>
          <w:sz w:val="26"/>
        </w:rPr>
      </w:pPr>
      <w:r>
        <w:rPr>
          <w:color w:val="000000"/>
          <w:sz w:val="26"/>
        </w:rPr>
        <w:t>铁路</w:t>
      </w:r>
    </w:p>
    <w:p>
      <w:pPr>
        <w:spacing w:after="156" w:afterLines="50" w:line="520" w:lineRule="exact"/>
        <w:ind w:firstLine="520" w:firstLineChars="200"/>
        <w:rPr>
          <w:color w:val="000000"/>
          <w:sz w:val="26"/>
        </w:rPr>
        <w:sectPr>
          <w:headerReference w:type="default" r:id="rId108"/>
          <w:footerReference w:type="default" r:id="rId109"/>
          <w:headerReference w:type="first" r:id="rId110"/>
          <w:footerReference w:type="first" r:id="rId111"/>
          <w:type w:val="nextPage"/>
          <w:pgSz w:w="11906" w:h="16838"/>
          <w:pgMar w:top="1440" w:right="1797" w:bottom="1440" w:left="1797" w:header="851" w:footer="992" w:gutter="0"/>
          <w:pgNumType w:fmt="decimal" w:start="19"/>
          <w:cols w:space="708"/>
          <w:titlePg w:val="0"/>
          <w:docGrid w:type="linesAndChars" w:linePitch="312"/>
        </w:sectPr>
      </w:pPr>
      <w:r>
        <w:rPr>
          <w:color w:val="000000"/>
          <w:sz w:val="26"/>
        </w:rPr>
        <w:t>开往海南的火车经过徐闻以渡轮跨过</w:t>
      </w:r>
      <w:hyperlink r:id="rId112" w:tgtFrame="_blank" w:history="1">
        <w:r>
          <w:rPr>
            <w:color w:val="000000"/>
            <w:sz w:val="26"/>
          </w:rPr>
          <w:t>琼州海峡</w:t>
        </w:r>
      </w:hyperlink>
    </w:p>
    <w:p>
      <w:pPr>
        <w:spacing w:after="156" w:afterLines="50" w:line="520" w:lineRule="exact"/>
        <w:ind w:firstLine="520" w:firstLineChars="200"/>
        <w:rPr>
          <w:color w:val="000000"/>
          <w:sz w:val="26"/>
        </w:rPr>
      </w:pPr>
      <w:r>
        <w:rPr>
          <w:color w:val="000000"/>
          <w:sz w:val="26"/>
        </w:rPr>
        <w:t>。徐闻站有前往北京、上海、广州等城市的列车。湛江有始发往北京、上海、广州、昆明、南宁、贵州、武汉等城市的列车，铁路交通十分方便。铁路站点为</w:t>
      </w:r>
      <w:hyperlink r:id="rId113" w:tgtFrame="_blank" w:history="1">
        <w:r>
          <w:rPr>
            <w:color w:val="000000"/>
            <w:sz w:val="26"/>
          </w:rPr>
          <w:t>粤海铁路</w:t>
        </w:r>
      </w:hyperlink>
      <w:hyperlink r:id="rId114" w:tgtFrame="_blank" w:history="1">
        <w:r>
          <w:rPr>
            <w:color w:val="000000"/>
            <w:sz w:val="26"/>
          </w:rPr>
          <w:t>徐闻站</w:t>
        </w:r>
      </w:hyperlink>
      <w:r>
        <w:rPr>
          <w:color w:val="000000"/>
          <w:sz w:val="26"/>
        </w:rPr>
        <w:t>。</w:t>
      </w:r>
    </w:p>
    <w:p>
      <w:pPr>
        <w:spacing w:after="156" w:afterLines="50" w:line="520" w:lineRule="exact"/>
        <w:ind w:firstLine="520" w:firstLineChars="200"/>
        <w:rPr>
          <w:color w:val="000000"/>
          <w:sz w:val="26"/>
        </w:rPr>
      </w:pPr>
      <w:r>
        <w:rPr>
          <w:color w:val="000000"/>
          <w:sz w:val="26"/>
        </w:rPr>
        <w:t>公路</w:t>
      </w:r>
    </w:p>
    <w:p>
      <w:pPr>
        <w:spacing w:after="156" w:afterLines="50" w:line="520" w:lineRule="exact"/>
        <w:ind w:firstLine="520" w:firstLineChars="200"/>
        <w:rPr>
          <w:color w:val="000000"/>
          <w:sz w:val="26"/>
        </w:rPr>
      </w:pPr>
      <w:r>
        <w:rPr>
          <w:color w:val="000000"/>
          <w:sz w:val="26"/>
        </w:rPr>
        <w:t>徐闻距湛江170千米，两地之间直达快车每50分钟一个班次；徐闻距广州670千米，徐闻汽车运输总站504车队和新国线均有豪华大巴开往广州，班次频繁，也有开往省内各地的班车。过境公路主要有国家高速G15</w:t>
      </w:r>
      <w:hyperlink r:id="rId115" w:tgtFrame="_blank" w:history="1">
        <w:r>
          <w:rPr>
            <w:color w:val="000000"/>
            <w:sz w:val="26"/>
          </w:rPr>
          <w:t>兰海高速公路</w:t>
        </w:r>
      </w:hyperlink>
      <w:r>
        <w:rPr>
          <w:color w:val="000000"/>
          <w:sz w:val="26"/>
        </w:rPr>
        <w:t>和</w:t>
      </w:r>
      <w:hyperlink r:id="rId116" w:tgtFrame="_blank" w:history="1">
        <w:r>
          <w:rPr>
            <w:color w:val="000000"/>
            <w:sz w:val="26"/>
          </w:rPr>
          <w:t>207国道</w:t>
        </w:r>
      </w:hyperlink>
      <w:r>
        <w:rPr>
          <w:color w:val="000000"/>
          <w:sz w:val="26"/>
        </w:rPr>
        <w:t>。</w:t>
      </w:r>
    </w:p>
    <w:p>
      <w:pPr>
        <w:spacing w:after="156" w:afterLines="50" w:line="520" w:lineRule="exact"/>
        <w:ind w:firstLine="520" w:firstLineChars="200"/>
        <w:rPr>
          <w:color w:val="000000"/>
          <w:sz w:val="26"/>
        </w:rPr>
      </w:pPr>
      <w:r>
        <w:rPr>
          <w:color w:val="000000"/>
          <w:sz w:val="26"/>
        </w:rPr>
        <w:t>海运</w:t>
      </w:r>
    </w:p>
    <w:p>
      <w:pPr>
        <w:spacing w:after="156" w:afterLines="50" w:line="520" w:lineRule="exact"/>
        <w:ind w:firstLine="520" w:firstLineChars="200"/>
        <w:rPr>
          <w:color w:val="000000"/>
          <w:sz w:val="26"/>
        </w:rPr>
      </w:pPr>
      <w:r>
        <w:rPr>
          <w:color w:val="000000"/>
          <w:sz w:val="26"/>
        </w:rPr>
        <w:t>徐闻到海口可从海安港和</w:t>
      </w:r>
      <w:hyperlink r:id="rId113" w:tgtFrame="_blank" w:history="1">
        <w:r>
          <w:rPr>
            <w:color w:val="000000"/>
            <w:sz w:val="26"/>
          </w:rPr>
          <w:t>粤海铁路</w:t>
        </w:r>
      </w:hyperlink>
      <w:r>
        <w:rPr>
          <w:color w:val="000000"/>
          <w:sz w:val="26"/>
        </w:rPr>
        <w:t>火车轮渡北港码头乘船前往。</w:t>
      </w:r>
      <w:hyperlink r:id="rId117" w:tgtFrame="_blank" w:history="1">
        <w:r>
          <w:rPr>
            <w:color w:val="000000"/>
            <w:sz w:val="26"/>
          </w:rPr>
          <w:t>海安港</w:t>
        </w:r>
      </w:hyperlink>
      <w:r>
        <w:rPr>
          <w:color w:val="000000"/>
          <w:sz w:val="26"/>
        </w:rPr>
        <w:t>到海口港普通船航程是1.5小时，快船是50分钟。北港码头到南港码头航程是1小时。</w:t>
      </w:r>
    </w:p>
    <w:p>
      <w:pPr>
        <w:pStyle w:val="Heading3"/>
        <w:spacing w:before="360" w:after="120" w:line="240" w:lineRule="auto"/>
        <w:rPr>
          <w:color w:val="000000"/>
          <w:sz w:val="24"/>
        </w:rPr>
      </w:pPr>
      <w:bookmarkStart w:id="103" w:name="_Toc454892806"/>
      <w:bookmarkStart w:id="104" w:name="_Toc494224836"/>
      <w:bookmarkStart w:id="105" w:name="_Toc11846721"/>
      <w:bookmarkStart w:id="106" w:name="_Toc8161"/>
      <w:bookmarkEnd w:id="90"/>
      <w:bookmarkEnd w:id="91"/>
      <w:r>
        <w:rPr>
          <w:color w:val="000000"/>
          <w:sz w:val="24"/>
        </w:rPr>
        <w:t>4.2.</w:t>
      </w:r>
      <w:r>
        <w:rPr>
          <w:rFonts w:hint="eastAsia"/>
          <w:color w:val="000000"/>
          <w:sz w:val="24"/>
        </w:rPr>
        <w:t>5区域经济发展条件</w:t>
      </w:r>
      <w:bookmarkEnd w:id="103"/>
      <w:bookmarkEnd w:id="104"/>
      <w:bookmarkEnd w:id="105"/>
      <w:bookmarkEnd w:id="106"/>
    </w:p>
    <w:p>
      <w:pPr>
        <w:spacing w:after="156" w:afterLines="50" w:line="520" w:lineRule="exact"/>
        <w:ind w:firstLine="520" w:firstLineChars="200"/>
        <w:rPr>
          <w:color w:val="000000"/>
          <w:sz w:val="26"/>
        </w:rPr>
      </w:pPr>
      <w:r>
        <w:rPr>
          <w:rFonts w:hint="eastAsia"/>
          <w:color w:val="000000"/>
          <w:sz w:val="26"/>
        </w:rPr>
        <w:t>2018年，全县生产总值190.6亿元，增长8.2%,增速全市第二；五项经济指标都取得了</w:t>
      </w:r>
      <w:r>
        <w:rPr>
          <w:rFonts w:hint="eastAsia"/>
          <w:color w:val="000000"/>
          <w:sz w:val="26"/>
        </w:rPr>
        <w:t>“</w:t>
      </w:r>
      <w:r>
        <w:rPr>
          <w:rFonts w:hint="eastAsia"/>
          <w:color w:val="000000"/>
          <w:sz w:val="26"/>
        </w:rPr>
        <w:t>全市第一</w:t>
      </w:r>
      <w:r>
        <w:rPr>
          <w:rFonts w:hint="eastAsia"/>
          <w:color w:val="000000"/>
          <w:sz w:val="26"/>
        </w:rPr>
        <w:t>”</w:t>
      </w:r>
      <w:r>
        <w:rPr>
          <w:rFonts w:hint="eastAsia"/>
          <w:color w:val="000000"/>
          <w:sz w:val="26"/>
        </w:rPr>
        <w:t>：第二产业增加值增长26.5%，增速全市第一；工业增加值增长13.6%，增速全市第一；规模以上工业总产值增长20.4％，增速全市第一；规模以上工业实现增加值增长19.1％，增速全市第一；全县固定资产投资68.4亿元，增长37.5%，增速全市第一。金融机构存款余额210.9亿元，增长9.7%，贷款余额105.9亿元,增长20.7%；全县居民可支配收入1.9万元,增长9.8%；一般公共财政预算收入4.95亿元，增长11.3%，其中税收收入3.5亿元，增长24%；非税收入占比由原来的36.5%下降到29.3%，财政收入质量不断优化。</w:t>
      </w:r>
    </w:p>
    <w:p/>
    <w:p>
      <w:pPr>
        <w:rPr>
          <w:color w:val="FF0000"/>
        </w:rPr>
        <w:sectPr>
          <w:headerReference w:type="default" r:id="rId118"/>
          <w:footerReference w:type="default" r:id="rId119"/>
          <w:headerReference w:type="first" r:id="rId120"/>
          <w:footerReference w:type="first" r:id="rId121"/>
          <w:type w:val="nextPage"/>
          <w:pgSz w:w="11906" w:h="16838"/>
          <w:pgMar w:top="1440" w:right="1797" w:bottom="1440" w:left="1797" w:header="851" w:footer="992" w:gutter="0"/>
          <w:pgNumType w:fmt="decimal" w:start="20"/>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7" w:name="_Toc7201"/>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7"/>
      <w:bookmarkEnd w:id="107"/>
    </w:p>
    <w:p>
      <w:pPr>
        <w:pStyle w:val="Heading2"/>
        <w:spacing w:before="0" w:beforeLines="0" w:after="156" w:afterLines="50" w:line="520" w:lineRule="exact"/>
        <w:rPr>
          <w:rFonts w:ascii="Times New Roman" w:eastAsia="宋体" w:hAnsi="Times New Roman" w:hint="eastAsia"/>
          <w:color w:val="000000"/>
          <w:sz w:val="26"/>
        </w:rPr>
      </w:pPr>
      <w:bookmarkStart w:id="108" w:name="_Toc22345"/>
      <w:bookmarkStart w:id="109" w:name="_Toc359945673"/>
      <w:bookmarkStart w:id="110" w:name="_Toc347187889"/>
      <w:bookmarkStart w:id="111" w:name="_Toc348420128"/>
      <w:bookmarkStart w:id="112" w:name="_Toc353198575"/>
      <w:bookmarkStart w:id="113" w:name="_Toc351902110"/>
      <w:bookmarkStart w:id="114" w:name="_Toc357629739"/>
      <w:bookmarkStart w:id="115" w:name="_Toc347493914"/>
      <w:bookmarkStart w:id="116" w:name="_Toc516695506"/>
      <w:bookmarkStart w:id="117" w:name="_Toc351632638"/>
      <w:bookmarkStart w:id="118" w:name="_Toc352184079"/>
      <w:bookmarkStart w:id="119" w:name="_Toc35182626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3"/>
      <w:bookmarkEnd w:id="114"/>
      <w:bookmarkEnd w:id="115"/>
      <w:bookmarkEnd w:id="116"/>
      <w:bookmarkEnd w:id="117"/>
      <w:bookmarkEnd w:id="112"/>
      <w:bookmarkEnd w:id="118"/>
      <w:bookmarkEnd w:id="119"/>
      <w:bookmarkEnd w:id="108"/>
      <w:bookmarkEnd w:id="109"/>
      <w:bookmarkEnd w:id="110"/>
      <w:bookmarkEnd w:id="111"/>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0" w:name="_Toc359945669"/>
      <w:bookmarkStart w:id="121" w:name="_Toc259539532"/>
      <w:bookmarkStart w:id="122" w:name="_Toc16520"/>
      <w:bookmarkStart w:id="123" w:name="_Toc332545560"/>
      <w:bookmarkStart w:id="124" w:name="_Toc215308119"/>
      <w:bookmarkStart w:id="125" w:name="_Toc259540039"/>
      <w:bookmarkStart w:id="126" w:name="_Toc516695507"/>
      <w:bookmarkStart w:id="127" w:name="_Toc244509888"/>
      <w:bookmarkStart w:id="128" w:name="_Toc25659104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1"/>
      <w:bookmarkEnd w:id="122"/>
      <w:bookmarkEnd w:id="123"/>
      <w:bookmarkEnd w:id="124"/>
      <w:bookmarkEnd w:id="125"/>
      <w:bookmarkEnd w:id="126"/>
      <w:bookmarkEnd w:id="127"/>
      <w:bookmarkEnd w:id="128"/>
      <w:bookmarkEnd w:id="120"/>
    </w:p>
    <w:p>
      <w:pPr>
        <w:pStyle w:val="Heading3"/>
        <w:spacing w:before="0" w:after="156" w:afterLines="50" w:line="520" w:lineRule="exact"/>
        <w:rPr>
          <w:color w:val="000000"/>
          <w:sz w:val="24"/>
        </w:rPr>
      </w:pPr>
      <w:bookmarkStart w:id="129" w:name="_Toc359945670"/>
      <w:bookmarkStart w:id="130" w:name="_Toc516695508"/>
      <w:bookmarkStart w:id="131" w:name="_Toc332545561"/>
      <w:bookmarkStart w:id="132" w:name="_Toc332304976"/>
      <w:bookmarkStart w:id="133" w:name="_Toc30035"/>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9"/>
      <w:bookmarkEnd w:id="130"/>
      <w:bookmarkEnd w:id="131"/>
      <w:bookmarkEnd w:id="133"/>
      <w:bookmarkEnd w:id="132"/>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2"/>
          <w:footerReference w:type="default" r:id="rId123"/>
          <w:headerReference w:type="first" r:id="rId124"/>
          <w:footerReference w:type="first" r:id="rId125"/>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4" w:name="_Toc256591042"/>
      <w:bookmarkStart w:id="135" w:name="_Toc215308121"/>
      <w:bookmarkStart w:id="136" w:name="_Toc259540041"/>
      <w:bookmarkStart w:id="137" w:name="_Toc259539534"/>
      <w:bookmarkStart w:id="138" w:name="_Toc332545562"/>
      <w:bookmarkStart w:id="139" w:name="_Toc332304977"/>
      <w:bookmarkStart w:id="140" w:name="_Toc359945671"/>
      <w:bookmarkStart w:id="141" w:name="_Toc516695509"/>
      <w:bookmarkStart w:id="142" w:name="_Toc244509890"/>
      <w:bookmarkStart w:id="143" w:name="_Toc846"/>
      <w:r>
        <w:rPr>
          <w:color w:val="000000"/>
          <w:sz w:val="24"/>
        </w:rPr>
        <w:t>5.</w:t>
      </w:r>
      <w:r>
        <w:rPr>
          <w:rFonts w:hint="eastAsia"/>
          <w:color w:val="000000"/>
          <w:sz w:val="24"/>
        </w:rPr>
        <w:t>2</w:t>
      </w:r>
      <w:r>
        <w:rPr>
          <w:color w:val="000000"/>
          <w:sz w:val="24"/>
        </w:rPr>
        <w:t>.2</w:t>
      </w:r>
      <w:bookmarkEnd w:id="134"/>
      <w:bookmarkEnd w:id="142"/>
      <w:bookmarkEnd w:id="135"/>
      <w:bookmarkEnd w:id="136"/>
      <w:bookmarkEnd w:id="137"/>
      <w:r>
        <w:rPr>
          <w:rFonts w:hint="eastAsia"/>
          <w:color w:val="000000"/>
          <w:sz w:val="24"/>
        </w:rPr>
        <w:t>土建工程</w:t>
      </w:r>
      <w:bookmarkEnd w:id="138"/>
      <w:bookmarkEnd w:id="139"/>
      <w:bookmarkEnd w:id="140"/>
      <w:r>
        <w:rPr>
          <w:rFonts w:hint="eastAsia"/>
          <w:color w:val="000000"/>
          <w:sz w:val="24"/>
        </w:rPr>
        <w:t>方案</w:t>
      </w:r>
      <w:bookmarkEnd w:id="141"/>
      <w:bookmarkEnd w:id="143"/>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6"/>
          <w:footerReference w:type="default" r:id="rId127"/>
          <w:headerReference w:type="first" r:id="rId128"/>
          <w:footerReference w:type="first" r:id="rId129"/>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4" w:name="_Toc256591039"/>
      <w:bookmarkStart w:id="145" w:name="_Toc516695511"/>
      <w:bookmarkStart w:id="146" w:name="_Toc521397178"/>
      <w:bookmarkStart w:id="147" w:name="_Toc6777"/>
      <w:bookmarkStart w:id="148" w:name="_Toc332545564"/>
      <w:bookmarkStart w:id="149" w:name="_Toc259540038"/>
      <w:bookmarkStart w:id="150" w:name="_Toc244509887"/>
      <w:bookmarkStart w:id="151" w:name="_Toc259539531"/>
      <w:bookmarkStart w:id="152" w:name="_Toc215308118"/>
      <w:bookmarkStart w:id="153" w:name="_Toc359945675"/>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6"/>
      <w:bookmarkEnd w:id="147"/>
    </w:p>
    <w:p>
      <w:pPr>
        <w:tabs>
          <w:tab w:val="right" w:pos="8312"/>
        </w:tabs>
        <w:spacing w:after="156" w:afterLines="50" w:line="520" w:lineRule="exact"/>
        <w:ind w:firstLine="520" w:firstLineChars="200"/>
        <w:rPr>
          <w:rFonts w:hint="eastAsia"/>
          <w:color w:val="000000"/>
          <w:sz w:val="26"/>
          <w:szCs w:val="26"/>
        </w:rPr>
      </w:pPr>
      <w:r>
        <w:rPr>
          <w:rFonts w:hint="eastAsia"/>
          <w:color w:val="000000"/>
          <w:sz w:val="26"/>
          <w:szCs w:val="26"/>
        </w:rPr>
        <w:t>本次建设项目总用地面积20亩，总建筑面积为15200.00平方米，主要建筑内容及规模如下表：</w:t>
      </w:r>
    </w:p>
    <w:p>
      <w:pPr>
        <w:tabs>
          <w:tab w:val="right" w:pos="8312"/>
        </w:tabs>
        <w:spacing w:after="156" w:afterLines="50" w:line="520" w:lineRule="exact"/>
        <w:ind w:firstLine="520" w:firstLineChars="200"/>
        <w:jc w:val="center"/>
        <w:rPr>
          <w:rFonts w:hint="eastAsia"/>
          <w:b/>
          <w:color w:val="000000"/>
          <w:sz w:val="26"/>
          <w:szCs w:val="26"/>
        </w:rPr>
      </w:pPr>
      <w:r>
        <w:rPr>
          <w:rFonts w:hint="eastAsia"/>
          <w:b/>
          <w:color w:val="000000"/>
          <w:sz w:val="26"/>
          <w:szCs w:val="26"/>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、主要生产仓储工程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标准化厂房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5000.00</w:t>
            </w:r>
          </w:p>
        </w:tc>
        <w:tc>
          <w:tcPr>
            <w:tcW w:w="1149" w:type="dxa"/>
            <w:vAlign w:val="center"/>
          </w:tcPr>
          <w:p>
            <w:pPr>
              <w:widowControl/>
              <w:jc w:val="center"/>
              <w:rPr>
                <w:color w:val="000000"/>
                <w:kern w:val="0"/>
                <w:sz w:val="20"/>
                <w:szCs w:val="20"/>
              </w:rPr>
            </w:pPr>
            <w:r>
              <w:rPr>
                <w:color w:val="000000"/>
                <w:kern w:val="0"/>
                <w:sz w:val="20"/>
                <w:szCs w:val="20"/>
              </w:rPr>
              <w:t>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1800.00</w:t>
            </w:r>
          </w:p>
        </w:tc>
        <w:tc>
          <w:tcPr>
            <w:tcW w:w="1149" w:type="dxa"/>
            <w:vAlign w:val="center"/>
          </w:tcPr>
          <w:p>
            <w:pPr>
              <w:widowControl/>
              <w:jc w:val="center"/>
              <w:rPr>
                <w:color w:val="000000"/>
                <w:kern w:val="0"/>
                <w:sz w:val="20"/>
                <w:szCs w:val="20"/>
              </w:rPr>
            </w:pPr>
            <w:r>
              <w:rPr>
                <w:color w:val="000000"/>
                <w:kern w:val="0"/>
                <w:sz w:val="20"/>
                <w:szCs w:val="20"/>
              </w:rPr>
              <w:t>1800.00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、配套建筑工程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研发综合楼</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9" w:type="dxa"/>
            <w:vAlign w:val="center"/>
          </w:tcPr>
          <w:p>
            <w:pPr>
              <w:widowControl/>
              <w:jc w:val="center"/>
              <w:rPr>
                <w:color w:val="000000"/>
                <w:kern w:val="0"/>
                <w:sz w:val="20"/>
                <w:szCs w:val="20"/>
              </w:rPr>
            </w:pPr>
            <w:r>
              <w:rPr>
                <w:color w:val="000000"/>
                <w:kern w:val="0"/>
                <w:sz w:val="20"/>
                <w:szCs w:val="20"/>
              </w:rPr>
              <w:t>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9" w:type="dxa"/>
            <w:vAlign w:val="center"/>
          </w:tcPr>
          <w:p>
            <w:pPr>
              <w:widowControl/>
              <w:jc w:val="center"/>
              <w:rPr>
                <w:color w:val="000000"/>
                <w:kern w:val="0"/>
                <w:sz w:val="20"/>
                <w:szCs w:val="20"/>
              </w:rPr>
            </w:pPr>
            <w:r>
              <w:rPr>
                <w:color w:val="000000"/>
                <w:kern w:val="0"/>
                <w:sz w:val="20"/>
                <w:szCs w:val="20"/>
              </w:rPr>
              <w:t>4000.00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50.00</w:t>
            </w:r>
          </w:p>
        </w:tc>
        <w:tc>
          <w:tcPr>
            <w:tcW w:w="1149" w:type="dxa"/>
            <w:vAlign w:val="center"/>
          </w:tcPr>
          <w:p>
            <w:pPr>
              <w:widowControl/>
              <w:jc w:val="center"/>
              <w:rPr>
                <w:color w:val="000000"/>
                <w:kern w:val="0"/>
                <w:sz w:val="20"/>
                <w:szCs w:val="20"/>
              </w:rPr>
            </w:pPr>
            <w:r>
              <w:rPr>
                <w:color w:val="000000"/>
                <w:kern w:val="0"/>
                <w:sz w:val="20"/>
                <w:szCs w:val="20"/>
              </w:rPr>
              <w:t>50.00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9"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200.00</w:t>
            </w:r>
          </w:p>
        </w:tc>
        <w:tc>
          <w:tcPr>
            <w:tcW w:w="1149" w:type="dxa"/>
            <w:vAlign w:val="center"/>
          </w:tcPr>
          <w:p>
            <w:pPr>
              <w:widowControl/>
              <w:jc w:val="center"/>
              <w:rPr>
                <w:color w:val="000000"/>
                <w:kern w:val="0"/>
                <w:sz w:val="20"/>
                <w:szCs w:val="20"/>
              </w:rPr>
            </w:pPr>
            <w:r>
              <w:rPr>
                <w:color w:val="000000"/>
                <w:kern w:val="0"/>
                <w:sz w:val="20"/>
                <w:szCs w:val="20"/>
              </w:rPr>
              <w:t>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8800.00</w:t>
            </w:r>
          </w:p>
        </w:tc>
        <w:tc>
          <w:tcPr>
            <w:tcW w:w="1149" w:type="dxa"/>
            <w:vAlign w:val="center"/>
          </w:tcPr>
          <w:p>
            <w:pPr>
              <w:widowControl/>
              <w:jc w:val="center"/>
              <w:rPr>
                <w:b/>
                <w:bCs/>
                <w:color w:val="000000"/>
                <w:kern w:val="0"/>
                <w:sz w:val="20"/>
                <w:szCs w:val="20"/>
              </w:rPr>
            </w:pPr>
            <w:r>
              <w:rPr>
                <w:b/>
                <w:bCs/>
                <w:color w:val="000000"/>
                <w:kern w:val="0"/>
                <w:sz w:val="20"/>
                <w:szCs w:val="20"/>
              </w:rPr>
              <w:t>15200.00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3000.00</w:t>
            </w:r>
          </w:p>
        </w:tc>
        <w:tc>
          <w:tcPr>
            <w:tcW w:w="1149" w:type="dxa"/>
            <w:vAlign w:val="center"/>
          </w:tcPr>
          <w:p>
            <w:pPr>
              <w:widowControl/>
              <w:jc w:val="center"/>
              <w:rPr>
                <w:color w:val="000000"/>
                <w:kern w:val="0"/>
                <w:sz w:val="20"/>
                <w:szCs w:val="20"/>
              </w:rPr>
            </w:pPr>
            <w:r>
              <w:rPr>
                <w:color w:val="000000"/>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9" w:type="dxa"/>
            <w:vAlign w:val="center"/>
          </w:tcPr>
          <w:p>
            <w:pPr>
              <w:widowControl/>
              <w:jc w:val="center"/>
              <w:rPr>
                <w:color w:val="000000"/>
                <w:kern w:val="0"/>
                <w:sz w:val="20"/>
                <w:szCs w:val="20"/>
              </w:rPr>
            </w:pPr>
            <w:r>
              <w:rPr>
                <w:color w:val="000000"/>
                <w:kern w:val="0"/>
                <w:sz w:val="20"/>
                <w:szCs w:val="20"/>
              </w:rPr>
              <w:t>1500.00</w:t>
            </w:r>
          </w:p>
        </w:tc>
      </w:tr>
    </w:tbl>
    <w:p>
      <w:pPr>
        <w:pStyle w:val="Heading2"/>
        <w:spacing w:before="0" w:beforeLines="0" w:after="156" w:afterLines="50" w:line="520" w:lineRule="exact"/>
        <w:rPr>
          <w:rFonts w:ascii="Times New Roman" w:eastAsia="宋体" w:hAnsi="Times New Roman"/>
          <w:color w:val="000000"/>
          <w:sz w:val="26"/>
        </w:rPr>
      </w:pPr>
      <w:bookmarkStart w:id="154" w:name="_Toc32529"/>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8"/>
      <w:bookmarkEnd w:id="149"/>
      <w:bookmarkEnd w:id="150"/>
      <w:bookmarkEnd w:id="151"/>
      <w:bookmarkEnd w:id="152"/>
      <w:bookmarkEnd w:id="153"/>
      <w:bookmarkEnd w:id="144"/>
      <w:bookmarkEnd w:id="145"/>
      <w:bookmarkEnd w:id="154"/>
    </w:p>
    <w:p>
      <w:pPr>
        <w:pStyle w:val="Heading3"/>
        <w:spacing w:before="0" w:after="156" w:afterLines="50" w:line="520" w:lineRule="exact"/>
        <w:rPr>
          <w:rFonts w:hint="eastAsia"/>
          <w:color w:val="000000"/>
          <w:sz w:val="24"/>
        </w:rPr>
      </w:pPr>
      <w:bookmarkStart w:id="155" w:name="_Toc516695512"/>
      <w:bookmarkStart w:id="156" w:name="_Toc19116"/>
      <w:bookmarkStart w:id="157" w:name="_Toc359945676"/>
      <w:bookmarkStart w:id="158" w:name="_Toc332545565"/>
      <w:r>
        <w:rPr>
          <w:rFonts w:hint="eastAsia"/>
          <w:color w:val="000000"/>
          <w:sz w:val="24"/>
        </w:rPr>
        <w:t>5.4.1给排水</w:t>
      </w:r>
      <w:bookmarkEnd w:id="158"/>
      <w:bookmarkEnd w:id="157"/>
      <w:bookmarkEnd w:id="156"/>
      <w:bookmarkEnd w:id="155"/>
    </w:p>
    <w:p>
      <w:pPr>
        <w:spacing w:after="156" w:afterLines="50" w:line="520" w:lineRule="exact"/>
        <w:ind w:firstLine="520" w:firstLineChars="200"/>
        <w:rPr>
          <w:color w:val="000000"/>
          <w:sz w:val="26"/>
        </w:rPr>
      </w:pPr>
      <w:bookmarkStart w:id="159" w:name="_Toc516695514"/>
      <w:bookmarkStart w:id="160" w:name="_Toc332545568"/>
      <w:bookmarkStart w:id="161" w:name="_Toc359945679"/>
      <w:bookmarkStart w:id="162" w:name="_Toc316296945"/>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30"/>
          <w:footerReference w:type="default" r:id="rId131"/>
          <w:headerReference w:type="first" r:id="rId132"/>
          <w:footerReference w:type="first" r:id="rId133"/>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34"/>
          <w:footerReference w:type="default" r:id="rId135"/>
          <w:headerReference w:type="first" r:id="rId136"/>
          <w:footerReference w:type="first" r:id="rId137"/>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3" w:name="_Toc17728729"/>
      <w:bookmarkStart w:id="164" w:name="_Toc21671"/>
      <w:bookmarkStart w:id="165" w:name="_Toc359945677"/>
      <w:bookmarkStart w:id="166" w:name="_Toc332545566"/>
      <w:r>
        <w:rPr>
          <w:rFonts w:hint="eastAsia"/>
          <w:color w:val="000000"/>
          <w:sz w:val="24"/>
        </w:rPr>
        <w:t>5.4.2供电</w:t>
      </w:r>
      <w:bookmarkEnd w:id="164"/>
      <w:bookmarkEnd w:id="165"/>
      <w:bookmarkEnd w:id="166"/>
      <w:bookmarkEnd w:id="163"/>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38"/>
          <w:footerReference w:type="default" r:id="rId139"/>
          <w:headerReference w:type="first" r:id="rId140"/>
          <w:footerReference w:type="first" r:id="rId141"/>
          <w:type w:val="nextPage"/>
          <w:pgSz w:w="11906" w:h="16838"/>
          <w:pgMar w:top="1440" w:right="1797" w:bottom="1440" w:left="1797" w:header="851" w:footer="992" w:gutter="0"/>
          <w:pgNumType w:fmt="decimal" w:start="25"/>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42"/>
          <w:footerReference w:type="default" r:id="rId143"/>
          <w:headerReference w:type="first" r:id="rId144"/>
          <w:footerReference w:type="first" r:id="rId145"/>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7" w:name="_Toc9603"/>
      <w:r>
        <w:rPr>
          <w:rFonts w:ascii="Times New Roman" w:eastAsia="宋体" w:hAnsi="Times New Roman" w:hint="eastAsia"/>
          <w:color w:val="000000"/>
          <w:sz w:val="26"/>
        </w:rPr>
        <w:t>5.5道路设计</w:t>
      </w:r>
      <w:bookmarkEnd w:id="159"/>
      <w:bookmarkEnd w:id="160"/>
      <w:bookmarkEnd w:id="161"/>
      <w:bookmarkEnd w:id="162"/>
      <w:bookmarkEnd w:id="167"/>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6" w:history="1">
        <w:r>
          <w:rPr>
            <w:rFonts w:ascii="SimSun" w:eastAsia="SimSun" w:hAnsi="SimSun" w:cs="SimSun"/>
            <w:b/>
            <w:bCs/>
            <w:color w:val="0000EE"/>
            <w:kern w:val="0"/>
            <w:sz w:val="30"/>
            <w:szCs w:val="30"/>
            <w:u w:val="single" w:color="0000EE"/>
          </w:rPr>
          <w:t>https://d.book118.com/707026110016006034</w:t>
        </w:r>
      </w:hyperlink>
    </w:p>
    <w:p>
      <w:pPr>
        <w:spacing w:after="156" w:afterLines="50" w:line="520" w:lineRule="exact"/>
        <w:ind w:firstLine="520" w:firstLineChars="200"/>
        <w:rPr>
          <w:color w:val="000000"/>
          <w:sz w:val="26"/>
        </w:rPr>
      </w:pPr>
    </w:p>
    <w:sectPr>
      <w:headerReference w:type="default" r:id="rId147"/>
      <w:footerReference w:type="default" r:id="rId148"/>
      <w:headerReference w:type="first" r:id="rId149"/>
      <w:footerReference w:type="first" r:id="rId150"/>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75BE9215"/>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5381106"/>
    <w:rsid w:val="06127257"/>
    <w:rsid w:val="0726616A"/>
    <w:rsid w:val="094A74BF"/>
    <w:rsid w:val="0C251CAC"/>
    <w:rsid w:val="0DB577DF"/>
    <w:rsid w:val="0E554CA0"/>
    <w:rsid w:val="158A22DB"/>
    <w:rsid w:val="17A155DC"/>
    <w:rsid w:val="19E4775A"/>
    <w:rsid w:val="1E842DB0"/>
    <w:rsid w:val="1FEB5C9C"/>
    <w:rsid w:val="21950785"/>
    <w:rsid w:val="22AB2F10"/>
    <w:rsid w:val="2335044A"/>
    <w:rsid w:val="28267E51"/>
    <w:rsid w:val="2A783DC9"/>
    <w:rsid w:val="2E196BA9"/>
    <w:rsid w:val="2E1B39DB"/>
    <w:rsid w:val="2E3A72A5"/>
    <w:rsid w:val="33387DDF"/>
    <w:rsid w:val="351B3B2C"/>
    <w:rsid w:val="39F46CCB"/>
    <w:rsid w:val="3A335EEC"/>
    <w:rsid w:val="3FC02D53"/>
    <w:rsid w:val="401239B2"/>
    <w:rsid w:val="445D3A7E"/>
    <w:rsid w:val="44C60381"/>
    <w:rsid w:val="47834A43"/>
    <w:rsid w:val="478943F9"/>
    <w:rsid w:val="488F6552"/>
    <w:rsid w:val="4ABB1DD8"/>
    <w:rsid w:val="4CAA49C3"/>
    <w:rsid w:val="4E3121DC"/>
    <w:rsid w:val="53167E24"/>
    <w:rsid w:val="558152F1"/>
    <w:rsid w:val="5B655930"/>
    <w:rsid w:val="5C594974"/>
    <w:rsid w:val="5C654874"/>
    <w:rsid w:val="5E8E0845"/>
    <w:rsid w:val="628622B7"/>
    <w:rsid w:val="637E3E96"/>
    <w:rsid w:val="642F45A5"/>
    <w:rsid w:val="698843D2"/>
    <w:rsid w:val="6AE866EC"/>
    <w:rsid w:val="700E26E5"/>
    <w:rsid w:val="70F3200C"/>
    <w:rsid w:val="776E3F05"/>
    <w:rsid w:val="7A2B6FFF"/>
    <w:rsid w:val="7AC30044"/>
    <w:rsid w:val="7C865680"/>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px14">
    <w:name w:val="px14"/>
    <w:basedOn w:val="DefaultParagraphFont"/>
  </w:style>
  <w:style w:type="character" w:customStyle="1" w:styleId="greyfont">
    <w:name w:val="greyfont"/>
    <w:basedOn w:val="DefaultParagraphFont"/>
  </w:style>
  <w:style w:type="character" w:customStyle="1" w:styleId="px141">
    <w:name w:val="px141"/>
    <w:basedOn w:val="DefaultParagraphFont"/>
    <w:rPr>
      <w:rFonts w:ascii="ˎ̥" w:hAnsi="ˎ̥" w:hint="default"/>
      <w:sz w:val="21"/>
      <w:szCs w:val="21"/>
    </w:rPr>
  </w:style>
  <w:style w:type="character" w:customStyle="1" w:styleId="style121">
    <w:name w:val="style121"/>
    <w:basedOn w:val="DefaultParagraphFont"/>
    <w:rPr>
      <w:color w:val="333333"/>
    </w:rPr>
  </w:style>
  <w:style w:type="character" w:customStyle="1" w:styleId="html-attribute-value">
    <w:name w:val="html-attribute-value"/>
    <w:basedOn w:val="DefaultParagraphFont"/>
  </w:style>
  <w:style w:type="character" w:customStyle="1" w:styleId="style1">
    <w:name w:val="style1"/>
    <w:basedOn w:val="DefaultParagraphFont"/>
  </w:style>
  <w:style w:type="character" w:customStyle="1" w:styleId="apple-converted-space">
    <w:name w:val="apple-converted-space"/>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font12001e5a1">
    <w:name w:val="font12_001e5a1"/>
    <w:basedOn w:val="DefaultParagraphFont"/>
    <w:rPr>
      <w:sz w:val="18"/>
      <w:szCs w:val="18"/>
      <w:u w:val="none"/>
    </w:rPr>
  </w:style>
  <w:style w:type="character" w:customStyle="1" w:styleId="articlelink1">
    <w:name w:val="articlelink1"/>
    <w:basedOn w:val="DefaultParagraphFont"/>
    <w:rPr>
      <w:color w:val="080CBD"/>
      <w:sz w:val="21"/>
      <w:szCs w:val="21"/>
    </w:rPr>
  </w:style>
  <w:style w:type="character" w:customStyle="1" w:styleId="tx131">
    <w:name w:val="tx131"/>
    <w:basedOn w:val="DefaultParagraphFont"/>
    <w:rPr>
      <w:rFonts w:ascii="宋体" w:eastAsia="宋体" w:hAnsi="宋体" w:hint="eastAsia"/>
      <w:sz w:val="22"/>
      <w:szCs w:val="22"/>
    </w:rPr>
  </w:style>
  <w:style w:type="character" w:customStyle="1" w:styleId="newscontent">
    <w:name w:val="newscontent"/>
    <w:basedOn w:val="DefaultParagraphFont"/>
  </w:style>
  <w:style w:type="character" w:customStyle="1" w:styleId="test121">
    <w:name w:val="test121"/>
    <w:basedOn w:val="DefaultParagraphFont"/>
    <w:rPr>
      <w:color w:val="000000"/>
      <w:sz w:val="21"/>
      <w:szCs w:val="21"/>
    </w:rPr>
  </w:style>
  <w:style w:type="character" w:customStyle="1" w:styleId="bjh-p">
    <w:name w:val="bjh-p"/>
    <w:basedOn w:val="DefaultParagraphFont"/>
  </w:style>
  <w:style w:type="character" w:customStyle="1" w:styleId="html-attribute-name">
    <w:name w:val="html-attribute-name"/>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big1">
    <w:name w:val="big1"/>
    <w:basedOn w:val="DefaultParagraphFont"/>
    <w:rPr>
      <w:sz w:val="21"/>
      <w:szCs w:val="21"/>
    </w:rPr>
  </w:style>
  <w:style w:type="character" w:customStyle="1" w:styleId="yqlink">
    <w:name w:val="yqlink"/>
    <w:basedOn w:val="DefaultParagraphFont"/>
  </w:style>
  <w:style w:type="character" w:customStyle="1" w:styleId="textediteditable-title">
    <w:name w:val="text_edit editable-title"/>
    <w:basedOn w:val="DefaultParagraphFont"/>
  </w:style>
  <w:style w:type="character" w:customStyle="1" w:styleId="headline-content">
    <w:name w:val="headline-content"/>
    <w:basedOn w:val="DefaultParagraphFont"/>
  </w:style>
  <w:style w:type="character" w:customStyle="1" w:styleId="default1">
    <w:name w:val="default1"/>
    <w:basedOn w:val="DefaultParagraphFont"/>
    <w:rPr>
      <w:sz w:val="21"/>
      <w:szCs w:val="21"/>
    </w:rPr>
  </w:style>
  <w:style w:type="character" w:customStyle="1" w:styleId="html-tag">
    <w:name w:val="html-tag"/>
    <w:basedOn w:val="DefaultParagraphFont"/>
  </w:style>
  <w:style w:type="character" w:customStyle="1" w:styleId="title11">
    <w:name w:val="title11"/>
    <w:basedOn w:val="DefaultParagraphFont"/>
  </w:style>
  <w:style w:type="character" w:customStyle="1" w:styleId="count4">
    <w:name w:val="count4"/>
    <w:basedOn w:val="DefaultParagraphFont"/>
  </w:style>
  <w:style w:type="character" w:customStyle="1" w:styleId="headline-content2">
    <w:name w:val="headline-content2"/>
    <w:basedOn w:val="DefaultParagraphFont"/>
  </w:style>
  <w:style w:type="character" w:customStyle="1" w:styleId="zi1">
    <w:name w:val="zi1"/>
    <w:basedOn w:val="DefaultParagraphFont"/>
    <w:rPr>
      <w:color w:val="000000"/>
      <w:sz w:val="18"/>
      <w:szCs w:val="18"/>
      <w:u w:val="none"/>
    </w:rPr>
  </w:style>
  <w:style w:type="character" w:customStyle="1" w:styleId="stone1">
    <w:name w:val="stone1"/>
    <w:basedOn w:val="DefaultParagraphFont"/>
    <w:rPr>
      <w:vanish/>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a">
    <w:name w:val="简单回函地址"/>
    <w:basedOn w:val="Normal"/>
  </w:style>
  <w:style w:type="paragraph" w:customStyle="1" w:styleId="CharCharChar">
    <w:name w:val=" Char Char Char"/>
    <w:basedOn w:val="Normal"/>
    <w:rPr>
      <w:rFonts w:ascii="仿宋_GB2312" w:eastAsia="仿宋_GB2312"/>
      <w:b/>
      <w:sz w:val="32"/>
      <w:szCs w:val="32"/>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Style91">
    <w:name w:val="_Style 91"/>
    <w:basedOn w:val="Normal"/>
    <w:pPr>
      <w:spacing w:line="360" w:lineRule="auto"/>
      <w:ind w:firstLine="200"/>
    </w:pPr>
    <w:rPr>
      <w:rFonts w:ascii="宋体" w:hAnsi="宋体" w:cs="宋体"/>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
    <w:next w:val="Heading1"/>
  </w:style>
  <w:style w:type="paragraph" w:customStyle="1" w:styleId="10">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6">
    <w:name w:val="样式6"/>
    <w:basedOn w:val="4"/>
    <w:pPr>
      <w:tabs>
        <w:tab w:val="left" w:pos="425"/>
      </w:tabs>
      <w:ind w:left="425" w:hanging="425"/>
    </w:pPr>
    <w:rPr>
      <w:sz w:val="24"/>
      <w:szCs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11">
    <w:name w:val="申报单位样式1"/>
    <w:basedOn w:val="12"/>
    <w:pPr>
      <w:tabs>
        <w:tab w:val="clear" w:pos="1410"/>
      </w:tabs>
      <w:ind w:firstLine="0"/>
      <w:outlineLvl w:val="9"/>
    </w:pPr>
    <w:rPr>
      <w:spacing w:val="0"/>
      <w:kern w:val="32"/>
      <w:sz w:val="36"/>
    </w:rPr>
  </w:style>
  <w:style w:type="paragraph" w:customStyle="1" w:styleId="12">
    <w:name w:val="封面项目名称1"/>
    <w:basedOn w:val="20"/>
    <w:next w:val="20"/>
    <w:pPr>
      <w:tabs>
        <w:tab w:val="left" w:pos="1410"/>
      </w:tabs>
      <w:ind w:hanging="720"/>
    </w:pPr>
    <w:rPr>
      <w:rFonts w:ascii="宋体" w:hAnsi="宋体"/>
      <w:b w:val="0"/>
      <w:snapToGrid w:val="0"/>
      <w:spacing w:val="-56"/>
      <w:kern w:val="48"/>
      <w:sz w:val="44"/>
      <w:szCs w:val="44"/>
    </w:rPr>
  </w:style>
  <w:style w:type="paragraph" w:customStyle="1" w:styleId="20">
    <w:name w:val="封面项目名称2"/>
    <w:pPr>
      <w:jc w:val="distribute"/>
      <w:outlineLvl w:val="7"/>
    </w:pPr>
    <w:rPr>
      <w:b/>
      <w:color w:val="000000"/>
      <w:spacing w:val="-60"/>
      <w:kern w:val="52"/>
      <w:sz w:val="52"/>
      <w:lang w:val="en-US" w:eastAsia="zh-CN" w:bidi="ar-SA"/>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3051">
    <w:name w:val="样式 标题 3 + 段前: 0.5 行1"/>
    <w:basedOn w:val="Normal"/>
    <w:pPr>
      <w:tabs>
        <w:tab w:val="left" w:pos="1696"/>
      </w:tabs>
      <w:ind w:left="1469" w:hanging="340"/>
    </w:p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araChar">
    <w:name w:val="默认段落字体 Para Char"/>
    <w:basedOn w:val="Normal"/>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a1">
    <w:name w:val="正文内容"/>
    <w:basedOn w:val="Normal"/>
    <w:pPr>
      <w:spacing w:before="100" w:after="100" w:line="360" w:lineRule="auto"/>
      <w:ind w:firstLine="420"/>
    </w:pPr>
    <w:rPr>
      <w:sz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yperlink" Target="https://baike.baidu.com/item/%E6%8E%92%E5%B0%BE%E8%A7%92" TargetMode="External" /><Relationship Id="rId104" Type="http://schemas.openxmlformats.org/officeDocument/2006/relationships/hyperlink" Target="https://baike.baidu.com/item/%E5%8C%97%E8%8E%89%E5%B2%9B" TargetMode="External" /><Relationship Id="rId105" Type="http://schemas.openxmlformats.org/officeDocument/2006/relationships/hyperlink" Target="https://baike.baidu.com/item/%E7%81%AF%E6%A5%BC%E8%A7%92" TargetMode="External" /><Relationship Id="rId106" Type="http://schemas.openxmlformats.org/officeDocument/2006/relationships/hyperlink" Target="https://baike.baidu.com/item/%E6%B9%9B%E6%B1%9F%E5%9B%BD%E9%99%85%E6%9C%BA%E5%9C%BA" TargetMode="External" /><Relationship Id="rId107" Type="http://schemas.openxmlformats.org/officeDocument/2006/relationships/hyperlink" Target="https://baike.baidu.com/item/%E6%B5%B7%E5%8F%A3%E5%9B%BD%E9%99%85%E6%9C%BA%E5%9C%BA" TargetMode="External" /><Relationship Id="rId108" Type="http://schemas.openxmlformats.org/officeDocument/2006/relationships/header" Target="header49.xml" /><Relationship Id="rId109" Type="http://schemas.openxmlformats.org/officeDocument/2006/relationships/footer" Target="footer49.xml" /><Relationship Id="rId11" Type="http://schemas.openxmlformats.org/officeDocument/2006/relationships/footer" Target="footer4.xml" /><Relationship Id="rId110" Type="http://schemas.openxmlformats.org/officeDocument/2006/relationships/header" Target="header50.xml" /><Relationship Id="rId111" Type="http://schemas.openxmlformats.org/officeDocument/2006/relationships/footer" Target="footer50.xml" /><Relationship Id="rId112" Type="http://schemas.openxmlformats.org/officeDocument/2006/relationships/hyperlink" Target="https://baike.baidu.com/item/%E7%90%BC%E5%B7%9E%E6%B5%B7%E5%B3%A1" TargetMode="External" /><Relationship Id="rId113" Type="http://schemas.openxmlformats.org/officeDocument/2006/relationships/hyperlink" Target="https://baike.baidu.com/item/%E7%B2%A4%E6%B5%B7%E9%93%81%E8%B7%AF" TargetMode="External" /><Relationship Id="rId114" Type="http://schemas.openxmlformats.org/officeDocument/2006/relationships/hyperlink" Target="https://baike.baidu.com/item/%E5%BE%90%E9%97%BB%E7%AB%99" TargetMode="External" /><Relationship Id="rId115" Type="http://schemas.openxmlformats.org/officeDocument/2006/relationships/hyperlink" Target="https://baike.baidu.com/item/%E5%85%B0%E6%B5%B7%E9%AB%98%E9%80%9F%E5%85%AC%E8%B7%AF" TargetMode="External" /><Relationship Id="rId116" Type="http://schemas.openxmlformats.org/officeDocument/2006/relationships/hyperlink" Target="https://baike.baidu.com/item/207%E5%9B%BD%E9%81%93" TargetMode="External" /><Relationship Id="rId117" Type="http://schemas.openxmlformats.org/officeDocument/2006/relationships/hyperlink" Target="https://baike.baidu.com/item/%E6%B5%B7%E5%AE%89%E6%B8%AF" TargetMode="External" /><Relationship Id="rId118" Type="http://schemas.openxmlformats.org/officeDocument/2006/relationships/header" Target="header51.xml" /><Relationship Id="rId119" Type="http://schemas.openxmlformats.org/officeDocument/2006/relationships/footer" Target="footer51.xml" /><Relationship Id="rId12" Type="http://schemas.openxmlformats.org/officeDocument/2006/relationships/header" Target="header5.xml" /><Relationship Id="rId120" Type="http://schemas.openxmlformats.org/officeDocument/2006/relationships/header" Target="header52.xml" /><Relationship Id="rId121" Type="http://schemas.openxmlformats.org/officeDocument/2006/relationships/footer" Target="footer52.xml" /><Relationship Id="rId122" Type="http://schemas.openxmlformats.org/officeDocument/2006/relationships/header" Target="header53.xml" /><Relationship Id="rId123" Type="http://schemas.openxmlformats.org/officeDocument/2006/relationships/footer" Target="footer53.xml" /><Relationship Id="rId124" Type="http://schemas.openxmlformats.org/officeDocument/2006/relationships/header" Target="header54.xml" /><Relationship Id="rId125" Type="http://schemas.openxmlformats.org/officeDocument/2006/relationships/footer" Target="footer54.xml" /><Relationship Id="rId126" Type="http://schemas.openxmlformats.org/officeDocument/2006/relationships/header" Target="header55.xml" /><Relationship Id="rId127" Type="http://schemas.openxmlformats.org/officeDocument/2006/relationships/footer" Target="footer55.xml" /><Relationship Id="rId128" Type="http://schemas.openxmlformats.org/officeDocument/2006/relationships/header" Target="header56.xml" /><Relationship Id="rId129" Type="http://schemas.openxmlformats.org/officeDocument/2006/relationships/footer" Target="footer56.xml" /><Relationship Id="rId13" Type="http://schemas.openxmlformats.org/officeDocument/2006/relationships/footer" Target="footer5.xml" /><Relationship Id="rId130" Type="http://schemas.openxmlformats.org/officeDocument/2006/relationships/header" Target="header57.xml" /><Relationship Id="rId131" Type="http://schemas.openxmlformats.org/officeDocument/2006/relationships/footer" Target="footer57.xml" /><Relationship Id="rId132" Type="http://schemas.openxmlformats.org/officeDocument/2006/relationships/header" Target="header58.xml" /><Relationship Id="rId133" Type="http://schemas.openxmlformats.org/officeDocument/2006/relationships/footer" Target="footer58.xml" /><Relationship Id="rId134" Type="http://schemas.openxmlformats.org/officeDocument/2006/relationships/header" Target="header59.xml" /><Relationship Id="rId135" Type="http://schemas.openxmlformats.org/officeDocument/2006/relationships/footer" Target="footer59.xml" /><Relationship Id="rId136" Type="http://schemas.openxmlformats.org/officeDocument/2006/relationships/header" Target="header60.xml" /><Relationship Id="rId137" Type="http://schemas.openxmlformats.org/officeDocument/2006/relationships/footer" Target="footer60.xml" /><Relationship Id="rId138" Type="http://schemas.openxmlformats.org/officeDocument/2006/relationships/header" Target="header61.xml" /><Relationship Id="rId139" Type="http://schemas.openxmlformats.org/officeDocument/2006/relationships/footer" Target="footer61.xml" /><Relationship Id="rId14" Type="http://schemas.openxmlformats.org/officeDocument/2006/relationships/header" Target="header6.xml" /><Relationship Id="rId140" Type="http://schemas.openxmlformats.org/officeDocument/2006/relationships/header" Target="header62.xml" /><Relationship Id="rId141" Type="http://schemas.openxmlformats.org/officeDocument/2006/relationships/footer" Target="footer62.xml" /><Relationship Id="rId142" Type="http://schemas.openxmlformats.org/officeDocument/2006/relationships/header" Target="header63.xml" /><Relationship Id="rId143" Type="http://schemas.openxmlformats.org/officeDocument/2006/relationships/footer" Target="footer63.xml" /><Relationship Id="rId144" Type="http://schemas.openxmlformats.org/officeDocument/2006/relationships/header" Target="header64.xml" /><Relationship Id="rId145" Type="http://schemas.openxmlformats.org/officeDocument/2006/relationships/footer" Target="footer64.xml" /><Relationship Id="rId146" Type="http://schemas.openxmlformats.org/officeDocument/2006/relationships/hyperlink" Target="https://d.book118.com/707026110016006034" TargetMode="External" /><Relationship Id="rId147" Type="http://schemas.openxmlformats.org/officeDocument/2006/relationships/header" Target="header65.xml" /><Relationship Id="rId148" Type="http://schemas.openxmlformats.org/officeDocument/2006/relationships/footer" Target="footer65.xml" /><Relationship Id="rId149" Type="http://schemas.openxmlformats.org/officeDocument/2006/relationships/header" Target="header66.xml" /><Relationship Id="rId15" Type="http://schemas.openxmlformats.org/officeDocument/2006/relationships/footer" Target="footer6.xml" /><Relationship Id="rId150" Type="http://schemas.openxmlformats.org/officeDocument/2006/relationships/footer" Target="footer66.xml" /><Relationship Id="rId151" Type="http://schemas.openxmlformats.org/officeDocument/2006/relationships/theme" Target="theme/theme1.xml" /><Relationship Id="rId152" Type="http://schemas.openxmlformats.org/officeDocument/2006/relationships/numbering" Target="numbering.xml" /><Relationship Id="rId153"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25253;&#21578;&#27169;&#26495;-&#21517;&#31216;&#25490;&#24207;/AppData/Roaming/Tencent/Users/122828845/QQ/WinTemp/RichOle/%60PLQ9$X%5dRTODO847ZB1Q)%7bH.png" TargetMode="Externa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28452</Words>
  <Characters>32989</Characters>
  <Application>Microsoft Office Word</Application>
  <DocSecurity>0</DocSecurity>
  <Lines>532</Lines>
  <Paragraphs>149</Paragraphs>
  <ScaleCrop>false</ScaleCrop>
  <Company>dell</Company>
  <LinksUpToDate>false</LinksUpToDate>
  <CharactersWithSpaces>33469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2023-09-13T00:21:57Z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590DA8689665401DAA65B0223403FFFB</vt:lpwstr>
  </property>
  <property fmtid="{D5CDD505-2E9C-101B-9397-08002B2CF9AE}" pid="3" name="KSOProductBuildVer">
    <vt:lpwstr>2052-11.1.0.14309</vt:lpwstr>
  </property>
</Properties>
</file>