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聚氨酯涂料项目计划设计方案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90" w:history="1">
        <w:r>
          <w:rPr>
            <w:rFonts w:ascii="仿宋" w:eastAsia="仿宋" w:hAnsi="仿宋" w:cs="仿宋" w:hint="eastAsia"/>
            <w:lang w:eastAsia="zh-CN"/>
          </w:rPr>
          <w:t>概论</w:t>
        </w:r>
        <w:r>
          <w:tab/>
        </w:r>
        <w:r>
          <w:fldChar w:fldCharType="begin"/>
        </w:r>
        <w:r>
          <w:instrText xml:space="preserve"> PAGEREF _Toc19490 \h </w:instrText>
        </w:r>
        <w:r>
          <w:fldChar w:fldCharType="separate"/>
        </w:r>
        <w:r>
          <w:t>3</w:t>
        </w:r>
        <w:r>
          <w:fldChar w:fldCharType="end"/>
        </w:r>
      </w:hyperlink>
    </w:p>
    <w:p>
      <w:pPr>
        <w:pStyle w:val="TOC1"/>
        <w:tabs>
          <w:tab w:val="right" w:leader="dot" w:pos="8306"/>
        </w:tabs>
      </w:pPr>
      <w:hyperlink w:anchor="_Toc11036" w:history="1">
        <w:r>
          <w:rPr>
            <w:rFonts w:ascii="仿宋" w:eastAsia="仿宋" w:hAnsi="仿宋" w:cs="仿宋" w:hint="eastAsia"/>
            <w:lang w:eastAsia="zh-CN"/>
          </w:rPr>
          <w:t>一、聚氨酯涂料项目选址可行性分析</w:t>
        </w:r>
        <w:r>
          <w:tab/>
        </w:r>
        <w:r>
          <w:fldChar w:fldCharType="begin"/>
        </w:r>
        <w:r>
          <w:instrText xml:space="preserve"> PAGEREF _Toc11036 \h </w:instrText>
        </w:r>
        <w:r>
          <w:fldChar w:fldCharType="separate"/>
        </w:r>
        <w:r>
          <w:t>3</w:t>
        </w:r>
        <w:r>
          <w:fldChar w:fldCharType="end"/>
        </w:r>
      </w:hyperlink>
    </w:p>
    <w:p>
      <w:pPr>
        <w:pStyle w:val="TOC2"/>
        <w:tabs>
          <w:tab w:val="right" w:leader="dot" w:pos="8306"/>
        </w:tabs>
      </w:pPr>
      <w:hyperlink w:anchor="_Toc23725" w:history="1">
        <w:r>
          <w:rPr>
            <w:rFonts w:ascii="仿宋" w:eastAsia="仿宋" w:hAnsi="仿宋" w:cs="仿宋" w:hint="eastAsia"/>
            <w:lang w:eastAsia="zh-CN"/>
          </w:rPr>
          <w:t>(一)、聚氨酯涂料项目选址</w:t>
        </w:r>
        <w:r>
          <w:tab/>
        </w:r>
        <w:r>
          <w:fldChar w:fldCharType="begin"/>
        </w:r>
        <w:r>
          <w:instrText xml:space="preserve"> PAGEREF _Toc23725 \h </w:instrText>
        </w:r>
        <w:r>
          <w:fldChar w:fldCharType="separate"/>
        </w:r>
        <w:r>
          <w:t>3</w:t>
        </w:r>
        <w:r>
          <w:fldChar w:fldCharType="end"/>
        </w:r>
      </w:hyperlink>
    </w:p>
    <w:p>
      <w:pPr>
        <w:pStyle w:val="TOC2"/>
        <w:tabs>
          <w:tab w:val="right" w:leader="dot" w:pos="8306"/>
        </w:tabs>
      </w:pPr>
      <w:hyperlink w:anchor="_Toc4268" w:history="1">
        <w:r>
          <w:rPr>
            <w:rFonts w:ascii="仿宋" w:eastAsia="仿宋" w:hAnsi="仿宋" w:cs="仿宋" w:hint="eastAsia"/>
            <w:lang w:eastAsia="zh-CN"/>
          </w:rPr>
          <w:t>(二)、用地控制指标</w:t>
        </w:r>
        <w:r>
          <w:tab/>
        </w:r>
        <w:r>
          <w:fldChar w:fldCharType="begin"/>
        </w:r>
        <w:r>
          <w:instrText xml:space="preserve"> PAGEREF _Toc4268 \h </w:instrText>
        </w:r>
        <w:r>
          <w:fldChar w:fldCharType="separate"/>
        </w:r>
        <w:r>
          <w:t>3</w:t>
        </w:r>
        <w:r>
          <w:fldChar w:fldCharType="end"/>
        </w:r>
      </w:hyperlink>
    </w:p>
    <w:p>
      <w:pPr>
        <w:pStyle w:val="TOC2"/>
        <w:tabs>
          <w:tab w:val="right" w:leader="dot" w:pos="8306"/>
        </w:tabs>
      </w:pPr>
      <w:hyperlink w:anchor="_Toc15880" w:history="1">
        <w:r>
          <w:rPr>
            <w:rFonts w:ascii="仿宋" w:eastAsia="仿宋" w:hAnsi="仿宋" w:cs="仿宋" w:hint="eastAsia"/>
            <w:lang w:eastAsia="zh-CN"/>
          </w:rPr>
          <w:t>(三)、节约用地措施</w:t>
        </w:r>
        <w:r>
          <w:tab/>
        </w:r>
        <w:r>
          <w:fldChar w:fldCharType="begin"/>
        </w:r>
        <w:r>
          <w:instrText xml:space="preserve"> PAGEREF _Toc15880 \h </w:instrText>
        </w:r>
        <w:r>
          <w:fldChar w:fldCharType="separate"/>
        </w:r>
        <w:r>
          <w:t>5</w:t>
        </w:r>
        <w:r>
          <w:fldChar w:fldCharType="end"/>
        </w:r>
      </w:hyperlink>
    </w:p>
    <w:p>
      <w:pPr>
        <w:pStyle w:val="TOC2"/>
        <w:tabs>
          <w:tab w:val="right" w:leader="dot" w:pos="8306"/>
        </w:tabs>
      </w:pPr>
      <w:hyperlink w:anchor="_Toc12184" w:history="1">
        <w:r>
          <w:rPr>
            <w:rFonts w:ascii="仿宋" w:eastAsia="仿宋" w:hAnsi="仿宋" w:cs="仿宋" w:hint="eastAsia"/>
            <w:lang w:eastAsia="zh-CN"/>
          </w:rPr>
          <w:t>(四)、总图布置方案</w:t>
        </w:r>
        <w:r>
          <w:tab/>
        </w:r>
        <w:r>
          <w:fldChar w:fldCharType="begin"/>
        </w:r>
        <w:r>
          <w:instrText xml:space="preserve"> PAGEREF _Toc12184 \h </w:instrText>
        </w:r>
        <w:r>
          <w:fldChar w:fldCharType="separate"/>
        </w:r>
        <w:r>
          <w:t>6</w:t>
        </w:r>
        <w:r>
          <w:fldChar w:fldCharType="end"/>
        </w:r>
      </w:hyperlink>
    </w:p>
    <w:p>
      <w:pPr>
        <w:pStyle w:val="TOC2"/>
        <w:tabs>
          <w:tab w:val="right" w:leader="dot" w:pos="8306"/>
        </w:tabs>
      </w:pPr>
      <w:hyperlink w:anchor="_Toc11503" w:history="1">
        <w:r>
          <w:rPr>
            <w:rFonts w:ascii="仿宋" w:eastAsia="仿宋" w:hAnsi="仿宋" w:cs="仿宋" w:hint="eastAsia"/>
            <w:lang w:eastAsia="zh-CN"/>
          </w:rPr>
          <w:t>(五)、选址综合评价</w:t>
        </w:r>
        <w:r>
          <w:tab/>
        </w:r>
        <w:r>
          <w:fldChar w:fldCharType="begin"/>
        </w:r>
        <w:r>
          <w:instrText xml:space="preserve"> PAGEREF _Toc11503 \h </w:instrText>
        </w:r>
        <w:r>
          <w:fldChar w:fldCharType="separate"/>
        </w:r>
        <w:r>
          <w:t>7</w:t>
        </w:r>
        <w:r>
          <w:fldChar w:fldCharType="end"/>
        </w:r>
      </w:hyperlink>
    </w:p>
    <w:p>
      <w:pPr>
        <w:pStyle w:val="TOC1"/>
        <w:tabs>
          <w:tab w:val="right" w:leader="dot" w:pos="8306"/>
        </w:tabs>
      </w:pPr>
      <w:hyperlink w:anchor="_Toc16900" w:history="1">
        <w:r>
          <w:rPr>
            <w:rFonts w:ascii="仿宋" w:eastAsia="仿宋" w:hAnsi="仿宋" w:cs="仿宋" w:hint="eastAsia"/>
            <w:lang w:eastAsia="zh-CN"/>
          </w:rPr>
          <w:t>二、工艺说明</w:t>
        </w:r>
        <w:r>
          <w:tab/>
        </w:r>
        <w:r>
          <w:fldChar w:fldCharType="begin"/>
        </w:r>
        <w:r>
          <w:instrText xml:space="preserve"> PAGEREF _Toc16900 \h </w:instrText>
        </w:r>
        <w:r>
          <w:fldChar w:fldCharType="separate"/>
        </w:r>
        <w:r>
          <w:t>8</w:t>
        </w:r>
        <w:r>
          <w:fldChar w:fldCharType="end"/>
        </w:r>
      </w:hyperlink>
    </w:p>
    <w:p>
      <w:pPr>
        <w:pStyle w:val="TOC2"/>
        <w:tabs>
          <w:tab w:val="right" w:leader="dot" w:pos="8306"/>
        </w:tabs>
      </w:pPr>
      <w:hyperlink w:anchor="_Toc4582" w:history="1">
        <w:r>
          <w:rPr>
            <w:rFonts w:ascii="仿宋" w:eastAsia="仿宋" w:hAnsi="仿宋" w:cs="仿宋" w:hint="eastAsia"/>
            <w:lang w:eastAsia="zh-CN"/>
          </w:rPr>
          <w:t>(一)、技术管理特点</w:t>
        </w:r>
        <w:r>
          <w:tab/>
        </w:r>
        <w:r>
          <w:fldChar w:fldCharType="begin"/>
        </w:r>
        <w:r>
          <w:instrText xml:space="preserve"> PAGEREF _Toc4582 \h </w:instrText>
        </w:r>
        <w:r>
          <w:fldChar w:fldCharType="separate"/>
        </w:r>
        <w:r>
          <w:t>8</w:t>
        </w:r>
        <w:r>
          <w:fldChar w:fldCharType="end"/>
        </w:r>
      </w:hyperlink>
    </w:p>
    <w:p>
      <w:pPr>
        <w:pStyle w:val="TOC2"/>
        <w:tabs>
          <w:tab w:val="right" w:leader="dot" w:pos="8306"/>
        </w:tabs>
      </w:pPr>
      <w:hyperlink w:anchor="_Toc4498" w:history="1">
        <w:r>
          <w:rPr>
            <w:rFonts w:ascii="仿宋" w:eastAsia="仿宋" w:hAnsi="仿宋" w:cs="仿宋" w:hint="eastAsia"/>
            <w:lang w:eastAsia="zh-CN"/>
          </w:rPr>
          <w:t>(二)、聚氨酯涂料项目工艺技术设计方案</w:t>
        </w:r>
        <w:r>
          <w:tab/>
        </w:r>
        <w:r>
          <w:fldChar w:fldCharType="begin"/>
        </w:r>
        <w:r>
          <w:instrText xml:space="preserve"> PAGEREF _Toc4498 \h </w:instrText>
        </w:r>
        <w:r>
          <w:fldChar w:fldCharType="separate"/>
        </w:r>
        <w:r>
          <w:t>9</w:t>
        </w:r>
        <w:r>
          <w:fldChar w:fldCharType="end"/>
        </w:r>
      </w:hyperlink>
    </w:p>
    <w:p>
      <w:pPr>
        <w:pStyle w:val="TOC2"/>
        <w:tabs>
          <w:tab w:val="right" w:leader="dot" w:pos="8306"/>
        </w:tabs>
      </w:pPr>
      <w:hyperlink w:anchor="_Toc11912" w:history="1">
        <w:r>
          <w:rPr>
            <w:rFonts w:ascii="仿宋" w:eastAsia="仿宋" w:hAnsi="仿宋" w:cs="仿宋" w:hint="eastAsia"/>
            <w:lang w:eastAsia="zh-CN"/>
          </w:rPr>
          <w:t>(三)、设备选型方案</w:t>
        </w:r>
        <w:r>
          <w:tab/>
        </w:r>
        <w:r>
          <w:fldChar w:fldCharType="begin"/>
        </w:r>
        <w:r>
          <w:instrText xml:space="preserve"> PAGEREF _Toc11912 \h </w:instrText>
        </w:r>
        <w:r>
          <w:fldChar w:fldCharType="separate"/>
        </w:r>
        <w:r>
          <w:t>11</w:t>
        </w:r>
        <w:r>
          <w:fldChar w:fldCharType="end"/>
        </w:r>
      </w:hyperlink>
    </w:p>
    <w:p>
      <w:pPr>
        <w:pStyle w:val="TOC1"/>
        <w:tabs>
          <w:tab w:val="right" w:leader="dot" w:pos="8306"/>
        </w:tabs>
      </w:pPr>
      <w:hyperlink w:anchor="_Toc1510" w:history="1">
        <w:r>
          <w:rPr>
            <w:rFonts w:ascii="仿宋" w:eastAsia="仿宋" w:hAnsi="仿宋" w:cs="仿宋" w:hint="eastAsia"/>
            <w:lang w:eastAsia="zh-CN"/>
          </w:rPr>
          <w:t>三、聚氨酯涂料项目土建工程</w:t>
        </w:r>
        <w:r>
          <w:tab/>
        </w:r>
        <w:r>
          <w:fldChar w:fldCharType="begin"/>
        </w:r>
        <w:r>
          <w:instrText xml:space="preserve"> PAGEREF _Toc1510 \h </w:instrText>
        </w:r>
        <w:r>
          <w:fldChar w:fldCharType="separate"/>
        </w:r>
        <w:r>
          <w:t>12</w:t>
        </w:r>
        <w:r>
          <w:fldChar w:fldCharType="end"/>
        </w:r>
      </w:hyperlink>
    </w:p>
    <w:p>
      <w:pPr>
        <w:pStyle w:val="TOC2"/>
        <w:tabs>
          <w:tab w:val="right" w:leader="dot" w:pos="8306"/>
        </w:tabs>
      </w:pPr>
      <w:hyperlink w:anchor="_Toc11902" w:history="1">
        <w:r>
          <w:rPr>
            <w:rFonts w:ascii="仿宋" w:eastAsia="仿宋" w:hAnsi="仿宋" w:cs="仿宋" w:hint="eastAsia"/>
            <w:lang w:eastAsia="zh-CN"/>
          </w:rPr>
          <w:t>(一)、建筑工程设计原则</w:t>
        </w:r>
        <w:r>
          <w:tab/>
        </w:r>
        <w:r>
          <w:fldChar w:fldCharType="begin"/>
        </w:r>
        <w:r>
          <w:instrText xml:space="preserve"> PAGEREF _Toc11902 \h </w:instrText>
        </w:r>
        <w:r>
          <w:fldChar w:fldCharType="separate"/>
        </w:r>
        <w:r>
          <w:t>12</w:t>
        </w:r>
        <w:r>
          <w:fldChar w:fldCharType="end"/>
        </w:r>
      </w:hyperlink>
    </w:p>
    <w:p>
      <w:pPr>
        <w:pStyle w:val="TOC2"/>
        <w:tabs>
          <w:tab w:val="right" w:leader="dot" w:pos="8306"/>
        </w:tabs>
      </w:pPr>
      <w:hyperlink w:anchor="_Toc15442" w:history="1">
        <w:r>
          <w:rPr>
            <w:rFonts w:ascii="仿宋" w:eastAsia="仿宋" w:hAnsi="仿宋" w:cs="仿宋" w:hint="eastAsia"/>
            <w:lang w:eastAsia="zh-CN"/>
          </w:rPr>
          <w:t>(二)、土建工程设计年限及安全等级</w:t>
        </w:r>
        <w:r>
          <w:tab/>
        </w:r>
        <w:r>
          <w:fldChar w:fldCharType="begin"/>
        </w:r>
        <w:r>
          <w:instrText xml:space="preserve"> PAGEREF _Toc15442 \h </w:instrText>
        </w:r>
        <w:r>
          <w:fldChar w:fldCharType="separate"/>
        </w:r>
        <w:r>
          <w:t>13</w:t>
        </w:r>
        <w:r>
          <w:fldChar w:fldCharType="end"/>
        </w:r>
      </w:hyperlink>
    </w:p>
    <w:p>
      <w:pPr>
        <w:pStyle w:val="TOC2"/>
        <w:tabs>
          <w:tab w:val="right" w:leader="dot" w:pos="8306"/>
        </w:tabs>
      </w:pPr>
      <w:hyperlink w:anchor="_Toc239" w:history="1">
        <w:r>
          <w:rPr>
            <w:rFonts w:ascii="仿宋" w:eastAsia="仿宋" w:hAnsi="仿宋" w:cs="仿宋" w:hint="eastAsia"/>
            <w:lang w:eastAsia="zh-CN"/>
          </w:rPr>
          <w:t>(三)、建筑工程设计总体要求</w:t>
        </w:r>
        <w:r>
          <w:tab/>
        </w:r>
        <w:r>
          <w:fldChar w:fldCharType="begin"/>
        </w:r>
        <w:r>
          <w:instrText xml:space="preserve"> PAGEREF _Toc239 \h </w:instrText>
        </w:r>
        <w:r>
          <w:fldChar w:fldCharType="separate"/>
        </w:r>
        <w:r>
          <w:t>14</w:t>
        </w:r>
        <w:r>
          <w:fldChar w:fldCharType="end"/>
        </w:r>
      </w:hyperlink>
    </w:p>
    <w:p>
      <w:pPr>
        <w:pStyle w:val="TOC2"/>
        <w:tabs>
          <w:tab w:val="right" w:leader="dot" w:pos="8306"/>
        </w:tabs>
      </w:pPr>
      <w:hyperlink w:anchor="_Toc6650" w:history="1">
        <w:r>
          <w:rPr>
            <w:rFonts w:ascii="仿宋" w:eastAsia="仿宋" w:hAnsi="仿宋" w:cs="仿宋" w:hint="eastAsia"/>
            <w:lang w:eastAsia="zh-CN"/>
          </w:rPr>
          <w:t>(四)、土建工程建设指标</w:t>
        </w:r>
        <w:r>
          <w:tab/>
        </w:r>
        <w:r>
          <w:fldChar w:fldCharType="begin"/>
        </w:r>
        <w:r>
          <w:instrText xml:space="preserve"> PAGEREF _Toc6650 \h </w:instrText>
        </w:r>
        <w:r>
          <w:fldChar w:fldCharType="separate"/>
        </w:r>
        <w:r>
          <w:t>15</w:t>
        </w:r>
        <w:r>
          <w:fldChar w:fldCharType="end"/>
        </w:r>
      </w:hyperlink>
    </w:p>
    <w:p>
      <w:pPr>
        <w:pStyle w:val="TOC1"/>
        <w:tabs>
          <w:tab w:val="right" w:leader="dot" w:pos="8306"/>
        </w:tabs>
      </w:pPr>
      <w:hyperlink w:anchor="_Toc18086" w:history="1">
        <w:r>
          <w:rPr>
            <w:rFonts w:ascii="仿宋" w:eastAsia="仿宋" w:hAnsi="仿宋" w:cs="仿宋" w:hint="eastAsia"/>
            <w:lang w:eastAsia="zh-CN"/>
          </w:rPr>
          <w:t>四、市场分析、调研</w:t>
        </w:r>
        <w:r>
          <w:tab/>
        </w:r>
        <w:r>
          <w:fldChar w:fldCharType="begin"/>
        </w:r>
        <w:r>
          <w:instrText xml:space="preserve"> PAGEREF _Toc18086 \h </w:instrText>
        </w:r>
        <w:r>
          <w:fldChar w:fldCharType="separate"/>
        </w:r>
        <w:r>
          <w:t>15</w:t>
        </w:r>
        <w:r>
          <w:fldChar w:fldCharType="end"/>
        </w:r>
      </w:hyperlink>
    </w:p>
    <w:p>
      <w:pPr>
        <w:pStyle w:val="TOC2"/>
        <w:tabs>
          <w:tab w:val="right" w:leader="dot" w:pos="8306"/>
        </w:tabs>
      </w:pPr>
      <w:hyperlink w:anchor="_Toc5095" w:history="1">
        <w:r>
          <w:rPr>
            <w:rFonts w:ascii="仿宋" w:eastAsia="仿宋" w:hAnsi="仿宋" w:cs="仿宋" w:hint="eastAsia"/>
            <w:lang w:eastAsia="zh-CN"/>
          </w:rPr>
          <w:t>(一)、聚氨酯涂料行业分析</w:t>
        </w:r>
        <w:r>
          <w:tab/>
        </w:r>
        <w:r>
          <w:fldChar w:fldCharType="begin"/>
        </w:r>
        <w:r>
          <w:instrText xml:space="preserve"> PAGEREF _Toc5095 \h </w:instrText>
        </w:r>
        <w:r>
          <w:fldChar w:fldCharType="separate"/>
        </w:r>
        <w:r>
          <w:t>15</w:t>
        </w:r>
        <w:r>
          <w:fldChar w:fldCharType="end"/>
        </w:r>
      </w:hyperlink>
    </w:p>
    <w:p>
      <w:pPr>
        <w:pStyle w:val="TOC2"/>
        <w:tabs>
          <w:tab w:val="right" w:leader="dot" w:pos="8306"/>
        </w:tabs>
      </w:pPr>
      <w:hyperlink w:anchor="_Toc16968" w:history="1">
        <w:r>
          <w:rPr>
            <w:rFonts w:ascii="仿宋" w:eastAsia="仿宋" w:hAnsi="仿宋" w:cs="仿宋" w:hint="eastAsia"/>
            <w:lang w:eastAsia="zh-CN"/>
          </w:rPr>
          <w:t>(二)、聚氨酯涂料市场分析预测</w:t>
        </w:r>
        <w:r>
          <w:tab/>
        </w:r>
        <w:r>
          <w:fldChar w:fldCharType="begin"/>
        </w:r>
        <w:r>
          <w:instrText xml:space="preserve"> PAGEREF _Toc16968 \h </w:instrText>
        </w:r>
        <w:r>
          <w:fldChar w:fldCharType="separate"/>
        </w:r>
        <w:r>
          <w:t>16</w:t>
        </w:r>
        <w:r>
          <w:fldChar w:fldCharType="end"/>
        </w:r>
      </w:hyperlink>
    </w:p>
    <w:p>
      <w:pPr>
        <w:pStyle w:val="TOC1"/>
        <w:tabs>
          <w:tab w:val="right" w:leader="dot" w:pos="8306"/>
        </w:tabs>
      </w:pPr>
      <w:hyperlink w:anchor="_Toc1251" w:history="1">
        <w:r>
          <w:rPr>
            <w:rFonts w:ascii="仿宋" w:eastAsia="仿宋" w:hAnsi="仿宋" w:cs="仿宋" w:hint="eastAsia"/>
            <w:lang w:eastAsia="zh-CN"/>
          </w:rPr>
          <w:t>五、聚氨酯涂料项目建设单位说明</w:t>
        </w:r>
        <w:r>
          <w:tab/>
        </w:r>
        <w:r>
          <w:fldChar w:fldCharType="begin"/>
        </w:r>
        <w:r>
          <w:instrText xml:space="preserve"> PAGEREF _Toc1251 \h </w:instrText>
        </w:r>
        <w:r>
          <w:fldChar w:fldCharType="separate"/>
        </w:r>
        <w:r>
          <w:t>17</w:t>
        </w:r>
        <w:r>
          <w:fldChar w:fldCharType="end"/>
        </w:r>
      </w:hyperlink>
    </w:p>
    <w:p>
      <w:pPr>
        <w:pStyle w:val="TOC2"/>
        <w:tabs>
          <w:tab w:val="right" w:leader="dot" w:pos="8306"/>
        </w:tabs>
      </w:pPr>
      <w:hyperlink w:anchor="_Toc25419" w:history="1">
        <w:r>
          <w:rPr>
            <w:rFonts w:ascii="仿宋" w:eastAsia="仿宋" w:hAnsi="仿宋" w:cs="仿宋" w:hint="eastAsia"/>
            <w:lang w:eastAsia="zh-CN"/>
          </w:rPr>
          <w:t>(一)、聚氨酯涂料项目承办单位基本情况</w:t>
        </w:r>
        <w:r>
          <w:tab/>
        </w:r>
        <w:r>
          <w:fldChar w:fldCharType="begin"/>
        </w:r>
        <w:r>
          <w:instrText xml:space="preserve"> PAGEREF _Toc25419 \h </w:instrText>
        </w:r>
        <w:r>
          <w:fldChar w:fldCharType="separate"/>
        </w:r>
        <w:r>
          <w:t>17</w:t>
        </w:r>
        <w:r>
          <w:fldChar w:fldCharType="end"/>
        </w:r>
      </w:hyperlink>
    </w:p>
    <w:p>
      <w:pPr>
        <w:pStyle w:val="TOC2"/>
        <w:tabs>
          <w:tab w:val="right" w:leader="dot" w:pos="8306"/>
        </w:tabs>
      </w:pPr>
      <w:hyperlink w:anchor="_Toc26394" w:history="1">
        <w:r>
          <w:rPr>
            <w:rFonts w:ascii="仿宋" w:eastAsia="仿宋" w:hAnsi="仿宋" w:cs="仿宋" w:hint="eastAsia"/>
            <w:lang w:eastAsia="zh-CN"/>
          </w:rPr>
          <w:t>(二)、公司经济效益分析</w:t>
        </w:r>
        <w:r>
          <w:tab/>
        </w:r>
        <w:r>
          <w:fldChar w:fldCharType="begin"/>
        </w:r>
        <w:r>
          <w:instrText xml:space="preserve"> PAGEREF _Toc26394 \h </w:instrText>
        </w:r>
        <w:r>
          <w:fldChar w:fldCharType="separate"/>
        </w:r>
        <w:r>
          <w:t>17</w:t>
        </w:r>
        <w:r>
          <w:fldChar w:fldCharType="end"/>
        </w:r>
      </w:hyperlink>
    </w:p>
    <w:p>
      <w:pPr>
        <w:pStyle w:val="TOC1"/>
        <w:tabs>
          <w:tab w:val="right" w:leader="dot" w:pos="8306"/>
        </w:tabs>
      </w:pPr>
      <w:hyperlink w:anchor="_Toc2443" w:history="1">
        <w:r>
          <w:rPr>
            <w:rFonts w:ascii="仿宋" w:eastAsia="仿宋" w:hAnsi="仿宋" w:cs="仿宋" w:hint="eastAsia"/>
            <w:lang w:eastAsia="zh-CN"/>
          </w:rPr>
          <w:t>六、聚氨酯涂料项目文档管理</w:t>
        </w:r>
        <w:r>
          <w:tab/>
        </w:r>
        <w:r>
          <w:fldChar w:fldCharType="begin"/>
        </w:r>
        <w:r>
          <w:instrText xml:space="preserve"> PAGEREF _Toc2443 \h </w:instrText>
        </w:r>
        <w:r>
          <w:fldChar w:fldCharType="separate"/>
        </w:r>
        <w:r>
          <w:t>18</w:t>
        </w:r>
        <w:r>
          <w:fldChar w:fldCharType="end"/>
        </w:r>
      </w:hyperlink>
    </w:p>
    <w:p>
      <w:pPr>
        <w:pStyle w:val="TOC2"/>
        <w:tabs>
          <w:tab w:val="right" w:leader="dot" w:pos="8306"/>
        </w:tabs>
      </w:pPr>
      <w:hyperlink w:anchor="_Toc14285" w:history="1">
        <w:r>
          <w:rPr>
            <w:rFonts w:ascii="仿宋" w:eastAsia="仿宋" w:hAnsi="仿宋" w:cs="仿宋" w:hint="eastAsia"/>
            <w:lang w:eastAsia="zh-CN"/>
          </w:rPr>
          <w:t>(一)、文档编制与审查</w:t>
        </w:r>
        <w:r>
          <w:tab/>
        </w:r>
        <w:r>
          <w:fldChar w:fldCharType="begin"/>
        </w:r>
        <w:r>
          <w:instrText xml:space="preserve"> PAGEREF _Toc14285 \h </w:instrText>
        </w:r>
        <w:r>
          <w:fldChar w:fldCharType="separate"/>
        </w:r>
        <w:r>
          <w:t>18</w:t>
        </w:r>
        <w:r>
          <w:fldChar w:fldCharType="end"/>
        </w:r>
      </w:hyperlink>
    </w:p>
    <w:p>
      <w:pPr>
        <w:pStyle w:val="TOC2"/>
        <w:tabs>
          <w:tab w:val="right" w:leader="dot" w:pos="8306"/>
        </w:tabs>
      </w:pPr>
      <w:hyperlink w:anchor="_Toc20150" w:history="1">
        <w:r>
          <w:rPr>
            <w:rFonts w:ascii="仿宋" w:eastAsia="仿宋" w:hAnsi="仿宋" w:cs="仿宋" w:hint="eastAsia"/>
            <w:lang w:eastAsia="zh-CN"/>
          </w:rPr>
          <w:t>(二)、文档发布与分发</w:t>
        </w:r>
        <w:r>
          <w:tab/>
        </w:r>
        <w:r>
          <w:fldChar w:fldCharType="begin"/>
        </w:r>
        <w:r>
          <w:instrText xml:space="preserve"> PAGEREF _Toc20150 \h </w:instrText>
        </w:r>
        <w:r>
          <w:fldChar w:fldCharType="separate"/>
        </w:r>
        <w:r>
          <w:t>20</w:t>
        </w:r>
        <w:r>
          <w:fldChar w:fldCharType="end"/>
        </w:r>
      </w:hyperlink>
    </w:p>
    <w:p>
      <w:pPr>
        <w:pStyle w:val="TOC2"/>
        <w:tabs>
          <w:tab w:val="right" w:leader="dot" w:pos="8306"/>
        </w:tabs>
      </w:pPr>
      <w:hyperlink w:anchor="_Toc15776" w:history="1">
        <w:r>
          <w:rPr>
            <w:rFonts w:ascii="仿宋" w:eastAsia="仿宋" w:hAnsi="仿宋" w:cs="仿宋" w:hint="eastAsia"/>
            <w:lang w:eastAsia="zh-CN"/>
          </w:rPr>
          <w:t>(三)、文档存档与归档</w:t>
        </w:r>
        <w:r>
          <w:tab/>
        </w:r>
        <w:r>
          <w:fldChar w:fldCharType="begin"/>
        </w:r>
        <w:r>
          <w:instrText xml:space="preserve"> PAGEREF _Toc15776 \h </w:instrText>
        </w:r>
        <w:r>
          <w:fldChar w:fldCharType="separate"/>
        </w:r>
        <w:r>
          <w:t>21</w:t>
        </w:r>
        <w:r>
          <w:fldChar w:fldCharType="end"/>
        </w:r>
      </w:hyperlink>
    </w:p>
    <w:p>
      <w:pPr>
        <w:pStyle w:val="TOC1"/>
        <w:tabs>
          <w:tab w:val="right" w:leader="dot" w:pos="8306"/>
        </w:tabs>
      </w:pPr>
      <w:hyperlink w:anchor="_Toc19427" w:history="1">
        <w:r>
          <w:rPr>
            <w:rFonts w:ascii="仿宋" w:eastAsia="仿宋" w:hAnsi="仿宋" w:cs="仿宋" w:hint="eastAsia"/>
            <w:lang w:eastAsia="zh-CN"/>
          </w:rPr>
          <w:t>七、聚氨酯涂料项目人力资源管理</w:t>
        </w:r>
        <w:r>
          <w:tab/>
        </w:r>
        <w:r>
          <w:fldChar w:fldCharType="begin"/>
        </w:r>
        <w:r>
          <w:instrText xml:space="preserve"> PAGEREF _Toc19427 \h </w:instrText>
        </w:r>
        <w:r>
          <w:fldChar w:fldCharType="separate"/>
        </w:r>
        <w:r>
          <w:t>22</w:t>
        </w:r>
        <w:r>
          <w:fldChar w:fldCharType="end"/>
        </w:r>
      </w:hyperlink>
    </w:p>
    <w:p>
      <w:pPr>
        <w:pStyle w:val="TOC2"/>
        <w:tabs>
          <w:tab w:val="right" w:leader="dot" w:pos="8306"/>
        </w:tabs>
      </w:pPr>
      <w:hyperlink w:anchor="_Toc28229" w:history="1">
        <w:r>
          <w:rPr>
            <w:rFonts w:ascii="仿宋" w:eastAsia="仿宋" w:hAnsi="仿宋" w:cs="仿宋" w:hint="eastAsia"/>
            <w:lang w:eastAsia="zh-CN"/>
          </w:rPr>
          <w:t>(一)、建立健全的预算管理制度</w:t>
        </w:r>
        <w:r>
          <w:tab/>
        </w:r>
        <w:r>
          <w:fldChar w:fldCharType="begin"/>
        </w:r>
        <w:r>
          <w:instrText xml:space="preserve"> PAGEREF _Toc28229 \h </w:instrText>
        </w:r>
        <w:r>
          <w:fldChar w:fldCharType="separate"/>
        </w:r>
        <w:r>
          <w:t>22</w:t>
        </w:r>
        <w:r>
          <w:fldChar w:fldCharType="end"/>
        </w:r>
      </w:hyperlink>
    </w:p>
    <w:p>
      <w:pPr>
        <w:pStyle w:val="TOC2"/>
        <w:tabs>
          <w:tab w:val="right" w:leader="dot" w:pos="8306"/>
        </w:tabs>
      </w:pPr>
      <w:hyperlink w:anchor="_Toc17678" w:history="1">
        <w:r>
          <w:rPr>
            <w:rFonts w:ascii="仿宋" w:eastAsia="仿宋" w:hAnsi="仿宋" w:cs="仿宋" w:hint="eastAsia"/>
            <w:lang w:eastAsia="zh-CN"/>
          </w:rPr>
          <w:t>(二)、加强资金流动监控</w:t>
        </w:r>
        <w:r>
          <w:tab/>
        </w:r>
        <w:r>
          <w:fldChar w:fldCharType="begin"/>
        </w:r>
        <w:r>
          <w:instrText xml:space="preserve"> PAGEREF _Toc17678 \h </w:instrText>
        </w:r>
        <w:r>
          <w:fldChar w:fldCharType="separate"/>
        </w:r>
        <w:r>
          <w:t>23</w:t>
        </w:r>
        <w:r>
          <w:fldChar w:fldCharType="end"/>
        </w:r>
      </w:hyperlink>
    </w:p>
    <w:p>
      <w:pPr>
        <w:pStyle w:val="TOC2"/>
        <w:tabs>
          <w:tab w:val="right" w:leader="dot" w:pos="8306"/>
        </w:tabs>
      </w:pPr>
      <w:hyperlink w:anchor="_Toc22164" w:history="1">
        <w:r>
          <w:rPr>
            <w:rFonts w:ascii="仿宋" w:eastAsia="仿宋" w:hAnsi="仿宋" w:cs="仿宋" w:hint="eastAsia"/>
            <w:lang w:eastAsia="zh-CN"/>
          </w:rPr>
          <w:t>(三)、制定完善的风险控制机制</w:t>
        </w:r>
        <w:r>
          <w:tab/>
        </w:r>
        <w:r>
          <w:fldChar w:fldCharType="begin"/>
        </w:r>
        <w:r>
          <w:instrText xml:space="preserve"> PAGEREF _Toc22164 \h </w:instrText>
        </w:r>
        <w:r>
          <w:fldChar w:fldCharType="separate"/>
        </w:r>
        <w:r>
          <w:t>24</w:t>
        </w:r>
        <w:r>
          <w:fldChar w:fldCharType="end"/>
        </w:r>
      </w:hyperlink>
    </w:p>
    <w:p>
      <w:pPr>
        <w:pStyle w:val="TOC2"/>
        <w:tabs>
          <w:tab w:val="right" w:leader="dot" w:pos="8306"/>
        </w:tabs>
      </w:pPr>
      <w:hyperlink w:anchor="_Toc12628" w:history="1">
        <w:r>
          <w:rPr>
            <w:rFonts w:ascii="仿宋" w:eastAsia="仿宋" w:hAnsi="仿宋" w:cs="仿宋" w:hint="eastAsia"/>
            <w:lang w:eastAsia="zh-CN"/>
          </w:rPr>
          <w:t>(四)、优化成本管理</w:t>
        </w:r>
        <w:r>
          <w:tab/>
        </w:r>
        <w:r>
          <w:fldChar w:fldCharType="begin"/>
        </w:r>
        <w:r>
          <w:instrText xml:space="preserve"> PAGEREF _Toc12628 \h </w:instrText>
        </w:r>
        <w:r>
          <w:fldChar w:fldCharType="separate"/>
        </w:r>
        <w:r>
          <w:t>26</w:t>
        </w:r>
        <w:r>
          <w:fldChar w:fldCharType="end"/>
        </w:r>
      </w:hyperlink>
    </w:p>
    <w:p>
      <w:pPr>
        <w:pStyle w:val="TOC1"/>
        <w:tabs>
          <w:tab w:val="right" w:leader="dot" w:pos="8306"/>
        </w:tabs>
      </w:pPr>
      <w:hyperlink w:anchor="_Toc16462" w:history="1">
        <w:r>
          <w:rPr>
            <w:rFonts w:ascii="仿宋" w:eastAsia="仿宋" w:hAnsi="仿宋" w:cs="仿宋" w:hint="eastAsia"/>
            <w:lang w:eastAsia="zh-CN"/>
          </w:rPr>
          <w:t>八、聚氨酯涂料项目计划安排</w:t>
        </w:r>
        <w:r>
          <w:tab/>
        </w:r>
        <w:r>
          <w:fldChar w:fldCharType="begin"/>
        </w:r>
        <w:r>
          <w:instrText xml:space="preserve"> PAGEREF _Toc16462 \h </w:instrText>
        </w:r>
        <w:r>
          <w:fldChar w:fldCharType="separate"/>
        </w:r>
        <w:r>
          <w:t>27</w:t>
        </w:r>
        <w:r>
          <w:fldChar w:fldCharType="end"/>
        </w:r>
      </w:hyperlink>
    </w:p>
    <w:p>
      <w:pPr>
        <w:pStyle w:val="TOC2"/>
        <w:tabs>
          <w:tab w:val="right" w:leader="dot" w:pos="8306"/>
        </w:tabs>
      </w:pPr>
      <w:hyperlink w:anchor="_Toc3614" w:history="1">
        <w:r>
          <w:rPr>
            <w:rFonts w:ascii="仿宋" w:eastAsia="仿宋" w:hAnsi="仿宋" w:cs="仿宋" w:hint="eastAsia"/>
            <w:lang w:eastAsia="zh-CN"/>
          </w:rPr>
          <w:t>(一)、建设周期</w:t>
        </w:r>
        <w:r>
          <w:tab/>
        </w:r>
        <w:r>
          <w:fldChar w:fldCharType="begin"/>
        </w:r>
        <w:r>
          <w:instrText xml:space="preserve"> PAGEREF _Toc3614 \h </w:instrText>
        </w:r>
        <w:r>
          <w:fldChar w:fldCharType="separate"/>
        </w:r>
        <w:r>
          <w:t>27</w:t>
        </w:r>
        <w:r>
          <w:fldChar w:fldCharType="end"/>
        </w:r>
      </w:hyperlink>
    </w:p>
    <w:p>
      <w:pPr>
        <w:pStyle w:val="TOC2"/>
        <w:tabs>
          <w:tab w:val="right" w:leader="dot" w:pos="8306"/>
        </w:tabs>
      </w:pPr>
      <w:hyperlink w:anchor="_Toc27428" w:history="1">
        <w:r>
          <w:rPr>
            <w:rFonts w:ascii="仿宋" w:eastAsia="仿宋" w:hAnsi="仿宋" w:cs="仿宋" w:hint="eastAsia"/>
            <w:lang w:eastAsia="zh-CN"/>
          </w:rPr>
          <w:t>(二)、建设进度</w:t>
        </w:r>
        <w:r>
          <w:tab/>
        </w:r>
        <w:r>
          <w:fldChar w:fldCharType="begin"/>
        </w:r>
        <w:r>
          <w:instrText xml:space="preserve"> PAGEREF _Toc27428 \h </w:instrText>
        </w:r>
        <w:r>
          <w:fldChar w:fldCharType="separate"/>
        </w:r>
        <w:r>
          <w:t>28</w:t>
        </w:r>
        <w:r>
          <w:fldChar w:fldCharType="end"/>
        </w:r>
      </w:hyperlink>
    </w:p>
    <w:p>
      <w:pPr>
        <w:pStyle w:val="TOC2"/>
        <w:tabs>
          <w:tab w:val="right" w:leader="dot" w:pos="8306"/>
        </w:tabs>
      </w:pPr>
      <w:hyperlink w:anchor="_Toc7329" w:history="1">
        <w:r>
          <w:rPr>
            <w:rFonts w:ascii="仿宋" w:eastAsia="仿宋" w:hAnsi="仿宋" w:cs="仿宋" w:hint="eastAsia"/>
            <w:lang w:eastAsia="zh-CN"/>
          </w:rPr>
          <w:t>(三)、进度安排注意事项</w:t>
        </w:r>
        <w:r>
          <w:tab/>
        </w:r>
        <w:r>
          <w:fldChar w:fldCharType="begin"/>
        </w:r>
        <w:r>
          <w:instrText xml:space="preserve"> PAGEREF _Toc7329 \h </w:instrText>
        </w:r>
        <w:r>
          <w:fldChar w:fldCharType="separate"/>
        </w:r>
        <w:r>
          <w:t>29</w:t>
        </w:r>
        <w:r>
          <w:fldChar w:fldCharType="end"/>
        </w:r>
      </w:hyperlink>
    </w:p>
    <w:p>
      <w:pPr>
        <w:pStyle w:val="TOC2"/>
        <w:tabs>
          <w:tab w:val="right" w:leader="dot" w:pos="8306"/>
        </w:tabs>
      </w:pPr>
      <w:hyperlink w:anchor="_Toc6833" w:history="1">
        <w:r>
          <w:rPr>
            <w:rFonts w:ascii="仿宋" w:eastAsia="仿宋" w:hAnsi="仿宋" w:cs="仿宋" w:hint="eastAsia"/>
            <w:lang w:eastAsia="zh-CN"/>
          </w:rPr>
          <w:t>(四)、人力资源配置</w:t>
        </w:r>
        <w:r>
          <w:tab/>
        </w:r>
        <w:r>
          <w:fldChar w:fldCharType="begin"/>
        </w:r>
        <w:r>
          <w:instrText xml:space="preserve"> PAGEREF _Toc6833 \h </w:instrText>
        </w:r>
        <w:r>
          <w:fldChar w:fldCharType="separate"/>
        </w:r>
        <w:r>
          <w:t>31</w:t>
        </w:r>
        <w:r>
          <w:fldChar w:fldCharType="end"/>
        </w:r>
      </w:hyperlink>
    </w:p>
    <w:p>
      <w:pPr>
        <w:pStyle w:val="TOC1"/>
        <w:tabs>
          <w:tab w:val="right" w:leader="dot" w:pos="8306"/>
        </w:tabs>
      </w:pPr>
      <w:hyperlink w:anchor="_Toc25689" w:history="1">
        <w:r>
          <w:rPr>
            <w:rFonts w:ascii="仿宋" w:eastAsia="仿宋" w:hAnsi="仿宋" w:cs="仿宋" w:hint="eastAsia"/>
            <w:lang w:eastAsia="zh-CN"/>
          </w:rPr>
          <w:t>九、生产安全保护</w:t>
        </w:r>
        <w:r>
          <w:tab/>
        </w:r>
        <w:r>
          <w:fldChar w:fldCharType="begin"/>
        </w:r>
        <w:r>
          <w:instrText xml:space="preserve"> PAGEREF _Toc25689 \h </w:instrText>
        </w:r>
        <w:r>
          <w:fldChar w:fldCharType="separate"/>
        </w:r>
        <w:r>
          <w:t>31</w:t>
        </w:r>
        <w:r>
          <w:fldChar w:fldCharType="end"/>
        </w:r>
      </w:hyperlink>
    </w:p>
    <w:p>
      <w:pPr>
        <w:pStyle w:val="TOC2"/>
        <w:tabs>
          <w:tab w:val="right" w:leader="dot" w:pos="8306"/>
        </w:tabs>
      </w:pPr>
      <w:hyperlink w:anchor="_Toc2442" w:history="1">
        <w:r>
          <w:rPr>
            <w:rFonts w:ascii="仿宋" w:eastAsia="仿宋" w:hAnsi="仿宋" w:cs="仿宋" w:hint="eastAsia"/>
            <w:lang w:eastAsia="zh-CN"/>
          </w:rPr>
          <w:t>(一)、消防安全</w:t>
        </w:r>
        <w:r>
          <w:tab/>
        </w:r>
        <w:r>
          <w:fldChar w:fldCharType="begin"/>
        </w:r>
        <w:r>
          <w:instrText xml:space="preserve"> PAGEREF _Toc2442 \h </w:instrText>
        </w:r>
        <w:r>
          <w:fldChar w:fldCharType="separate"/>
        </w:r>
        <w:r>
          <w:t>31</w:t>
        </w:r>
        <w:r>
          <w:fldChar w:fldCharType="end"/>
        </w:r>
      </w:hyperlink>
    </w:p>
    <w:p>
      <w:pPr>
        <w:pStyle w:val="TOC2"/>
        <w:tabs>
          <w:tab w:val="right" w:leader="dot" w:pos="8306"/>
        </w:tabs>
      </w:pPr>
      <w:hyperlink w:anchor="_Toc27245" w:history="1">
        <w:r>
          <w:rPr>
            <w:rFonts w:ascii="仿宋" w:eastAsia="仿宋" w:hAnsi="仿宋" w:cs="仿宋" w:hint="eastAsia"/>
            <w:lang w:eastAsia="zh-CN"/>
          </w:rPr>
          <w:t>(二)、防火防爆总图布置措施</w:t>
        </w:r>
        <w:r>
          <w:tab/>
        </w:r>
        <w:r>
          <w:fldChar w:fldCharType="begin"/>
        </w:r>
        <w:r>
          <w:instrText xml:space="preserve"> PAGEREF _Toc27245 \h </w:instrText>
        </w:r>
        <w:r>
          <w:fldChar w:fldCharType="separate"/>
        </w:r>
        <w:r>
          <w:t>33</w:t>
        </w:r>
        <w:r>
          <w:fldChar w:fldCharType="end"/>
        </w:r>
      </w:hyperlink>
    </w:p>
    <w:p>
      <w:pPr>
        <w:pStyle w:val="TOC2"/>
        <w:tabs>
          <w:tab w:val="right" w:leader="dot" w:pos="8306"/>
        </w:tabs>
      </w:pPr>
      <w:hyperlink w:anchor="_Toc4500" w:history="1">
        <w:r>
          <w:rPr>
            <w:rFonts w:ascii="仿宋" w:eastAsia="仿宋" w:hAnsi="仿宋" w:cs="仿宋" w:hint="eastAsia"/>
            <w:lang w:eastAsia="zh-CN"/>
          </w:rPr>
          <w:t>(三)、自然灾害防范措施</w:t>
        </w:r>
        <w:r>
          <w:tab/>
        </w:r>
        <w:r>
          <w:fldChar w:fldCharType="begin"/>
        </w:r>
        <w:r>
          <w:instrText xml:space="preserve"> PAGEREF _Toc4500 \h </w:instrText>
        </w:r>
        <w:r>
          <w:fldChar w:fldCharType="separate"/>
        </w:r>
        <w:r>
          <w:t>34</w:t>
        </w:r>
        <w:r>
          <w:fldChar w:fldCharType="end"/>
        </w:r>
      </w:hyperlink>
    </w:p>
    <w:p>
      <w:pPr>
        <w:pStyle w:val="TOC2"/>
        <w:tabs>
          <w:tab w:val="right" w:leader="dot" w:pos="8306"/>
        </w:tabs>
      </w:pPr>
      <w:hyperlink w:anchor="_Toc19739" w:history="1">
        <w:r>
          <w:rPr>
            <w:rFonts w:ascii="仿宋" w:eastAsia="仿宋" w:hAnsi="仿宋" w:cs="仿宋" w:hint="eastAsia"/>
            <w:lang w:eastAsia="zh-CN"/>
          </w:rPr>
          <w:t>(四)、安全色及安全标志使用要求</w:t>
        </w:r>
        <w:r>
          <w:tab/>
        </w:r>
        <w:r>
          <w:fldChar w:fldCharType="begin"/>
        </w:r>
        <w:r>
          <w:instrText xml:space="preserve"> PAGEREF _Toc19739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30" w:history="1">
        <w:r>
          <w:rPr>
            <w:rFonts w:ascii="仿宋" w:eastAsia="仿宋" w:hAnsi="仿宋" w:cs="仿宋" w:hint="eastAsia"/>
            <w:lang w:eastAsia="zh-CN"/>
          </w:rPr>
          <w:t>(五)、防尘防毒措施</w:t>
        </w:r>
        <w:r>
          <w:tab/>
        </w:r>
        <w:r>
          <w:fldChar w:fldCharType="begin"/>
        </w:r>
        <w:r>
          <w:instrText xml:space="preserve"> PAGEREF _Toc7230 \h </w:instrText>
        </w:r>
        <w:r>
          <w:fldChar w:fldCharType="separate"/>
        </w:r>
        <w:r>
          <w:t>36</w:t>
        </w:r>
        <w:r>
          <w:fldChar w:fldCharType="end"/>
        </w:r>
      </w:hyperlink>
    </w:p>
    <w:p>
      <w:pPr>
        <w:pStyle w:val="TOC2"/>
        <w:tabs>
          <w:tab w:val="right" w:leader="dot" w:pos="8306"/>
        </w:tabs>
      </w:pPr>
      <w:hyperlink w:anchor="_Toc11168" w:history="1">
        <w:r>
          <w:rPr>
            <w:rFonts w:ascii="仿宋" w:eastAsia="仿宋" w:hAnsi="仿宋" w:cs="仿宋" w:hint="eastAsia"/>
            <w:lang w:eastAsia="zh-CN"/>
          </w:rPr>
          <w:t>(六)、防静电、触电防护及防雷措施</w:t>
        </w:r>
        <w:r>
          <w:tab/>
        </w:r>
        <w:r>
          <w:fldChar w:fldCharType="begin"/>
        </w:r>
        <w:r>
          <w:instrText xml:space="preserve"> PAGEREF _Toc11168 \h </w:instrText>
        </w:r>
        <w:r>
          <w:fldChar w:fldCharType="separate"/>
        </w:r>
        <w:r>
          <w:t>36</w:t>
        </w:r>
        <w:r>
          <w:fldChar w:fldCharType="end"/>
        </w:r>
      </w:hyperlink>
    </w:p>
    <w:p>
      <w:pPr>
        <w:pStyle w:val="TOC2"/>
        <w:tabs>
          <w:tab w:val="right" w:leader="dot" w:pos="8306"/>
        </w:tabs>
      </w:pPr>
      <w:hyperlink w:anchor="_Toc16718" w:history="1">
        <w:r>
          <w:rPr>
            <w:rFonts w:ascii="仿宋" w:eastAsia="仿宋" w:hAnsi="仿宋" w:cs="仿宋" w:hint="eastAsia"/>
            <w:lang w:eastAsia="zh-CN"/>
          </w:rPr>
          <w:t>(七)、机械设备安全保障措施</w:t>
        </w:r>
        <w:r>
          <w:tab/>
        </w:r>
        <w:r>
          <w:fldChar w:fldCharType="begin"/>
        </w:r>
        <w:r>
          <w:instrText xml:space="preserve"> PAGEREF _Toc16718 \h </w:instrText>
        </w:r>
        <w:r>
          <w:fldChar w:fldCharType="separate"/>
        </w:r>
        <w:r>
          <w:t>38</w:t>
        </w:r>
        <w:r>
          <w:fldChar w:fldCharType="end"/>
        </w:r>
      </w:hyperlink>
    </w:p>
    <w:p>
      <w:pPr>
        <w:pStyle w:val="TOC1"/>
        <w:tabs>
          <w:tab w:val="right" w:leader="dot" w:pos="8306"/>
        </w:tabs>
      </w:pPr>
      <w:hyperlink w:anchor="_Toc17970" w:history="1">
        <w:r>
          <w:rPr>
            <w:rFonts w:ascii="仿宋" w:eastAsia="仿宋" w:hAnsi="仿宋" w:cs="仿宋" w:hint="eastAsia"/>
            <w:lang w:eastAsia="zh-CN"/>
          </w:rPr>
          <w:t>十、聚氨酯涂料项目创新与研发</w:t>
        </w:r>
        <w:r>
          <w:tab/>
        </w:r>
        <w:r>
          <w:fldChar w:fldCharType="begin"/>
        </w:r>
        <w:r>
          <w:instrText xml:space="preserve"> PAGEREF _Toc17970 \h </w:instrText>
        </w:r>
        <w:r>
          <w:fldChar w:fldCharType="separate"/>
        </w:r>
        <w:r>
          <w:t>39</w:t>
        </w:r>
        <w:r>
          <w:fldChar w:fldCharType="end"/>
        </w:r>
      </w:hyperlink>
    </w:p>
    <w:p>
      <w:pPr>
        <w:pStyle w:val="TOC2"/>
        <w:tabs>
          <w:tab w:val="right" w:leader="dot" w:pos="8306"/>
        </w:tabs>
      </w:pPr>
      <w:hyperlink w:anchor="_Toc29033" w:history="1">
        <w:r>
          <w:rPr>
            <w:rFonts w:ascii="仿宋" w:eastAsia="仿宋" w:hAnsi="仿宋" w:cs="仿宋" w:hint="eastAsia"/>
            <w:lang w:eastAsia="zh-CN"/>
          </w:rPr>
          <w:t>(一)、创新策略与方向</w:t>
        </w:r>
        <w:r>
          <w:tab/>
        </w:r>
        <w:r>
          <w:fldChar w:fldCharType="begin"/>
        </w:r>
        <w:r>
          <w:instrText xml:space="preserve"> PAGEREF _Toc29033 \h </w:instrText>
        </w:r>
        <w:r>
          <w:fldChar w:fldCharType="separate"/>
        </w:r>
        <w:r>
          <w:t>39</w:t>
        </w:r>
        <w:r>
          <w:fldChar w:fldCharType="end"/>
        </w:r>
      </w:hyperlink>
    </w:p>
    <w:p>
      <w:pPr>
        <w:pStyle w:val="TOC2"/>
        <w:tabs>
          <w:tab w:val="right" w:leader="dot" w:pos="8306"/>
        </w:tabs>
      </w:pPr>
      <w:hyperlink w:anchor="_Toc24332" w:history="1">
        <w:r>
          <w:rPr>
            <w:rFonts w:ascii="仿宋" w:eastAsia="仿宋" w:hAnsi="仿宋" w:cs="仿宋" w:hint="eastAsia"/>
            <w:lang w:eastAsia="zh-CN"/>
          </w:rPr>
          <w:t>(二)、研发规划与投入</w:t>
        </w:r>
        <w:r>
          <w:tab/>
        </w:r>
        <w:r>
          <w:fldChar w:fldCharType="begin"/>
        </w:r>
        <w:r>
          <w:instrText xml:space="preserve"> PAGEREF _Toc24332 \h </w:instrText>
        </w:r>
        <w:r>
          <w:fldChar w:fldCharType="separate"/>
        </w:r>
        <w:r>
          <w:t>41</w:t>
        </w:r>
        <w:r>
          <w:fldChar w:fldCharType="end"/>
        </w:r>
      </w:hyperlink>
    </w:p>
    <w:p>
      <w:pPr>
        <w:pStyle w:val="TOC1"/>
        <w:tabs>
          <w:tab w:val="right" w:leader="dot" w:pos="8306"/>
        </w:tabs>
      </w:pPr>
      <w:hyperlink w:anchor="_Toc12666" w:history="1">
        <w:r>
          <w:rPr>
            <w:rFonts w:ascii="仿宋" w:eastAsia="仿宋" w:hAnsi="仿宋" w:cs="仿宋" w:hint="eastAsia"/>
            <w:lang w:eastAsia="zh-CN"/>
          </w:rPr>
          <w:t>十一、聚氨酯涂料项目投资规划</w:t>
        </w:r>
        <w:r>
          <w:tab/>
        </w:r>
        <w:r>
          <w:fldChar w:fldCharType="begin"/>
        </w:r>
        <w:r>
          <w:instrText xml:space="preserve"> PAGEREF _Toc12666 \h </w:instrText>
        </w:r>
        <w:r>
          <w:fldChar w:fldCharType="separate"/>
        </w:r>
        <w:r>
          <w:t>42</w:t>
        </w:r>
        <w:r>
          <w:fldChar w:fldCharType="end"/>
        </w:r>
      </w:hyperlink>
    </w:p>
    <w:p>
      <w:pPr>
        <w:pStyle w:val="TOC2"/>
        <w:tabs>
          <w:tab w:val="right" w:leader="dot" w:pos="8306"/>
        </w:tabs>
      </w:pPr>
      <w:hyperlink w:anchor="_Toc27805" w:history="1">
        <w:r>
          <w:rPr>
            <w:rFonts w:ascii="仿宋" w:eastAsia="仿宋" w:hAnsi="仿宋" w:cs="仿宋" w:hint="eastAsia"/>
            <w:lang w:eastAsia="zh-CN"/>
          </w:rPr>
          <w:t>(一)、聚氨酯涂料项目总投资估算</w:t>
        </w:r>
        <w:r>
          <w:tab/>
        </w:r>
        <w:r>
          <w:fldChar w:fldCharType="begin"/>
        </w:r>
        <w:r>
          <w:instrText xml:space="preserve"> PAGEREF _Toc27805 \h </w:instrText>
        </w:r>
        <w:r>
          <w:fldChar w:fldCharType="separate"/>
        </w:r>
        <w:r>
          <w:t>42</w:t>
        </w:r>
        <w:r>
          <w:fldChar w:fldCharType="end"/>
        </w:r>
      </w:hyperlink>
    </w:p>
    <w:p>
      <w:pPr>
        <w:pStyle w:val="TOC2"/>
        <w:tabs>
          <w:tab w:val="right" w:leader="dot" w:pos="8306"/>
        </w:tabs>
      </w:pPr>
      <w:hyperlink w:anchor="_Toc22173" w:history="1">
        <w:r>
          <w:rPr>
            <w:rFonts w:ascii="仿宋" w:eastAsia="仿宋" w:hAnsi="仿宋" w:cs="仿宋" w:hint="eastAsia"/>
            <w:lang w:eastAsia="zh-CN"/>
          </w:rPr>
          <w:t>(二)、资金筹措</w:t>
        </w:r>
        <w:r>
          <w:tab/>
        </w:r>
        <w:r>
          <w:fldChar w:fldCharType="begin"/>
        </w:r>
        <w:r>
          <w:instrText xml:space="preserve"> PAGEREF _Toc22173 \h </w:instrText>
        </w:r>
        <w:r>
          <w:fldChar w:fldCharType="separate"/>
        </w:r>
        <w:r>
          <w:t>44</w:t>
        </w:r>
        <w:r>
          <w:fldChar w:fldCharType="end"/>
        </w:r>
      </w:hyperlink>
    </w:p>
    <w:p>
      <w:pPr>
        <w:pStyle w:val="TOC1"/>
        <w:tabs>
          <w:tab w:val="right" w:leader="dot" w:pos="8306"/>
        </w:tabs>
      </w:pPr>
      <w:hyperlink w:anchor="_Toc28241" w:history="1">
        <w:r>
          <w:rPr>
            <w:rFonts w:ascii="仿宋" w:eastAsia="仿宋" w:hAnsi="仿宋" w:cs="仿宋" w:hint="eastAsia"/>
            <w:lang w:eastAsia="zh-CN"/>
          </w:rPr>
          <w:t>十二、聚氨酯涂料项目经营效益</w:t>
        </w:r>
        <w:r>
          <w:tab/>
        </w:r>
        <w:r>
          <w:fldChar w:fldCharType="begin"/>
        </w:r>
        <w:r>
          <w:instrText xml:space="preserve"> PAGEREF _Toc28241 \h </w:instrText>
        </w:r>
        <w:r>
          <w:fldChar w:fldCharType="separate"/>
        </w:r>
        <w:r>
          <w:t>44</w:t>
        </w:r>
        <w:r>
          <w:fldChar w:fldCharType="end"/>
        </w:r>
      </w:hyperlink>
    </w:p>
    <w:p>
      <w:pPr>
        <w:pStyle w:val="TOC2"/>
        <w:tabs>
          <w:tab w:val="right" w:leader="dot" w:pos="8306"/>
        </w:tabs>
      </w:pPr>
      <w:hyperlink w:anchor="_Toc28234" w:history="1">
        <w:r>
          <w:rPr>
            <w:rFonts w:ascii="仿宋" w:eastAsia="仿宋" w:hAnsi="仿宋" w:cs="仿宋" w:hint="eastAsia"/>
            <w:lang w:eastAsia="zh-CN"/>
          </w:rPr>
          <w:t>(一)、经济评价财务测算</w:t>
        </w:r>
        <w:r>
          <w:tab/>
        </w:r>
        <w:r>
          <w:fldChar w:fldCharType="begin"/>
        </w:r>
        <w:r>
          <w:instrText xml:space="preserve"> PAGEREF _Toc28234 \h </w:instrText>
        </w:r>
        <w:r>
          <w:fldChar w:fldCharType="separate"/>
        </w:r>
        <w:r>
          <w:t>44</w:t>
        </w:r>
        <w:r>
          <w:fldChar w:fldCharType="end"/>
        </w:r>
      </w:hyperlink>
    </w:p>
    <w:p>
      <w:pPr>
        <w:pStyle w:val="TOC2"/>
        <w:tabs>
          <w:tab w:val="right" w:leader="dot" w:pos="8306"/>
        </w:tabs>
      </w:pPr>
      <w:hyperlink w:anchor="_Toc147" w:history="1">
        <w:r>
          <w:rPr>
            <w:rFonts w:ascii="仿宋" w:eastAsia="仿宋" w:hAnsi="仿宋" w:cs="仿宋" w:hint="eastAsia"/>
            <w:lang w:eastAsia="zh-CN"/>
          </w:rPr>
          <w:t>(二)、聚氨酯涂料项目盈利能力分析</w:t>
        </w:r>
        <w:r>
          <w:tab/>
        </w:r>
        <w:r>
          <w:fldChar w:fldCharType="begin"/>
        </w:r>
        <w:r>
          <w:instrText xml:space="preserve"> PAGEREF _Toc147 \h </w:instrText>
        </w:r>
        <w:r>
          <w:fldChar w:fldCharType="separate"/>
        </w:r>
        <w:r>
          <w:t>46</w:t>
        </w:r>
        <w:r>
          <w:fldChar w:fldCharType="end"/>
        </w:r>
      </w:hyperlink>
    </w:p>
    <w:p>
      <w:pPr>
        <w:pStyle w:val="TOC1"/>
        <w:tabs>
          <w:tab w:val="right" w:leader="dot" w:pos="8306"/>
        </w:tabs>
      </w:pPr>
      <w:hyperlink w:anchor="_Toc7364" w:history="1">
        <w:r>
          <w:rPr>
            <w:rFonts w:ascii="仿宋" w:eastAsia="仿宋" w:hAnsi="仿宋" w:cs="仿宋" w:hint="eastAsia"/>
            <w:lang w:eastAsia="zh-CN"/>
          </w:rPr>
          <w:t>十三、聚氨酯涂料项目治理与监督</w:t>
        </w:r>
        <w:r>
          <w:tab/>
        </w:r>
        <w:r>
          <w:fldChar w:fldCharType="begin"/>
        </w:r>
        <w:r>
          <w:instrText xml:space="preserve"> PAGEREF _Toc7364 \h </w:instrText>
        </w:r>
        <w:r>
          <w:fldChar w:fldCharType="separate"/>
        </w:r>
        <w:r>
          <w:t>46</w:t>
        </w:r>
        <w:r>
          <w:fldChar w:fldCharType="end"/>
        </w:r>
      </w:hyperlink>
    </w:p>
    <w:p>
      <w:pPr>
        <w:pStyle w:val="TOC2"/>
        <w:tabs>
          <w:tab w:val="right" w:leader="dot" w:pos="8306"/>
        </w:tabs>
      </w:pPr>
      <w:hyperlink w:anchor="_Toc29181" w:history="1">
        <w:r>
          <w:rPr>
            <w:rFonts w:ascii="仿宋" w:eastAsia="仿宋" w:hAnsi="仿宋" w:cs="仿宋" w:hint="eastAsia"/>
            <w:lang w:eastAsia="zh-CN"/>
          </w:rPr>
          <w:t>(一)、聚氨酯涂料项目治理结构</w:t>
        </w:r>
        <w:r>
          <w:tab/>
        </w:r>
        <w:r>
          <w:fldChar w:fldCharType="begin"/>
        </w:r>
        <w:r>
          <w:instrText xml:space="preserve"> PAGEREF _Toc29181 \h </w:instrText>
        </w:r>
        <w:r>
          <w:fldChar w:fldCharType="separate"/>
        </w:r>
        <w:r>
          <w:t>46</w:t>
        </w:r>
        <w:r>
          <w:fldChar w:fldCharType="end"/>
        </w:r>
      </w:hyperlink>
    </w:p>
    <w:p>
      <w:pPr>
        <w:pStyle w:val="TOC2"/>
        <w:tabs>
          <w:tab w:val="right" w:leader="dot" w:pos="8306"/>
        </w:tabs>
      </w:pPr>
      <w:hyperlink w:anchor="_Toc19487" w:history="1">
        <w:r>
          <w:rPr>
            <w:rFonts w:ascii="仿宋" w:eastAsia="仿宋" w:hAnsi="仿宋" w:cs="仿宋" w:hint="eastAsia"/>
            <w:lang w:eastAsia="zh-CN"/>
          </w:rPr>
          <w:t>(二)、监督与审计</w:t>
        </w:r>
        <w:r>
          <w:tab/>
        </w:r>
        <w:r>
          <w:fldChar w:fldCharType="begin"/>
        </w:r>
        <w:r>
          <w:instrText xml:space="preserve"> PAGEREF _Toc19487 \h </w:instrText>
        </w:r>
        <w:r>
          <w:fldChar w:fldCharType="separate"/>
        </w:r>
        <w:r>
          <w:t>48</w:t>
        </w:r>
        <w:r>
          <w:fldChar w:fldCharType="end"/>
        </w:r>
      </w:hyperlink>
    </w:p>
    <w:p>
      <w:pPr>
        <w:pStyle w:val="TOC1"/>
        <w:tabs>
          <w:tab w:val="right" w:leader="dot" w:pos="8306"/>
        </w:tabs>
      </w:pPr>
      <w:hyperlink w:anchor="_Toc27336" w:history="1">
        <w:r>
          <w:rPr>
            <w:rFonts w:ascii="仿宋" w:eastAsia="仿宋" w:hAnsi="仿宋" w:cs="仿宋" w:hint="eastAsia"/>
            <w:lang w:eastAsia="zh-CN"/>
          </w:rPr>
          <w:t>十四、营销与推广策略</w:t>
        </w:r>
        <w:r>
          <w:tab/>
        </w:r>
        <w:r>
          <w:fldChar w:fldCharType="begin"/>
        </w:r>
        <w:r>
          <w:instrText xml:space="preserve"> PAGEREF _Toc27336 \h </w:instrText>
        </w:r>
        <w:r>
          <w:fldChar w:fldCharType="separate"/>
        </w:r>
        <w:r>
          <w:t>49</w:t>
        </w:r>
        <w:r>
          <w:fldChar w:fldCharType="end"/>
        </w:r>
      </w:hyperlink>
    </w:p>
    <w:p>
      <w:pPr>
        <w:pStyle w:val="TOC2"/>
        <w:tabs>
          <w:tab w:val="right" w:leader="dot" w:pos="8306"/>
        </w:tabs>
      </w:pPr>
      <w:hyperlink w:anchor="_Toc6231" w:history="1">
        <w:r>
          <w:rPr>
            <w:rFonts w:ascii="仿宋" w:eastAsia="仿宋" w:hAnsi="仿宋" w:cs="仿宋" w:hint="eastAsia"/>
            <w:lang w:eastAsia="zh-CN"/>
          </w:rPr>
          <w:t>(一)、产品/服务定位与特点</w:t>
        </w:r>
        <w:r>
          <w:tab/>
        </w:r>
        <w:r>
          <w:fldChar w:fldCharType="begin"/>
        </w:r>
        <w:r>
          <w:instrText xml:space="preserve"> PAGEREF _Toc6231 \h </w:instrText>
        </w:r>
        <w:r>
          <w:fldChar w:fldCharType="separate"/>
        </w:r>
        <w:r>
          <w:t>49</w:t>
        </w:r>
        <w:r>
          <w:fldChar w:fldCharType="end"/>
        </w:r>
      </w:hyperlink>
    </w:p>
    <w:p>
      <w:pPr>
        <w:pStyle w:val="TOC2"/>
        <w:tabs>
          <w:tab w:val="right" w:leader="dot" w:pos="8306"/>
        </w:tabs>
      </w:pPr>
      <w:hyperlink w:anchor="_Toc248" w:history="1">
        <w:r>
          <w:rPr>
            <w:rFonts w:ascii="仿宋" w:eastAsia="仿宋" w:hAnsi="仿宋" w:cs="仿宋" w:hint="eastAsia"/>
            <w:lang w:eastAsia="zh-CN"/>
          </w:rPr>
          <w:t>(二)、市场定位与竞争分析</w:t>
        </w:r>
        <w:r>
          <w:tab/>
        </w:r>
        <w:r>
          <w:fldChar w:fldCharType="begin"/>
        </w:r>
        <w:r>
          <w:instrText xml:space="preserve"> PAGEREF _Toc248 \h </w:instrText>
        </w:r>
        <w:r>
          <w:fldChar w:fldCharType="separate"/>
        </w:r>
        <w:r>
          <w:t>50</w:t>
        </w:r>
        <w:r>
          <w:fldChar w:fldCharType="end"/>
        </w:r>
      </w:hyperlink>
    </w:p>
    <w:p>
      <w:pPr>
        <w:pStyle w:val="TOC2"/>
        <w:tabs>
          <w:tab w:val="right" w:leader="dot" w:pos="8306"/>
        </w:tabs>
      </w:pPr>
      <w:hyperlink w:anchor="_Toc2390" w:history="1">
        <w:r>
          <w:rPr>
            <w:rFonts w:ascii="仿宋" w:eastAsia="仿宋" w:hAnsi="仿宋" w:cs="仿宋" w:hint="eastAsia"/>
            <w:lang w:eastAsia="zh-CN"/>
          </w:rPr>
          <w:t>(三)、营销渠道与策略</w:t>
        </w:r>
        <w:r>
          <w:tab/>
        </w:r>
        <w:r>
          <w:fldChar w:fldCharType="begin"/>
        </w:r>
        <w:r>
          <w:instrText xml:space="preserve"> PAGEREF _Toc2390 \h </w:instrText>
        </w:r>
        <w:r>
          <w:fldChar w:fldCharType="separate"/>
        </w:r>
        <w:r>
          <w:t>52</w:t>
        </w:r>
        <w:r>
          <w:fldChar w:fldCharType="end"/>
        </w:r>
      </w:hyperlink>
    </w:p>
    <w:p>
      <w:pPr>
        <w:pStyle w:val="TOC2"/>
        <w:tabs>
          <w:tab w:val="right" w:leader="dot" w:pos="8306"/>
        </w:tabs>
      </w:pPr>
      <w:hyperlink w:anchor="_Toc9963" w:history="1">
        <w:r>
          <w:rPr>
            <w:rFonts w:ascii="仿宋" w:eastAsia="仿宋" w:hAnsi="仿宋" w:cs="仿宋" w:hint="eastAsia"/>
            <w:lang w:eastAsia="zh-CN"/>
          </w:rPr>
          <w:t>(四)、推广与宣传活动</w:t>
        </w:r>
        <w:r>
          <w:tab/>
        </w:r>
        <w:r>
          <w:fldChar w:fldCharType="begin"/>
        </w:r>
        <w:r>
          <w:instrText xml:space="preserve"> PAGEREF _Toc9963 \h </w:instrText>
        </w:r>
        <w:r>
          <w:fldChar w:fldCharType="separate"/>
        </w:r>
        <w:r>
          <w:t>53</w:t>
        </w:r>
        <w:r>
          <w:fldChar w:fldCharType="end"/>
        </w:r>
      </w:hyperlink>
    </w:p>
    <w:p>
      <w:pPr>
        <w:pStyle w:val="TOC1"/>
        <w:tabs>
          <w:tab w:val="right" w:leader="dot" w:pos="8306"/>
        </w:tabs>
      </w:pPr>
      <w:hyperlink w:anchor="_Toc29137" w:history="1">
        <w:r>
          <w:rPr>
            <w:rFonts w:ascii="仿宋" w:eastAsia="仿宋" w:hAnsi="仿宋" w:cs="仿宋" w:hint="eastAsia"/>
            <w:lang w:eastAsia="zh-CN"/>
          </w:rPr>
          <w:t>十五、供应链管理</w:t>
        </w:r>
        <w:r>
          <w:tab/>
        </w:r>
        <w:r>
          <w:fldChar w:fldCharType="begin"/>
        </w:r>
        <w:r>
          <w:instrText xml:space="preserve"> PAGEREF _Toc29137 \h </w:instrText>
        </w:r>
        <w:r>
          <w:fldChar w:fldCharType="separate"/>
        </w:r>
        <w:r>
          <w:t>58</w:t>
        </w:r>
        <w:r>
          <w:fldChar w:fldCharType="end"/>
        </w:r>
      </w:hyperlink>
    </w:p>
    <w:p>
      <w:pPr>
        <w:pStyle w:val="TOC2"/>
        <w:tabs>
          <w:tab w:val="right" w:leader="dot" w:pos="8306"/>
        </w:tabs>
      </w:pPr>
      <w:hyperlink w:anchor="_Toc3872" w:history="1">
        <w:r>
          <w:rPr>
            <w:rFonts w:ascii="仿宋" w:eastAsia="仿宋" w:hAnsi="仿宋" w:cs="仿宋" w:hint="eastAsia"/>
            <w:lang w:eastAsia="zh-CN"/>
          </w:rPr>
          <w:t>(一)、供应链战略规划</w:t>
        </w:r>
        <w:r>
          <w:tab/>
        </w:r>
        <w:r>
          <w:fldChar w:fldCharType="begin"/>
        </w:r>
        <w:r>
          <w:instrText xml:space="preserve"> PAGEREF _Toc3872 \h </w:instrText>
        </w:r>
        <w:r>
          <w:fldChar w:fldCharType="separate"/>
        </w:r>
        <w:r>
          <w:t>58</w:t>
        </w:r>
        <w:r>
          <w:fldChar w:fldCharType="end"/>
        </w:r>
      </w:hyperlink>
    </w:p>
    <w:p>
      <w:pPr>
        <w:pStyle w:val="TOC2"/>
        <w:tabs>
          <w:tab w:val="right" w:leader="dot" w:pos="8306"/>
        </w:tabs>
      </w:pPr>
      <w:hyperlink w:anchor="_Toc16996" w:history="1">
        <w:r>
          <w:rPr>
            <w:rFonts w:ascii="仿宋" w:eastAsia="仿宋" w:hAnsi="仿宋" w:cs="仿宋" w:hint="eastAsia"/>
            <w:lang w:eastAsia="zh-CN"/>
          </w:rPr>
          <w:t>(二)、供应商选择与合作</w:t>
        </w:r>
        <w:r>
          <w:tab/>
        </w:r>
        <w:r>
          <w:fldChar w:fldCharType="begin"/>
        </w:r>
        <w:r>
          <w:instrText xml:space="preserve"> PAGEREF _Toc16996 \h </w:instrText>
        </w:r>
        <w:r>
          <w:fldChar w:fldCharType="separate"/>
        </w:r>
        <w:r>
          <w:t>60</w:t>
        </w:r>
        <w:r>
          <w:fldChar w:fldCharType="end"/>
        </w:r>
      </w:hyperlink>
    </w:p>
    <w:p>
      <w:pPr>
        <w:pStyle w:val="TOC2"/>
        <w:tabs>
          <w:tab w:val="right" w:leader="dot" w:pos="8306"/>
        </w:tabs>
      </w:pPr>
      <w:hyperlink w:anchor="_Toc14195" w:history="1">
        <w:r>
          <w:rPr>
            <w:rFonts w:ascii="仿宋" w:eastAsia="仿宋" w:hAnsi="仿宋" w:cs="仿宋" w:hint="eastAsia"/>
            <w:lang w:eastAsia="zh-CN"/>
          </w:rPr>
          <w:t>(三)、物流与库存管理</w:t>
        </w:r>
        <w:r>
          <w:tab/>
        </w:r>
        <w:r>
          <w:fldChar w:fldCharType="begin"/>
        </w:r>
        <w:r>
          <w:instrText xml:space="preserve"> PAGEREF _Toc14195 \h </w:instrText>
        </w:r>
        <w:r>
          <w:fldChar w:fldCharType="separate"/>
        </w:r>
        <w:r>
          <w:t>61</w:t>
        </w:r>
        <w:r>
          <w:fldChar w:fldCharType="end"/>
        </w:r>
      </w:hyperlink>
    </w:p>
    <w:p>
      <w:pPr>
        <w:pStyle w:val="TOC1"/>
        <w:tabs>
          <w:tab w:val="right" w:leader="dot" w:pos="8306"/>
        </w:tabs>
      </w:pPr>
      <w:hyperlink w:anchor="_Toc23138" w:history="1">
        <w:r>
          <w:rPr>
            <w:rFonts w:ascii="仿宋" w:eastAsia="仿宋" w:hAnsi="仿宋" w:cs="仿宋" w:hint="eastAsia"/>
            <w:lang w:eastAsia="zh-CN"/>
          </w:rPr>
          <w:t>十六、风险识别与分类</w:t>
        </w:r>
        <w:r>
          <w:tab/>
        </w:r>
        <w:r>
          <w:fldChar w:fldCharType="begin"/>
        </w:r>
        <w:r>
          <w:instrText xml:space="preserve"> PAGEREF _Toc23138 \h </w:instrText>
        </w:r>
        <w:r>
          <w:fldChar w:fldCharType="separate"/>
        </w:r>
        <w:r>
          <w:t>62</w:t>
        </w:r>
        <w:r>
          <w:fldChar w:fldCharType="end"/>
        </w:r>
      </w:hyperlink>
    </w:p>
    <w:p>
      <w:pPr>
        <w:pStyle w:val="TOC2"/>
        <w:tabs>
          <w:tab w:val="right" w:leader="dot" w:pos="8306"/>
        </w:tabs>
      </w:pPr>
      <w:hyperlink w:anchor="_Toc7984" w:history="1">
        <w:r>
          <w:rPr>
            <w:rFonts w:ascii="仿宋" w:eastAsia="仿宋" w:hAnsi="仿宋" w:cs="仿宋" w:hint="eastAsia"/>
            <w:lang w:eastAsia="zh-CN"/>
          </w:rPr>
          <w:t>(一)、风险识别</w:t>
        </w:r>
        <w:r>
          <w:tab/>
        </w:r>
        <w:r>
          <w:fldChar w:fldCharType="begin"/>
        </w:r>
        <w:r>
          <w:instrText xml:space="preserve"> PAGEREF _Toc7984 \h </w:instrText>
        </w:r>
        <w:r>
          <w:fldChar w:fldCharType="separate"/>
        </w:r>
        <w:r>
          <w:t>62</w:t>
        </w:r>
        <w:r>
          <w:fldChar w:fldCharType="end"/>
        </w:r>
      </w:hyperlink>
    </w:p>
    <w:p>
      <w:pPr>
        <w:pStyle w:val="TOC2"/>
        <w:tabs>
          <w:tab w:val="right" w:leader="dot" w:pos="8306"/>
        </w:tabs>
      </w:pPr>
      <w:hyperlink w:anchor="_Toc27685" w:history="1">
        <w:r>
          <w:rPr>
            <w:rFonts w:ascii="仿宋" w:eastAsia="仿宋" w:hAnsi="仿宋" w:cs="仿宋" w:hint="eastAsia"/>
            <w:lang w:eastAsia="zh-CN"/>
          </w:rPr>
          <w:t>(二)、风险分类</w:t>
        </w:r>
        <w:r>
          <w:tab/>
        </w:r>
        <w:r>
          <w:fldChar w:fldCharType="begin"/>
        </w:r>
        <w:r>
          <w:instrText xml:space="preserve"> PAGEREF _Toc27685 \h </w:instrText>
        </w:r>
        <w:r>
          <w:fldChar w:fldCharType="separate"/>
        </w:r>
        <w:r>
          <w:t>64</w:t>
        </w:r>
        <w:r>
          <w:fldChar w:fldCharType="end"/>
        </w:r>
      </w:hyperlink>
    </w:p>
    <w:p>
      <w:pPr>
        <w:pStyle w:val="TOC1"/>
        <w:tabs>
          <w:tab w:val="right" w:leader="dot" w:pos="8306"/>
        </w:tabs>
      </w:pPr>
      <w:hyperlink w:anchor="_Toc1691" w:history="1">
        <w:r>
          <w:rPr>
            <w:rFonts w:ascii="仿宋" w:eastAsia="仿宋" w:hAnsi="仿宋" w:cs="仿宋" w:hint="eastAsia"/>
            <w:lang w:eastAsia="zh-CN"/>
          </w:rPr>
          <w:t>十七、聚氨酯涂料项目实施保障措施</w:t>
        </w:r>
        <w:r>
          <w:tab/>
        </w:r>
        <w:r>
          <w:fldChar w:fldCharType="begin"/>
        </w:r>
        <w:r>
          <w:instrText xml:space="preserve"> PAGEREF _Toc1691 \h </w:instrText>
        </w:r>
        <w:r>
          <w:fldChar w:fldCharType="separate"/>
        </w:r>
        <w:r>
          <w:t>66</w:t>
        </w:r>
        <w:r>
          <w:fldChar w:fldCharType="end"/>
        </w:r>
      </w:hyperlink>
    </w:p>
    <w:p>
      <w:pPr>
        <w:pStyle w:val="TOC2"/>
        <w:tabs>
          <w:tab w:val="right" w:leader="dot" w:pos="8306"/>
        </w:tabs>
      </w:pPr>
      <w:hyperlink w:anchor="_Toc30951" w:history="1">
        <w:r>
          <w:rPr>
            <w:rFonts w:ascii="仿宋" w:eastAsia="仿宋" w:hAnsi="仿宋" w:cs="仿宋" w:hint="eastAsia"/>
            <w:lang w:eastAsia="zh-CN"/>
          </w:rPr>
          <w:t>(一)、聚氨酯涂料项目实施保障机制</w:t>
        </w:r>
        <w:r>
          <w:tab/>
        </w:r>
        <w:r>
          <w:fldChar w:fldCharType="begin"/>
        </w:r>
        <w:r>
          <w:instrText xml:space="preserve"> PAGEREF _Toc30951 \h </w:instrText>
        </w:r>
        <w:r>
          <w:fldChar w:fldCharType="separate"/>
        </w:r>
        <w:r>
          <w:t>66</w:t>
        </w:r>
        <w:r>
          <w:fldChar w:fldCharType="end"/>
        </w:r>
      </w:hyperlink>
    </w:p>
    <w:p>
      <w:pPr>
        <w:pStyle w:val="TOC2"/>
        <w:tabs>
          <w:tab w:val="right" w:leader="dot" w:pos="8306"/>
        </w:tabs>
      </w:pPr>
      <w:hyperlink w:anchor="_Toc19430" w:history="1">
        <w:r>
          <w:rPr>
            <w:rFonts w:ascii="仿宋" w:eastAsia="仿宋" w:hAnsi="仿宋" w:cs="仿宋" w:hint="eastAsia"/>
            <w:lang w:eastAsia="zh-CN"/>
          </w:rPr>
          <w:t>(二)、聚氨酯涂料项目法律合规要求</w:t>
        </w:r>
        <w:r>
          <w:tab/>
        </w:r>
        <w:r>
          <w:fldChar w:fldCharType="begin"/>
        </w:r>
        <w:r>
          <w:instrText xml:space="preserve"> PAGEREF _Toc19430 \h </w:instrText>
        </w:r>
        <w:r>
          <w:fldChar w:fldCharType="separate"/>
        </w:r>
        <w:r>
          <w:t>69</w:t>
        </w:r>
        <w:r>
          <w:fldChar w:fldCharType="end"/>
        </w:r>
      </w:hyperlink>
    </w:p>
    <w:p>
      <w:pPr>
        <w:pStyle w:val="TOC2"/>
        <w:tabs>
          <w:tab w:val="right" w:leader="dot" w:pos="8306"/>
        </w:tabs>
      </w:pPr>
      <w:hyperlink w:anchor="_Toc18545" w:history="1">
        <w:r>
          <w:rPr>
            <w:rFonts w:ascii="仿宋" w:eastAsia="仿宋" w:hAnsi="仿宋" w:cs="仿宋" w:hint="eastAsia"/>
            <w:lang w:eastAsia="zh-CN"/>
          </w:rPr>
          <w:t>(三)、聚氨酯涂料项目合同管理与法律事务</w:t>
        </w:r>
        <w:r>
          <w:tab/>
        </w:r>
        <w:r>
          <w:fldChar w:fldCharType="begin"/>
        </w:r>
        <w:r>
          <w:instrText xml:space="preserve"> PAGEREF _Toc18545 \h </w:instrText>
        </w:r>
        <w:r>
          <w:fldChar w:fldCharType="separate"/>
        </w:r>
        <w:r>
          <w:t>73</w:t>
        </w:r>
        <w:r>
          <w:fldChar w:fldCharType="end"/>
        </w:r>
      </w:hyperlink>
    </w:p>
    <w:p>
      <w:pPr>
        <w:pStyle w:val="TOC2"/>
        <w:tabs>
          <w:tab w:val="right" w:leader="dot" w:pos="8306"/>
        </w:tabs>
      </w:pPr>
      <w:hyperlink w:anchor="_Toc22699" w:history="1">
        <w:r>
          <w:rPr>
            <w:rFonts w:ascii="仿宋" w:eastAsia="仿宋" w:hAnsi="仿宋" w:cs="仿宋" w:hint="eastAsia"/>
            <w:lang w:eastAsia="zh-CN"/>
          </w:rPr>
          <w:t>(四)、聚氨酯涂料项目知识产权保护策略</w:t>
        </w:r>
        <w:r>
          <w:tab/>
        </w:r>
        <w:r>
          <w:fldChar w:fldCharType="begin"/>
        </w:r>
        <w:r>
          <w:instrText xml:space="preserve"> PAGEREF _Toc22699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036"/>
      <w:r>
        <w:rPr>
          <w:rFonts w:ascii="仿宋" w:eastAsia="仿宋" w:hAnsi="仿宋" w:cs="仿宋" w:hint="eastAsia"/>
          <w:sz w:val="28"/>
          <w:lang w:eastAsia="zh-CN"/>
        </w:rPr>
        <w:t>一、聚氨酯涂料项目选址可行性分析</w:t>
      </w:r>
      <w:bookmarkEnd w:id="2"/>
    </w:p>
    <w:p>
      <w:pPr>
        <w:pStyle w:val="Heading2"/>
        <w:rPr>
          <w:rFonts w:ascii="仿宋" w:eastAsia="仿宋" w:hAnsi="仿宋" w:cs="仿宋" w:hint="eastAsia"/>
          <w:lang w:eastAsia="zh-CN"/>
        </w:rPr>
      </w:pPr>
      <w:bookmarkStart w:id="3" w:name="_Toc23725"/>
      <w:r>
        <w:rPr>
          <w:rFonts w:ascii="仿宋" w:eastAsia="仿宋" w:hAnsi="仿宋" w:cs="仿宋" w:hint="eastAsia"/>
          <w:lang w:eastAsia="zh-CN"/>
        </w:rPr>
        <w:t>(一)、聚氨酯涂料项目选址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该聚氨酯涂料项目选址位于XX省XX市XX区XXX街道</w:t>
      </w:r>
    </w:p>
    <w:p>
      <w:pPr>
        <w:pStyle w:val="Heading2"/>
        <w:ind w:firstLine="560" w:firstLineChars="200"/>
        <w:rPr>
          <w:rFonts w:ascii="仿宋" w:eastAsia="仿宋" w:hAnsi="仿宋" w:cs="仿宋" w:hint="eastAsia"/>
          <w:sz w:val="28"/>
          <w:lang w:eastAsia="zh-CN"/>
        </w:rPr>
      </w:pPr>
      <w:bookmarkStart w:id="4" w:name="_Toc426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聚氨酯涂料项目的征地面积将根据聚氨酯涂料项目的实际规模和需求进行精确规划。具体面积XXX平方米，旨在确保聚氨酯涂料项目不仅能够满足当前的发展需求，还能够预留空间以适应未来的扩展。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净用地面积是在征地面积基础上去除不可利用面积后的实际可开发用地。具体面积XXX平方米，考虑到环保、交通、安全等多方面因素，以确保聚氨酯涂料项目在整体利用效率上达到最优。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聚氨酯涂料项目计划建设的建筑总规模具体面积XXX平方米。这一规模的确定综合考虑了聚氨酯涂料项目的性质、规模，以及城市规划的相关要求，确保建筑布局与周边环境协调一致。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绿地率是聚氨酯涂料项目用地中被规划为绿地的比例。具体面积XXX平方米，旨在通过合理规划绿地，改善聚氨酯涂料项目周边环境，提升居民生活质量，并符合城市整体绿化规划。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容积率是用地上可以建设的建筑总体积与用地面积之比。具体面积XXX，通过合理的容积率规划，确保聚氨酯涂料项目建筑规模与周边环境和谐共生。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聚氨酯涂料项目选址与当地城市规划相一致，具体面积XXX平方米。通过与城市规划部门深入沟通，确保聚氨酯涂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聚氨酯涂料项目选址符合当地产业政策，具体面积XXX平方米。这包括聚氨酯涂料项目对当地经济的促进作用，以及对相关产业的带动效应，确保聚氨酯涂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用地总体要求必须符合环保和可持续发展的原则，具体面积XXX平方米。通过采用绿色建筑设计、节能减排等措施，确保聚氨酯涂料项目在建设和运营过程中对环境的影响最小化，达到可持续发展的要求。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确保聚氨酯涂料项目选址具备必要的公共设施配套，具体面积XXX平方米。这包括交通便利性、教育、医疗等基础设施，以提高居民生活品质，使得聚氨酯涂料项目选址更具吸引力。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考虑用地总体要求对当地社会稳定性的影响，具体面积XXX平方米。通过深入了解当地社区反馈，确保聚氨酯涂料项目的选址和建设过程对当地社会和谐稳定产生积极作用。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聚氨酯涂料项目选址不仅符合法规和规划，还在实际操作中具有可行性。这一全面规划将为聚氨酯涂料项目的成功实施提供坚实的基础，确保聚氨酯涂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588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涂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聚氨酯涂料项目的设备规划和空间设计中，我们将采取灵活设备布局的措施。设备布局将根据实际需求进行灵活设计，避免不必要的浪费。通过合理规划设备摆放位置，我们将提高设备的利用率，减少设备间距，以确保聚氨酯涂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聚氨酯涂料项目内部引入共享设施的概念，例如共享会议室、办公区等。通过这种方式，我们可以减少对资源的重复建设，提高资源共享效率，从而减小聚氨酯涂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218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聚氨酯涂料项目的总图布置中，我们将不同功能区域进行明确的规划，以最大程度满足聚氨酯涂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150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聚氨酯涂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聚氨酯涂料项目对环境的影响是综合评价的重要因素之一。我们将详细考虑选址周边的自然环境、生态保护区、水源地等情况，确保聚氨酯涂料项目的建设和运营对环境影响最小化，并符合当地的环保法规标准。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对选址的评价还需充分考虑当地政府的产业政策和法规。我们将详细了解聚氨酯涂料项目所在地的相关政策，确保聚氨酯涂料项目的规划和运营与当地法规相符，降低不必要的法律风险。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考虑到社会稳定性对企业运营的重要性，我们将评估选址地区的社会安全情况、劳工关系、社区反馈等方面，以确保聚氨酯涂料项目的建设和运营不会受到社会稳定性的负面影响。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最后，我们将综合考虑用地成本，包括土地购置费用、土地开发成本等。通过对用地成本的详细评估，我们能够做出更为精确的经济效益分析，为聚氨酯涂料项目的投资决策提供有力支持。</w:t>
      </w:r>
    </w:p>
    <w:p>
      <w:pPr>
        <w:pStyle w:val="Heading1"/>
        <w:ind w:firstLine="560" w:firstLineChars="200"/>
        <w:rPr>
          <w:rFonts w:ascii="仿宋" w:eastAsia="仿宋" w:hAnsi="仿宋" w:cs="仿宋" w:hint="eastAsia"/>
          <w:sz w:val="28"/>
          <w:lang w:eastAsia="zh-CN"/>
        </w:rPr>
      </w:pPr>
      <w:bookmarkStart w:id="8" w:name="_Toc16900"/>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458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涂料项目的技术管理特点体现在其创新导向。通过引入最先进的技术趋势和解决方案，聚氨酯涂料项目致力于提升科技含量、提高质量和效率水平。这意味着我们将采用最新的工具和方法，确保聚氨酯涂料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聚氨酯涂料项目技术管理的显著特征。通过整合不同领域的技术资源，我们实现了跨学科的协同工作。这有助于优化技术架构，提高整体效能。此外，整合性策略还促进了不同技术团队之间的紧密沟通和高效合作，确保聚氨酯涂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聚氨酯涂料项目所采用的技术。通过不断优化技术方案，聚氨酯涂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聚氨酯涂料项目团队将在聚氨酯涂料项目初期识别可能的技术风险，并采取相应的预防和应对措施。通过建立健全的风险评估机制，聚氨酯涂料项目能够在实施过程中及时发现并解决潜在的技术问题，保障聚氨酯涂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聚氨酯涂料项目中，技术将成为聚氨酯涂料项目成功的有力支持。这一深度剖析揭示了技术管理在聚氨酯涂料项目实施中的关键作用，为聚氨酯涂料项目的技术基础奠定了坚实的基础。</w:t>
      </w:r>
    </w:p>
    <w:p>
      <w:pPr>
        <w:pStyle w:val="Heading2"/>
        <w:ind w:firstLine="560" w:firstLineChars="200"/>
        <w:rPr>
          <w:rFonts w:ascii="仿宋" w:eastAsia="仿宋" w:hAnsi="仿宋" w:cs="仿宋" w:hint="eastAsia"/>
          <w:sz w:val="28"/>
          <w:lang w:eastAsia="zh-CN"/>
        </w:rPr>
      </w:pPr>
      <w:bookmarkStart w:id="10" w:name="_Toc4498"/>
      <w:r>
        <w:rPr>
          <w:rFonts w:ascii="仿宋" w:eastAsia="仿宋" w:hAnsi="仿宋" w:cs="仿宋" w:hint="eastAsia"/>
          <w:sz w:val="28"/>
          <w:lang w:eastAsia="zh-CN"/>
        </w:rPr>
        <w:t>(二)、聚氨酯涂料项目工艺技术设计方案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聚氨酯涂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聚氨酯涂料项目将严格按照相关行业规范要求进行组织。通过有效控制产品质量，聚氨酯涂料项目将致力于为顾客提供优质的聚氨酯涂料项目产品和良好的服务。这体现了聚氨酯涂料项目对于生产活动合规性和质量标准的高度重视，为聚氨酯涂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聚氨酯涂料项目注重生态效益和清洁生产原则。聚氨酯涂料项目建设将紧密结合地方特色经济发展，与社会经济发展规划和区域环境保护规划方案相协调一致。通过与当地区域自然生态系统的结合，聚氨酯涂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聚氨酯涂料项目产品具有多样化的客户需求和个性化的特点。因此，聚氨酯涂料项目产品规格品种多样，且单批生产数量较小。为满足这一特点，聚氨酯涂料项目承办单位将建设先进的柔性制造生产线。通过广泛应用柔性制造技术，聚氨酯涂料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聚氨酯涂料项目采用的技术具有较高的技术含量和自动化水平，处于国内先进水平。这一技术选用不仅体现了对生产效率、质量和环境友好性的高标准要求，同时为聚氨酯涂料项目的可持续发展奠定了坚实的基础。</w:t>
      </w:r>
    </w:p>
    <w:p>
      <w:pPr>
        <w:pStyle w:val="Heading2"/>
        <w:ind w:firstLine="560" w:firstLineChars="200"/>
        <w:rPr>
          <w:rFonts w:ascii="仿宋" w:eastAsia="仿宋" w:hAnsi="仿宋" w:cs="仿宋" w:hint="eastAsia"/>
          <w:sz w:val="28"/>
          <w:lang w:eastAsia="zh-CN"/>
        </w:rPr>
      </w:pPr>
      <w:bookmarkStart w:id="11" w:name="_Toc11912"/>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为确保聚氨酯涂料项目的高效生产和技术实施，我们制定了一套精心设计的设备选型方案，以满足聚氨酯涂料项目生产、质量和环保的要求。该方案的主要特点如下：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聚氨酯涂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针对聚氨酯涂料项目产品的多样性和小批量生产的特点，我们将建设柔性制造生产线。通过在设备选型中考虑柔性制造技术，可以灵活应对不同产品规格和生产需求，实现生产线的高度灵活性和适应性。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510"/>
      <w:r>
        <w:rPr>
          <w:rFonts w:ascii="仿宋" w:eastAsia="仿宋" w:hAnsi="仿宋" w:cs="仿宋" w:hint="eastAsia"/>
          <w:sz w:val="28"/>
          <w:lang w:eastAsia="zh-CN"/>
        </w:rPr>
        <w:t>三、聚氨酯涂料项目土建工程</w:t>
      </w:r>
      <w:bookmarkEnd w:id="12"/>
    </w:p>
    <w:p>
      <w:pPr>
        <w:pStyle w:val="Heading2"/>
        <w:rPr>
          <w:rFonts w:ascii="仿宋" w:eastAsia="仿宋" w:hAnsi="仿宋" w:cs="仿宋" w:hint="eastAsia"/>
          <w:lang w:eastAsia="zh-CN"/>
        </w:rPr>
      </w:pPr>
      <w:bookmarkStart w:id="13" w:name="_Toc11902"/>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在聚氨酯涂料项目的建筑工程设计中，我们将秉承一系列重要的设计原则，以确保聚氨酯涂料项目建筑在功能、美观、可持续性等方面达到最佳效果。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首要原则是确保建筑的功能性得到最大化的发挥。我们将充分理解聚氨酯涂料项目的实际需求，合理布局各个功能区域，保证建筑在满足业务需求的同时，提供高效的工作环境。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在建筑设计中，我们将综合考虑建设和运营成本。通过精细的经济效益分析，确保设计方案在高效利用资源的同时，对聚氨酯涂料项目的长期盈利能力有积极的贡献。</w:t>
      </w:r>
    </w:p>
    <w:p>
      <w:pPr>
        <w:pStyle w:val="Heading2"/>
        <w:ind w:firstLine="560" w:firstLineChars="200"/>
        <w:rPr>
          <w:rFonts w:ascii="仿宋" w:eastAsia="仿宋" w:hAnsi="仿宋" w:cs="仿宋" w:hint="eastAsia"/>
          <w:sz w:val="28"/>
          <w:lang w:eastAsia="zh-CN"/>
        </w:rPr>
      </w:pPr>
      <w:bookmarkStart w:id="14" w:name="_Toc15442"/>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涂料项目的土建工程设计中，我们将精准设定设计年限，结合聚氨酯涂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聚氨酯涂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39"/>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聚氨酯涂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聚氨酯涂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聚氨酯涂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6650"/>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本期工程聚氨酯涂料项目预计总建筑面积XXX平方米，其中：计容建筑面积XXX平方米，计划建筑工程投资XX万元，占聚氨酯涂料项目总投资的XX%。</w:t>
      </w:r>
    </w:p>
    <w:p>
      <w:pPr>
        <w:pStyle w:val="Heading1"/>
        <w:ind w:firstLine="560" w:firstLineChars="200"/>
        <w:rPr>
          <w:rFonts w:ascii="仿宋" w:eastAsia="仿宋" w:hAnsi="仿宋" w:cs="仿宋" w:hint="eastAsia"/>
          <w:sz w:val="28"/>
          <w:lang w:eastAsia="zh-CN"/>
        </w:rPr>
      </w:pPr>
      <w:bookmarkStart w:id="17" w:name="_Toc18086"/>
      <w:r>
        <w:rPr>
          <w:rFonts w:ascii="仿宋" w:eastAsia="仿宋" w:hAnsi="仿宋" w:cs="仿宋" w:hint="eastAsia"/>
          <w:sz w:val="28"/>
          <w:lang w:eastAsia="zh-CN"/>
        </w:rPr>
        <w:t>四、市场分析、调研</w:t>
      </w:r>
      <w:bookmarkEnd w:id="17"/>
    </w:p>
    <w:p>
      <w:pPr>
        <w:pStyle w:val="Heading2"/>
        <w:rPr>
          <w:rFonts w:ascii="仿宋" w:eastAsia="仿宋" w:hAnsi="仿宋" w:cs="仿宋" w:hint="eastAsia"/>
          <w:lang w:eastAsia="zh-CN"/>
        </w:rPr>
      </w:pPr>
      <w:bookmarkStart w:id="18" w:name="_Toc5095"/>
      <w:r>
        <w:rPr>
          <w:rFonts w:ascii="仿宋" w:eastAsia="仿宋" w:hAnsi="仿宋" w:cs="仿宋" w:hint="eastAsia"/>
          <w:lang w:eastAsia="zh-CN"/>
        </w:rPr>
        <w:t>(一)、聚氨酯涂料行业分析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聚氨酯涂料行业一直以来都是市场的关注焦点。行业内的发展趋势、竞争态势以及潜在机会都对聚氨酯涂料项目的推进产生深远的影响。通过深入研究行业的整体概貌，我们将更好地理解行业的核心特征，为聚氨酯涂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聚氨酯涂料行业，技术一直是推动创新和发展的关键因素。我们将对当前技术趋势进行详尽分析，包括但不限于人工智能、大数据应用、先进制造技术等。这有助于聚氨酯涂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聚氨酯涂料项目成功的基础。我们将对主要竞争对手进行深入研究，包括其市场份额、产品特点、市场定位等。通过全面了解竞争对手的优势和劣势，聚氨酯涂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6968"/>
      <w:r>
        <w:rPr>
          <w:rFonts w:ascii="仿宋" w:eastAsia="仿宋" w:hAnsi="仿宋" w:cs="仿宋" w:hint="eastAsia"/>
          <w:sz w:val="28"/>
          <w:lang w:eastAsia="zh-CN"/>
        </w:rPr>
        <w:t>(二)、聚氨酯涂料市场分析预测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聚氨酯涂料市场未来的增长趋势。这包括市场的整体规模、各细分领域的发展趋势等。聚氨酯涂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聚氨酯涂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https://d.book118.com/707031003140006054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聚氨酯涂料项目计划设计方案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984809"/>
    <w:rsid w:val="599848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703100314000605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2024-02-25T10:39:00Z</dcterms:created>
  <dcterms:modified xsi:type="dcterms:W3CDTF">2024-02-25T10:40:13Z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E5016C9BCB044B97B6F4016F504E6EBE_11</vt:lpwstr>
  </property>
  <property fmtid="{D5CDD505-2E9C-101B-9397-08002B2CF9AE}" pid="3" name="KSOProductBuildVer">
    <vt:lpwstr>2052-12.1.0.16388</vt:lpwstr>
  </property>
</Properties>
</file>