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速冻设备项目规划设计蓝图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77" w:history="1">
        <w:r>
          <w:rPr>
            <w:rFonts w:ascii="仿宋" w:eastAsia="仿宋" w:hAnsi="仿宋" w:cs="仿宋" w:hint="eastAsia"/>
            <w:lang w:eastAsia="zh-CN"/>
          </w:rPr>
          <w:t>前言</w:t>
        </w:r>
        <w:r>
          <w:tab/>
        </w:r>
        <w:r>
          <w:fldChar w:fldCharType="begin"/>
        </w:r>
        <w:r>
          <w:instrText xml:space="preserve"> PAGEREF _Toc16077 \h </w:instrText>
        </w:r>
        <w:r>
          <w:fldChar w:fldCharType="separate"/>
        </w:r>
        <w:r>
          <w:t>3</w:t>
        </w:r>
        <w:r>
          <w:fldChar w:fldCharType="end"/>
        </w:r>
      </w:hyperlink>
    </w:p>
    <w:p>
      <w:pPr>
        <w:pStyle w:val="TOC1"/>
        <w:tabs>
          <w:tab w:val="right" w:leader="dot" w:pos="8306"/>
        </w:tabs>
      </w:pPr>
      <w:hyperlink w:anchor="_Toc22912" w:history="1">
        <w:r>
          <w:rPr>
            <w:rFonts w:ascii="仿宋" w:eastAsia="仿宋" w:hAnsi="仿宋" w:cs="仿宋" w:hint="eastAsia"/>
            <w:lang w:eastAsia="zh-CN"/>
          </w:rPr>
          <w:t>一、速冻设备项目文档管理</w:t>
        </w:r>
        <w:r>
          <w:tab/>
        </w:r>
        <w:r>
          <w:fldChar w:fldCharType="begin"/>
        </w:r>
        <w:r>
          <w:instrText xml:space="preserve"> PAGEREF _Toc22912 \h </w:instrText>
        </w:r>
        <w:r>
          <w:fldChar w:fldCharType="separate"/>
        </w:r>
        <w:r>
          <w:t>3</w:t>
        </w:r>
        <w:r>
          <w:fldChar w:fldCharType="end"/>
        </w:r>
      </w:hyperlink>
    </w:p>
    <w:p>
      <w:pPr>
        <w:pStyle w:val="TOC2"/>
        <w:tabs>
          <w:tab w:val="right" w:leader="dot" w:pos="8306"/>
        </w:tabs>
      </w:pPr>
      <w:hyperlink w:anchor="_Toc10733" w:history="1">
        <w:r>
          <w:rPr>
            <w:rFonts w:ascii="仿宋" w:eastAsia="仿宋" w:hAnsi="仿宋" w:cs="仿宋" w:hint="eastAsia"/>
            <w:lang w:eastAsia="zh-CN"/>
          </w:rPr>
          <w:t>(一)、文档编制与审查</w:t>
        </w:r>
        <w:r>
          <w:tab/>
        </w:r>
        <w:r>
          <w:fldChar w:fldCharType="begin"/>
        </w:r>
        <w:r>
          <w:instrText xml:space="preserve"> PAGEREF _Toc10733 \h </w:instrText>
        </w:r>
        <w:r>
          <w:fldChar w:fldCharType="separate"/>
        </w:r>
        <w:r>
          <w:t>3</w:t>
        </w:r>
        <w:r>
          <w:fldChar w:fldCharType="end"/>
        </w:r>
      </w:hyperlink>
    </w:p>
    <w:p>
      <w:pPr>
        <w:pStyle w:val="TOC2"/>
        <w:tabs>
          <w:tab w:val="right" w:leader="dot" w:pos="8306"/>
        </w:tabs>
      </w:pPr>
      <w:hyperlink w:anchor="_Toc23751" w:history="1">
        <w:r>
          <w:rPr>
            <w:rFonts w:ascii="仿宋" w:eastAsia="仿宋" w:hAnsi="仿宋" w:cs="仿宋" w:hint="eastAsia"/>
            <w:lang w:eastAsia="zh-CN"/>
          </w:rPr>
          <w:t>(二)、文档发布与分发</w:t>
        </w:r>
        <w:r>
          <w:tab/>
        </w:r>
        <w:r>
          <w:fldChar w:fldCharType="begin"/>
        </w:r>
        <w:r>
          <w:instrText xml:space="preserve"> PAGEREF _Toc23751 \h </w:instrText>
        </w:r>
        <w:r>
          <w:fldChar w:fldCharType="separate"/>
        </w:r>
        <w:r>
          <w:t>4</w:t>
        </w:r>
        <w:r>
          <w:fldChar w:fldCharType="end"/>
        </w:r>
      </w:hyperlink>
    </w:p>
    <w:p>
      <w:pPr>
        <w:pStyle w:val="TOC2"/>
        <w:tabs>
          <w:tab w:val="right" w:leader="dot" w:pos="8306"/>
        </w:tabs>
      </w:pPr>
      <w:hyperlink w:anchor="_Toc1739" w:history="1">
        <w:r>
          <w:rPr>
            <w:rFonts w:ascii="仿宋" w:eastAsia="仿宋" w:hAnsi="仿宋" w:cs="仿宋" w:hint="eastAsia"/>
            <w:lang w:eastAsia="zh-CN"/>
          </w:rPr>
          <w:t>(三)、文档存档与归档</w:t>
        </w:r>
        <w:r>
          <w:tab/>
        </w:r>
        <w:r>
          <w:fldChar w:fldCharType="begin"/>
        </w:r>
        <w:r>
          <w:instrText xml:space="preserve"> PAGEREF _Toc1739 \h </w:instrText>
        </w:r>
        <w:r>
          <w:fldChar w:fldCharType="separate"/>
        </w:r>
        <w:r>
          <w:t>5</w:t>
        </w:r>
        <w:r>
          <w:fldChar w:fldCharType="end"/>
        </w:r>
      </w:hyperlink>
    </w:p>
    <w:p>
      <w:pPr>
        <w:pStyle w:val="TOC1"/>
        <w:tabs>
          <w:tab w:val="right" w:leader="dot" w:pos="8306"/>
        </w:tabs>
      </w:pPr>
      <w:hyperlink w:anchor="_Toc29751" w:history="1">
        <w:r>
          <w:rPr>
            <w:rFonts w:ascii="仿宋" w:eastAsia="仿宋" w:hAnsi="仿宋" w:cs="仿宋" w:hint="eastAsia"/>
            <w:lang w:eastAsia="zh-CN"/>
          </w:rPr>
          <w:t>二、速冻设备项目概论</w:t>
        </w:r>
        <w:r>
          <w:tab/>
        </w:r>
        <w:r>
          <w:fldChar w:fldCharType="begin"/>
        </w:r>
        <w:r>
          <w:instrText xml:space="preserve"> PAGEREF _Toc29751 \h </w:instrText>
        </w:r>
        <w:r>
          <w:fldChar w:fldCharType="separate"/>
        </w:r>
        <w:r>
          <w:t>6</w:t>
        </w:r>
        <w:r>
          <w:fldChar w:fldCharType="end"/>
        </w:r>
      </w:hyperlink>
    </w:p>
    <w:p>
      <w:pPr>
        <w:pStyle w:val="TOC2"/>
        <w:tabs>
          <w:tab w:val="right" w:leader="dot" w:pos="8306"/>
        </w:tabs>
      </w:pPr>
      <w:hyperlink w:anchor="_Toc4092" w:history="1">
        <w:r>
          <w:rPr>
            <w:rFonts w:ascii="仿宋" w:eastAsia="仿宋" w:hAnsi="仿宋" w:cs="仿宋" w:hint="eastAsia"/>
            <w:lang w:eastAsia="zh-CN"/>
          </w:rPr>
          <w:t>(一)、速冻设备项目概况</w:t>
        </w:r>
        <w:r>
          <w:tab/>
        </w:r>
        <w:r>
          <w:fldChar w:fldCharType="begin"/>
        </w:r>
        <w:r>
          <w:instrText xml:space="preserve"> PAGEREF _Toc4092 \h </w:instrText>
        </w:r>
        <w:r>
          <w:fldChar w:fldCharType="separate"/>
        </w:r>
        <w:r>
          <w:t>6</w:t>
        </w:r>
        <w:r>
          <w:fldChar w:fldCharType="end"/>
        </w:r>
      </w:hyperlink>
    </w:p>
    <w:p>
      <w:pPr>
        <w:pStyle w:val="TOC2"/>
        <w:tabs>
          <w:tab w:val="right" w:leader="dot" w:pos="8306"/>
        </w:tabs>
      </w:pPr>
      <w:hyperlink w:anchor="_Toc23867" w:history="1">
        <w:r>
          <w:rPr>
            <w:rFonts w:ascii="仿宋" w:eastAsia="仿宋" w:hAnsi="仿宋" w:cs="仿宋" w:hint="eastAsia"/>
            <w:lang w:eastAsia="zh-CN"/>
          </w:rPr>
          <w:t>(二)、速冻设备项目目标</w:t>
        </w:r>
        <w:r>
          <w:tab/>
        </w:r>
        <w:r>
          <w:fldChar w:fldCharType="begin"/>
        </w:r>
        <w:r>
          <w:instrText xml:space="preserve"> PAGEREF _Toc23867 \h </w:instrText>
        </w:r>
        <w:r>
          <w:fldChar w:fldCharType="separate"/>
        </w:r>
        <w:r>
          <w:t>9</w:t>
        </w:r>
        <w:r>
          <w:fldChar w:fldCharType="end"/>
        </w:r>
      </w:hyperlink>
    </w:p>
    <w:p>
      <w:pPr>
        <w:pStyle w:val="TOC2"/>
        <w:tabs>
          <w:tab w:val="right" w:leader="dot" w:pos="8306"/>
        </w:tabs>
      </w:pPr>
      <w:hyperlink w:anchor="_Toc28101" w:history="1">
        <w:r>
          <w:rPr>
            <w:rFonts w:ascii="仿宋" w:eastAsia="仿宋" w:hAnsi="仿宋" w:cs="仿宋" w:hint="eastAsia"/>
            <w:lang w:eastAsia="zh-CN"/>
          </w:rPr>
          <w:t>(三)、速冻设备项目提出的理由</w:t>
        </w:r>
        <w:r>
          <w:tab/>
        </w:r>
        <w:r>
          <w:fldChar w:fldCharType="begin"/>
        </w:r>
        <w:r>
          <w:instrText xml:space="preserve"> PAGEREF _Toc28101 \h </w:instrText>
        </w:r>
        <w:r>
          <w:fldChar w:fldCharType="separate"/>
        </w:r>
        <w:r>
          <w:t>9</w:t>
        </w:r>
        <w:r>
          <w:fldChar w:fldCharType="end"/>
        </w:r>
      </w:hyperlink>
    </w:p>
    <w:p>
      <w:pPr>
        <w:pStyle w:val="TOC2"/>
        <w:tabs>
          <w:tab w:val="right" w:leader="dot" w:pos="8306"/>
        </w:tabs>
      </w:pPr>
      <w:hyperlink w:anchor="_Toc1411" w:history="1">
        <w:r>
          <w:rPr>
            <w:rFonts w:ascii="仿宋" w:eastAsia="仿宋" w:hAnsi="仿宋" w:cs="仿宋" w:hint="eastAsia"/>
            <w:lang w:eastAsia="zh-CN"/>
          </w:rPr>
          <w:t>(四)、速冻设备项目意义</w:t>
        </w:r>
        <w:r>
          <w:tab/>
        </w:r>
        <w:r>
          <w:fldChar w:fldCharType="begin"/>
        </w:r>
        <w:r>
          <w:instrText xml:space="preserve"> PAGEREF _Toc1411 \h </w:instrText>
        </w:r>
        <w:r>
          <w:fldChar w:fldCharType="separate"/>
        </w:r>
        <w:r>
          <w:t>11</w:t>
        </w:r>
        <w:r>
          <w:fldChar w:fldCharType="end"/>
        </w:r>
      </w:hyperlink>
    </w:p>
    <w:p>
      <w:pPr>
        <w:pStyle w:val="TOC2"/>
        <w:tabs>
          <w:tab w:val="right" w:leader="dot" w:pos="8306"/>
        </w:tabs>
      </w:pPr>
      <w:hyperlink w:anchor="_Toc2983" w:history="1">
        <w:r>
          <w:rPr>
            <w:rFonts w:ascii="仿宋" w:eastAsia="仿宋" w:hAnsi="仿宋" w:cs="仿宋" w:hint="eastAsia"/>
            <w:lang w:eastAsia="zh-CN"/>
          </w:rPr>
          <w:t>(五)、速冻设备项目背景</w:t>
        </w:r>
        <w:r>
          <w:tab/>
        </w:r>
        <w:r>
          <w:fldChar w:fldCharType="begin"/>
        </w:r>
        <w:r>
          <w:instrText xml:space="preserve"> PAGEREF _Toc2983 \h </w:instrText>
        </w:r>
        <w:r>
          <w:fldChar w:fldCharType="separate"/>
        </w:r>
        <w:r>
          <w:t>12</w:t>
        </w:r>
        <w:r>
          <w:fldChar w:fldCharType="end"/>
        </w:r>
      </w:hyperlink>
    </w:p>
    <w:p>
      <w:pPr>
        <w:pStyle w:val="TOC1"/>
        <w:tabs>
          <w:tab w:val="right" w:leader="dot" w:pos="8306"/>
        </w:tabs>
      </w:pPr>
      <w:hyperlink w:anchor="_Toc21714" w:history="1">
        <w:r>
          <w:rPr>
            <w:rFonts w:ascii="仿宋" w:eastAsia="仿宋" w:hAnsi="仿宋" w:cs="仿宋" w:hint="eastAsia"/>
            <w:lang w:eastAsia="zh-CN"/>
          </w:rPr>
          <w:t>三、速冻设备项目建设背景及必要性分析</w:t>
        </w:r>
        <w:r>
          <w:tab/>
        </w:r>
        <w:r>
          <w:fldChar w:fldCharType="begin"/>
        </w:r>
        <w:r>
          <w:instrText xml:space="preserve"> PAGEREF _Toc21714 \h </w:instrText>
        </w:r>
        <w:r>
          <w:fldChar w:fldCharType="separate"/>
        </w:r>
        <w:r>
          <w:t>13</w:t>
        </w:r>
        <w:r>
          <w:fldChar w:fldCharType="end"/>
        </w:r>
      </w:hyperlink>
    </w:p>
    <w:p>
      <w:pPr>
        <w:pStyle w:val="TOC2"/>
        <w:tabs>
          <w:tab w:val="right" w:leader="dot" w:pos="8306"/>
        </w:tabs>
      </w:pPr>
      <w:hyperlink w:anchor="_Toc23417" w:history="1">
        <w:r>
          <w:rPr>
            <w:rFonts w:ascii="仿宋" w:eastAsia="仿宋" w:hAnsi="仿宋" w:cs="仿宋" w:hint="eastAsia"/>
            <w:lang w:eastAsia="zh-CN"/>
          </w:rPr>
          <w:t>(一)、速冻设备项目背景分析</w:t>
        </w:r>
        <w:r>
          <w:tab/>
        </w:r>
        <w:r>
          <w:fldChar w:fldCharType="begin"/>
        </w:r>
        <w:r>
          <w:instrText xml:space="preserve"> PAGEREF _Toc23417 \h </w:instrText>
        </w:r>
        <w:r>
          <w:fldChar w:fldCharType="separate"/>
        </w:r>
        <w:r>
          <w:t>13</w:t>
        </w:r>
        <w:r>
          <w:fldChar w:fldCharType="end"/>
        </w:r>
      </w:hyperlink>
    </w:p>
    <w:p>
      <w:pPr>
        <w:pStyle w:val="TOC2"/>
        <w:tabs>
          <w:tab w:val="right" w:leader="dot" w:pos="8306"/>
        </w:tabs>
      </w:pPr>
      <w:hyperlink w:anchor="_Toc575" w:history="1">
        <w:r>
          <w:rPr>
            <w:rFonts w:ascii="仿宋" w:eastAsia="仿宋" w:hAnsi="仿宋" w:cs="仿宋" w:hint="eastAsia"/>
            <w:lang w:eastAsia="zh-CN"/>
          </w:rPr>
          <w:t>(二)、速冻设备项目建设必要性分析</w:t>
        </w:r>
        <w:r>
          <w:tab/>
        </w:r>
        <w:r>
          <w:fldChar w:fldCharType="begin"/>
        </w:r>
        <w:r>
          <w:instrText xml:space="preserve"> PAGEREF _Toc575 \h </w:instrText>
        </w:r>
        <w:r>
          <w:fldChar w:fldCharType="separate"/>
        </w:r>
        <w:r>
          <w:t>14</w:t>
        </w:r>
        <w:r>
          <w:fldChar w:fldCharType="end"/>
        </w:r>
      </w:hyperlink>
    </w:p>
    <w:p>
      <w:pPr>
        <w:pStyle w:val="TOC1"/>
        <w:tabs>
          <w:tab w:val="right" w:leader="dot" w:pos="8306"/>
        </w:tabs>
      </w:pPr>
      <w:hyperlink w:anchor="_Toc31272" w:history="1">
        <w:r>
          <w:rPr>
            <w:rFonts w:ascii="仿宋" w:eastAsia="仿宋" w:hAnsi="仿宋" w:cs="仿宋" w:hint="eastAsia"/>
            <w:lang w:eastAsia="zh-CN"/>
          </w:rPr>
          <w:t>四、速冻设备项目土建工程</w:t>
        </w:r>
        <w:r>
          <w:tab/>
        </w:r>
        <w:r>
          <w:fldChar w:fldCharType="begin"/>
        </w:r>
        <w:r>
          <w:instrText xml:space="preserve"> PAGEREF _Toc31272 \h </w:instrText>
        </w:r>
        <w:r>
          <w:fldChar w:fldCharType="separate"/>
        </w:r>
        <w:r>
          <w:t>16</w:t>
        </w:r>
        <w:r>
          <w:fldChar w:fldCharType="end"/>
        </w:r>
      </w:hyperlink>
    </w:p>
    <w:p>
      <w:pPr>
        <w:pStyle w:val="TOC2"/>
        <w:tabs>
          <w:tab w:val="right" w:leader="dot" w:pos="8306"/>
        </w:tabs>
      </w:pPr>
      <w:hyperlink w:anchor="_Toc14445" w:history="1">
        <w:r>
          <w:rPr>
            <w:rFonts w:ascii="仿宋" w:eastAsia="仿宋" w:hAnsi="仿宋" w:cs="仿宋" w:hint="eastAsia"/>
            <w:lang w:eastAsia="zh-CN"/>
          </w:rPr>
          <w:t>(一)、建筑工程设计原则</w:t>
        </w:r>
        <w:r>
          <w:tab/>
        </w:r>
        <w:r>
          <w:fldChar w:fldCharType="begin"/>
        </w:r>
        <w:r>
          <w:instrText xml:space="preserve"> PAGEREF _Toc14445 \h </w:instrText>
        </w:r>
        <w:r>
          <w:fldChar w:fldCharType="separate"/>
        </w:r>
        <w:r>
          <w:t>16</w:t>
        </w:r>
        <w:r>
          <w:fldChar w:fldCharType="end"/>
        </w:r>
      </w:hyperlink>
    </w:p>
    <w:p>
      <w:pPr>
        <w:pStyle w:val="TOC2"/>
        <w:tabs>
          <w:tab w:val="right" w:leader="dot" w:pos="8306"/>
        </w:tabs>
      </w:pPr>
      <w:hyperlink w:anchor="_Toc2960" w:history="1">
        <w:r>
          <w:rPr>
            <w:rFonts w:ascii="仿宋" w:eastAsia="仿宋" w:hAnsi="仿宋" w:cs="仿宋" w:hint="eastAsia"/>
            <w:lang w:eastAsia="zh-CN"/>
          </w:rPr>
          <w:t>(二)、土建工程设计年限及安全等级</w:t>
        </w:r>
        <w:r>
          <w:tab/>
        </w:r>
        <w:r>
          <w:fldChar w:fldCharType="begin"/>
        </w:r>
        <w:r>
          <w:instrText xml:space="preserve"> PAGEREF _Toc2960 \h </w:instrText>
        </w:r>
        <w:r>
          <w:fldChar w:fldCharType="separate"/>
        </w:r>
        <w:r>
          <w:t>17</w:t>
        </w:r>
        <w:r>
          <w:fldChar w:fldCharType="end"/>
        </w:r>
      </w:hyperlink>
    </w:p>
    <w:p>
      <w:pPr>
        <w:pStyle w:val="TOC2"/>
        <w:tabs>
          <w:tab w:val="right" w:leader="dot" w:pos="8306"/>
        </w:tabs>
      </w:pPr>
      <w:hyperlink w:anchor="_Toc10370" w:history="1">
        <w:r>
          <w:rPr>
            <w:rFonts w:ascii="仿宋" w:eastAsia="仿宋" w:hAnsi="仿宋" w:cs="仿宋" w:hint="eastAsia"/>
            <w:lang w:eastAsia="zh-CN"/>
          </w:rPr>
          <w:t>(三)、建筑工程设计总体要求</w:t>
        </w:r>
        <w:r>
          <w:tab/>
        </w:r>
        <w:r>
          <w:fldChar w:fldCharType="begin"/>
        </w:r>
        <w:r>
          <w:instrText xml:space="preserve"> PAGEREF _Toc10370 \h </w:instrText>
        </w:r>
        <w:r>
          <w:fldChar w:fldCharType="separate"/>
        </w:r>
        <w:r>
          <w:t>18</w:t>
        </w:r>
        <w:r>
          <w:fldChar w:fldCharType="end"/>
        </w:r>
      </w:hyperlink>
    </w:p>
    <w:p>
      <w:pPr>
        <w:pStyle w:val="TOC2"/>
        <w:tabs>
          <w:tab w:val="right" w:leader="dot" w:pos="8306"/>
        </w:tabs>
      </w:pPr>
      <w:hyperlink w:anchor="_Toc3599" w:history="1">
        <w:r>
          <w:rPr>
            <w:rFonts w:ascii="仿宋" w:eastAsia="仿宋" w:hAnsi="仿宋" w:cs="仿宋" w:hint="eastAsia"/>
            <w:lang w:eastAsia="zh-CN"/>
          </w:rPr>
          <w:t>(四)、土建工程建设指标</w:t>
        </w:r>
        <w:r>
          <w:tab/>
        </w:r>
        <w:r>
          <w:fldChar w:fldCharType="begin"/>
        </w:r>
        <w:r>
          <w:instrText xml:space="preserve"> PAGEREF _Toc3599 \h </w:instrText>
        </w:r>
        <w:r>
          <w:fldChar w:fldCharType="separate"/>
        </w:r>
        <w:r>
          <w:t>19</w:t>
        </w:r>
        <w:r>
          <w:fldChar w:fldCharType="end"/>
        </w:r>
      </w:hyperlink>
    </w:p>
    <w:p>
      <w:pPr>
        <w:pStyle w:val="TOC1"/>
        <w:tabs>
          <w:tab w:val="right" w:leader="dot" w:pos="8306"/>
        </w:tabs>
      </w:pPr>
      <w:hyperlink w:anchor="_Toc27114" w:history="1">
        <w:r>
          <w:rPr>
            <w:rFonts w:ascii="仿宋" w:eastAsia="仿宋" w:hAnsi="仿宋" w:cs="仿宋" w:hint="eastAsia"/>
            <w:lang w:eastAsia="zh-CN"/>
          </w:rPr>
          <w:t>五、市场分析、调研</w:t>
        </w:r>
        <w:r>
          <w:tab/>
        </w:r>
        <w:r>
          <w:fldChar w:fldCharType="begin"/>
        </w:r>
        <w:r>
          <w:instrText xml:space="preserve"> PAGEREF _Toc27114 \h </w:instrText>
        </w:r>
        <w:r>
          <w:fldChar w:fldCharType="separate"/>
        </w:r>
        <w:r>
          <w:t>19</w:t>
        </w:r>
        <w:r>
          <w:fldChar w:fldCharType="end"/>
        </w:r>
      </w:hyperlink>
    </w:p>
    <w:p>
      <w:pPr>
        <w:pStyle w:val="TOC2"/>
        <w:tabs>
          <w:tab w:val="right" w:leader="dot" w:pos="8306"/>
        </w:tabs>
      </w:pPr>
      <w:hyperlink w:anchor="_Toc11202" w:history="1">
        <w:r>
          <w:rPr>
            <w:rFonts w:ascii="仿宋" w:eastAsia="仿宋" w:hAnsi="仿宋" w:cs="仿宋" w:hint="eastAsia"/>
            <w:lang w:eastAsia="zh-CN"/>
          </w:rPr>
          <w:t>(一)、速冻设备行业分析</w:t>
        </w:r>
        <w:r>
          <w:tab/>
        </w:r>
        <w:r>
          <w:fldChar w:fldCharType="begin"/>
        </w:r>
        <w:r>
          <w:instrText xml:space="preserve"> PAGEREF _Toc11202 \h </w:instrText>
        </w:r>
        <w:r>
          <w:fldChar w:fldCharType="separate"/>
        </w:r>
        <w:r>
          <w:t>19</w:t>
        </w:r>
        <w:r>
          <w:fldChar w:fldCharType="end"/>
        </w:r>
      </w:hyperlink>
    </w:p>
    <w:p>
      <w:pPr>
        <w:pStyle w:val="TOC2"/>
        <w:tabs>
          <w:tab w:val="right" w:leader="dot" w:pos="8306"/>
        </w:tabs>
      </w:pPr>
      <w:hyperlink w:anchor="_Toc13612" w:history="1">
        <w:r>
          <w:rPr>
            <w:rFonts w:ascii="仿宋" w:eastAsia="仿宋" w:hAnsi="仿宋" w:cs="仿宋" w:hint="eastAsia"/>
            <w:lang w:eastAsia="zh-CN"/>
          </w:rPr>
          <w:t>(二)、速冻设备市场分析预测</w:t>
        </w:r>
        <w:r>
          <w:tab/>
        </w:r>
        <w:r>
          <w:fldChar w:fldCharType="begin"/>
        </w:r>
        <w:r>
          <w:instrText xml:space="preserve"> PAGEREF _Toc13612 \h </w:instrText>
        </w:r>
        <w:r>
          <w:fldChar w:fldCharType="separate"/>
        </w:r>
        <w:r>
          <w:t>20</w:t>
        </w:r>
        <w:r>
          <w:fldChar w:fldCharType="end"/>
        </w:r>
      </w:hyperlink>
    </w:p>
    <w:p>
      <w:pPr>
        <w:pStyle w:val="TOC1"/>
        <w:tabs>
          <w:tab w:val="right" w:leader="dot" w:pos="8306"/>
        </w:tabs>
      </w:pPr>
      <w:hyperlink w:anchor="_Toc32393" w:history="1">
        <w:r>
          <w:rPr>
            <w:rFonts w:ascii="仿宋" w:eastAsia="仿宋" w:hAnsi="仿宋" w:cs="仿宋" w:hint="eastAsia"/>
            <w:lang w:eastAsia="zh-CN"/>
          </w:rPr>
          <w:t>六、工艺说明</w:t>
        </w:r>
        <w:r>
          <w:tab/>
        </w:r>
        <w:r>
          <w:fldChar w:fldCharType="begin"/>
        </w:r>
        <w:r>
          <w:instrText xml:space="preserve"> PAGEREF _Toc32393 \h </w:instrText>
        </w:r>
        <w:r>
          <w:fldChar w:fldCharType="separate"/>
        </w:r>
        <w:r>
          <w:t>21</w:t>
        </w:r>
        <w:r>
          <w:fldChar w:fldCharType="end"/>
        </w:r>
      </w:hyperlink>
    </w:p>
    <w:p>
      <w:pPr>
        <w:pStyle w:val="TOC2"/>
        <w:tabs>
          <w:tab w:val="right" w:leader="dot" w:pos="8306"/>
        </w:tabs>
      </w:pPr>
      <w:hyperlink w:anchor="_Toc14932" w:history="1">
        <w:r>
          <w:rPr>
            <w:rFonts w:ascii="仿宋" w:eastAsia="仿宋" w:hAnsi="仿宋" w:cs="仿宋" w:hint="eastAsia"/>
            <w:lang w:eastAsia="zh-CN"/>
          </w:rPr>
          <w:t>(一)、技术管理特点</w:t>
        </w:r>
        <w:r>
          <w:tab/>
        </w:r>
        <w:r>
          <w:fldChar w:fldCharType="begin"/>
        </w:r>
        <w:r>
          <w:instrText xml:space="preserve"> PAGEREF _Toc14932 \h </w:instrText>
        </w:r>
        <w:r>
          <w:fldChar w:fldCharType="separate"/>
        </w:r>
        <w:r>
          <w:t>21</w:t>
        </w:r>
        <w:r>
          <w:fldChar w:fldCharType="end"/>
        </w:r>
      </w:hyperlink>
    </w:p>
    <w:p>
      <w:pPr>
        <w:pStyle w:val="TOC2"/>
        <w:tabs>
          <w:tab w:val="right" w:leader="dot" w:pos="8306"/>
        </w:tabs>
      </w:pPr>
      <w:hyperlink w:anchor="_Toc9537" w:history="1">
        <w:r>
          <w:rPr>
            <w:rFonts w:ascii="仿宋" w:eastAsia="仿宋" w:hAnsi="仿宋" w:cs="仿宋" w:hint="eastAsia"/>
            <w:lang w:eastAsia="zh-CN"/>
          </w:rPr>
          <w:t>(二)、速冻设备项目工艺技术设计方案</w:t>
        </w:r>
        <w:r>
          <w:tab/>
        </w:r>
        <w:r>
          <w:fldChar w:fldCharType="begin"/>
        </w:r>
        <w:r>
          <w:instrText xml:space="preserve"> PAGEREF _Toc9537 \h </w:instrText>
        </w:r>
        <w:r>
          <w:fldChar w:fldCharType="separate"/>
        </w:r>
        <w:r>
          <w:t>22</w:t>
        </w:r>
        <w:r>
          <w:fldChar w:fldCharType="end"/>
        </w:r>
      </w:hyperlink>
    </w:p>
    <w:p>
      <w:pPr>
        <w:pStyle w:val="TOC2"/>
        <w:tabs>
          <w:tab w:val="right" w:leader="dot" w:pos="8306"/>
        </w:tabs>
      </w:pPr>
      <w:hyperlink w:anchor="_Toc6079" w:history="1">
        <w:r>
          <w:rPr>
            <w:rFonts w:ascii="仿宋" w:eastAsia="仿宋" w:hAnsi="仿宋" w:cs="仿宋" w:hint="eastAsia"/>
            <w:lang w:eastAsia="zh-CN"/>
          </w:rPr>
          <w:t>(三)、设备选型方案</w:t>
        </w:r>
        <w:r>
          <w:tab/>
        </w:r>
        <w:r>
          <w:fldChar w:fldCharType="begin"/>
        </w:r>
        <w:r>
          <w:instrText xml:space="preserve"> PAGEREF _Toc6079 \h </w:instrText>
        </w:r>
        <w:r>
          <w:fldChar w:fldCharType="separate"/>
        </w:r>
        <w:r>
          <w:t>23</w:t>
        </w:r>
        <w:r>
          <w:fldChar w:fldCharType="end"/>
        </w:r>
      </w:hyperlink>
    </w:p>
    <w:p>
      <w:pPr>
        <w:pStyle w:val="TOC1"/>
        <w:tabs>
          <w:tab w:val="right" w:leader="dot" w:pos="8306"/>
        </w:tabs>
      </w:pPr>
      <w:hyperlink w:anchor="_Toc15329" w:history="1">
        <w:r>
          <w:rPr>
            <w:rFonts w:ascii="仿宋" w:eastAsia="仿宋" w:hAnsi="仿宋" w:cs="仿宋" w:hint="eastAsia"/>
            <w:lang w:eastAsia="zh-CN"/>
          </w:rPr>
          <w:t>七、生产安全保护</w:t>
        </w:r>
        <w:r>
          <w:tab/>
        </w:r>
        <w:r>
          <w:fldChar w:fldCharType="begin"/>
        </w:r>
        <w:r>
          <w:instrText xml:space="preserve"> PAGEREF _Toc15329 \h </w:instrText>
        </w:r>
        <w:r>
          <w:fldChar w:fldCharType="separate"/>
        </w:r>
        <w:r>
          <w:t>24</w:t>
        </w:r>
        <w:r>
          <w:fldChar w:fldCharType="end"/>
        </w:r>
      </w:hyperlink>
    </w:p>
    <w:p>
      <w:pPr>
        <w:pStyle w:val="TOC2"/>
        <w:tabs>
          <w:tab w:val="right" w:leader="dot" w:pos="8306"/>
        </w:tabs>
      </w:pPr>
      <w:hyperlink w:anchor="_Toc23638" w:history="1">
        <w:r>
          <w:rPr>
            <w:rFonts w:ascii="仿宋" w:eastAsia="仿宋" w:hAnsi="仿宋" w:cs="仿宋" w:hint="eastAsia"/>
            <w:lang w:eastAsia="zh-CN"/>
          </w:rPr>
          <w:t>(一)、消防安全</w:t>
        </w:r>
        <w:r>
          <w:tab/>
        </w:r>
        <w:r>
          <w:fldChar w:fldCharType="begin"/>
        </w:r>
        <w:r>
          <w:instrText xml:space="preserve"> PAGEREF _Toc23638 \h </w:instrText>
        </w:r>
        <w:r>
          <w:fldChar w:fldCharType="separate"/>
        </w:r>
        <w:r>
          <w:t>24</w:t>
        </w:r>
        <w:r>
          <w:fldChar w:fldCharType="end"/>
        </w:r>
      </w:hyperlink>
    </w:p>
    <w:p>
      <w:pPr>
        <w:pStyle w:val="TOC2"/>
        <w:tabs>
          <w:tab w:val="right" w:leader="dot" w:pos="8306"/>
        </w:tabs>
      </w:pPr>
      <w:hyperlink w:anchor="_Toc5461" w:history="1">
        <w:r>
          <w:rPr>
            <w:rFonts w:ascii="仿宋" w:eastAsia="仿宋" w:hAnsi="仿宋" w:cs="仿宋" w:hint="eastAsia"/>
            <w:lang w:eastAsia="zh-CN"/>
          </w:rPr>
          <w:t>(二)、防火防爆总图布置措施</w:t>
        </w:r>
        <w:r>
          <w:tab/>
        </w:r>
        <w:r>
          <w:fldChar w:fldCharType="begin"/>
        </w:r>
        <w:r>
          <w:instrText xml:space="preserve"> PAGEREF _Toc5461 \h </w:instrText>
        </w:r>
        <w:r>
          <w:fldChar w:fldCharType="separate"/>
        </w:r>
        <w:r>
          <w:t>26</w:t>
        </w:r>
        <w:r>
          <w:fldChar w:fldCharType="end"/>
        </w:r>
      </w:hyperlink>
    </w:p>
    <w:p>
      <w:pPr>
        <w:pStyle w:val="TOC2"/>
        <w:tabs>
          <w:tab w:val="right" w:leader="dot" w:pos="8306"/>
        </w:tabs>
      </w:pPr>
      <w:hyperlink w:anchor="_Toc6257" w:history="1">
        <w:r>
          <w:rPr>
            <w:rFonts w:ascii="仿宋" w:eastAsia="仿宋" w:hAnsi="仿宋" w:cs="仿宋" w:hint="eastAsia"/>
            <w:lang w:eastAsia="zh-CN"/>
          </w:rPr>
          <w:t>(三)、自然灾害防范措施</w:t>
        </w:r>
        <w:r>
          <w:tab/>
        </w:r>
        <w:r>
          <w:fldChar w:fldCharType="begin"/>
        </w:r>
        <w:r>
          <w:instrText xml:space="preserve"> PAGEREF _Toc6257 \h </w:instrText>
        </w:r>
        <w:r>
          <w:fldChar w:fldCharType="separate"/>
        </w:r>
        <w:r>
          <w:t>27</w:t>
        </w:r>
        <w:r>
          <w:fldChar w:fldCharType="end"/>
        </w:r>
      </w:hyperlink>
    </w:p>
    <w:p>
      <w:pPr>
        <w:pStyle w:val="TOC2"/>
        <w:tabs>
          <w:tab w:val="right" w:leader="dot" w:pos="8306"/>
        </w:tabs>
      </w:pPr>
      <w:hyperlink w:anchor="_Toc19783" w:history="1">
        <w:r>
          <w:rPr>
            <w:rFonts w:ascii="仿宋" w:eastAsia="仿宋" w:hAnsi="仿宋" w:cs="仿宋" w:hint="eastAsia"/>
            <w:lang w:eastAsia="zh-CN"/>
          </w:rPr>
          <w:t>(四)、安全色及安全标志使用要求</w:t>
        </w:r>
        <w:r>
          <w:tab/>
        </w:r>
        <w:r>
          <w:fldChar w:fldCharType="begin"/>
        </w:r>
        <w:r>
          <w:instrText xml:space="preserve"> PAGEREF _Toc19783 \h </w:instrText>
        </w:r>
        <w:r>
          <w:fldChar w:fldCharType="separate"/>
        </w:r>
        <w:r>
          <w:t>28</w:t>
        </w:r>
        <w:r>
          <w:fldChar w:fldCharType="end"/>
        </w:r>
      </w:hyperlink>
    </w:p>
    <w:p>
      <w:pPr>
        <w:pStyle w:val="TOC2"/>
        <w:tabs>
          <w:tab w:val="right" w:leader="dot" w:pos="8306"/>
        </w:tabs>
      </w:pPr>
      <w:hyperlink w:anchor="_Toc23286" w:history="1">
        <w:r>
          <w:rPr>
            <w:rFonts w:ascii="仿宋" w:eastAsia="仿宋" w:hAnsi="仿宋" w:cs="仿宋" w:hint="eastAsia"/>
            <w:lang w:eastAsia="zh-CN"/>
          </w:rPr>
          <w:t>(五)、防尘防毒措施</w:t>
        </w:r>
        <w:r>
          <w:tab/>
        </w:r>
        <w:r>
          <w:fldChar w:fldCharType="begin"/>
        </w:r>
        <w:r>
          <w:instrText xml:space="preserve"> PAGEREF _Toc23286 \h </w:instrText>
        </w:r>
        <w:r>
          <w:fldChar w:fldCharType="separate"/>
        </w:r>
        <w:r>
          <w:t>29</w:t>
        </w:r>
        <w:r>
          <w:fldChar w:fldCharType="end"/>
        </w:r>
      </w:hyperlink>
    </w:p>
    <w:p>
      <w:pPr>
        <w:pStyle w:val="TOC2"/>
        <w:tabs>
          <w:tab w:val="right" w:leader="dot" w:pos="8306"/>
        </w:tabs>
      </w:pPr>
      <w:hyperlink w:anchor="_Toc14659" w:history="1">
        <w:r>
          <w:rPr>
            <w:rFonts w:ascii="仿宋" w:eastAsia="仿宋" w:hAnsi="仿宋" w:cs="仿宋" w:hint="eastAsia"/>
            <w:lang w:eastAsia="zh-CN"/>
          </w:rPr>
          <w:t>(六)、防静电、触电防护及防雷措施</w:t>
        </w:r>
        <w:r>
          <w:tab/>
        </w:r>
        <w:r>
          <w:fldChar w:fldCharType="begin"/>
        </w:r>
        <w:r>
          <w:instrText xml:space="preserve"> PAGEREF _Toc14659 \h </w:instrText>
        </w:r>
        <w:r>
          <w:fldChar w:fldCharType="separate"/>
        </w:r>
        <w:r>
          <w:t>29</w:t>
        </w:r>
        <w:r>
          <w:fldChar w:fldCharType="end"/>
        </w:r>
      </w:hyperlink>
    </w:p>
    <w:p>
      <w:pPr>
        <w:pStyle w:val="TOC2"/>
        <w:tabs>
          <w:tab w:val="right" w:leader="dot" w:pos="8306"/>
        </w:tabs>
      </w:pPr>
      <w:hyperlink w:anchor="_Toc9343" w:history="1">
        <w:r>
          <w:rPr>
            <w:rFonts w:ascii="仿宋" w:eastAsia="仿宋" w:hAnsi="仿宋" w:cs="仿宋" w:hint="eastAsia"/>
            <w:lang w:eastAsia="zh-CN"/>
          </w:rPr>
          <w:t>(七)、机械设备安全保障措施</w:t>
        </w:r>
        <w:r>
          <w:tab/>
        </w:r>
        <w:r>
          <w:fldChar w:fldCharType="begin"/>
        </w:r>
        <w:r>
          <w:instrText xml:space="preserve"> PAGEREF _Toc9343 \h </w:instrText>
        </w:r>
        <w:r>
          <w:fldChar w:fldCharType="separate"/>
        </w:r>
        <w:r>
          <w:t>31</w:t>
        </w:r>
        <w:r>
          <w:fldChar w:fldCharType="end"/>
        </w:r>
      </w:hyperlink>
    </w:p>
    <w:p>
      <w:pPr>
        <w:pStyle w:val="TOC1"/>
        <w:tabs>
          <w:tab w:val="right" w:leader="dot" w:pos="8306"/>
        </w:tabs>
      </w:pPr>
      <w:hyperlink w:anchor="_Toc15313" w:history="1">
        <w:r>
          <w:rPr>
            <w:rFonts w:ascii="仿宋" w:eastAsia="仿宋" w:hAnsi="仿宋" w:cs="仿宋" w:hint="eastAsia"/>
            <w:lang w:eastAsia="zh-CN"/>
          </w:rPr>
          <w:t>八、速冻设备项目创新与研发</w:t>
        </w:r>
        <w:r>
          <w:tab/>
        </w:r>
        <w:r>
          <w:fldChar w:fldCharType="begin"/>
        </w:r>
        <w:r>
          <w:instrText xml:space="preserve"> PAGEREF _Toc15313 \h </w:instrText>
        </w:r>
        <w:r>
          <w:fldChar w:fldCharType="separate"/>
        </w:r>
        <w:r>
          <w:t>32</w:t>
        </w:r>
        <w:r>
          <w:fldChar w:fldCharType="end"/>
        </w:r>
      </w:hyperlink>
    </w:p>
    <w:p>
      <w:pPr>
        <w:pStyle w:val="TOC2"/>
        <w:tabs>
          <w:tab w:val="right" w:leader="dot" w:pos="8306"/>
        </w:tabs>
      </w:pPr>
      <w:hyperlink w:anchor="_Toc26752" w:history="1">
        <w:r>
          <w:rPr>
            <w:rFonts w:ascii="仿宋" w:eastAsia="仿宋" w:hAnsi="仿宋" w:cs="仿宋" w:hint="eastAsia"/>
            <w:lang w:eastAsia="zh-CN"/>
          </w:rPr>
          <w:t>(一)、创新策略与方向</w:t>
        </w:r>
        <w:r>
          <w:tab/>
        </w:r>
        <w:r>
          <w:fldChar w:fldCharType="begin"/>
        </w:r>
        <w:r>
          <w:instrText xml:space="preserve"> PAGEREF _Toc26752 \h </w:instrText>
        </w:r>
        <w:r>
          <w:fldChar w:fldCharType="separate"/>
        </w:r>
        <w:r>
          <w:t>32</w:t>
        </w:r>
        <w:r>
          <w:fldChar w:fldCharType="end"/>
        </w:r>
      </w:hyperlink>
    </w:p>
    <w:p>
      <w:pPr>
        <w:pStyle w:val="TOC2"/>
        <w:tabs>
          <w:tab w:val="right" w:leader="dot" w:pos="8306"/>
        </w:tabs>
      </w:pPr>
      <w:hyperlink w:anchor="_Toc20852" w:history="1">
        <w:r>
          <w:rPr>
            <w:rFonts w:ascii="仿宋" w:eastAsia="仿宋" w:hAnsi="仿宋" w:cs="仿宋" w:hint="eastAsia"/>
            <w:lang w:eastAsia="zh-CN"/>
          </w:rPr>
          <w:t>(二)、研发规划与投入</w:t>
        </w:r>
        <w:r>
          <w:tab/>
        </w:r>
        <w:r>
          <w:fldChar w:fldCharType="begin"/>
        </w:r>
        <w:r>
          <w:instrText xml:space="preserve"> PAGEREF _Toc20852 \h </w:instrText>
        </w:r>
        <w:r>
          <w:fldChar w:fldCharType="separate"/>
        </w:r>
        <w:r>
          <w:t>34</w:t>
        </w:r>
        <w:r>
          <w:fldChar w:fldCharType="end"/>
        </w:r>
      </w:hyperlink>
    </w:p>
    <w:p>
      <w:pPr>
        <w:pStyle w:val="TOC1"/>
        <w:tabs>
          <w:tab w:val="right" w:leader="dot" w:pos="8306"/>
        </w:tabs>
      </w:pPr>
      <w:hyperlink w:anchor="_Toc13507" w:history="1">
        <w:r>
          <w:rPr>
            <w:rFonts w:ascii="仿宋" w:eastAsia="仿宋" w:hAnsi="仿宋" w:cs="仿宋" w:hint="eastAsia"/>
            <w:lang w:eastAsia="zh-CN"/>
          </w:rPr>
          <w:t>九、速冻设备项目计划安排</w:t>
        </w:r>
        <w:r>
          <w:tab/>
        </w:r>
        <w:r>
          <w:fldChar w:fldCharType="begin"/>
        </w:r>
        <w:r>
          <w:instrText xml:space="preserve"> PAGEREF _Toc13507 \h </w:instrText>
        </w:r>
        <w:r>
          <w:fldChar w:fldCharType="separate"/>
        </w:r>
        <w:r>
          <w:t>35</w:t>
        </w:r>
        <w:r>
          <w:fldChar w:fldCharType="end"/>
        </w:r>
      </w:hyperlink>
    </w:p>
    <w:p>
      <w:pPr>
        <w:pStyle w:val="TOC2"/>
        <w:tabs>
          <w:tab w:val="right" w:leader="dot" w:pos="8306"/>
        </w:tabs>
      </w:pPr>
      <w:hyperlink w:anchor="_Toc11967" w:history="1">
        <w:r>
          <w:rPr>
            <w:rFonts w:ascii="仿宋" w:eastAsia="仿宋" w:hAnsi="仿宋" w:cs="仿宋" w:hint="eastAsia"/>
            <w:lang w:eastAsia="zh-CN"/>
          </w:rPr>
          <w:t>(一)、建设周期</w:t>
        </w:r>
        <w:r>
          <w:tab/>
        </w:r>
        <w:r>
          <w:fldChar w:fldCharType="begin"/>
        </w:r>
        <w:r>
          <w:instrText xml:space="preserve"> PAGEREF _Toc11967 \h </w:instrText>
        </w:r>
        <w:r>
          <w:fldChar w:fldCharType="separate"/>
        </w:r>
        <w:r>
          <w:t>35</w:t>
        </w:r>
        <w:r>
          <w:fldChar w:fldCharType="end"/>
        </w:r>
      </w:hyperlink>
    </w:p>
    <w:p>
      <w:pPr>
        <w:pStyle w:val="TOC2"/>
        <w:tabs>
          <w:tab w:val="right" w:leader="dot" w:pos="8306"/>
        </w:tabs>
      </w:pPr>
      <w:hyperlink w:anchor="_Toc6591" w:history="1">
        <w:r>
          <w:rPr>
            <w:rFonts w:ascii="仿宋" w:eastAsia="仿宋" w:hAnsi="仿宋" w:cs="仿宋" w:hint="eastAsia"/>
            <w:lang w:eastAsia="zh-CN"/>
          </w:rPr>
          <w:t>(二)、建设进度</w:t>
        </w:r>
        <w:r>
          <w:tab/>
        </w:r>
        <w:r>
          <w:fldChar w:fldCharType="begin"/>
        </w:r>
        <w:r>
          <w:instrText xml:space="preserve"> PAGEREF _Toc6591 \h </w:instrText>
        </w:r>
        <w:r>
          <w:fldChar w:fldCharType="separate"/>
        </w:r>
        <w:r>
          <w:t>36</w:t>
        </w:r>
        <w:r>
          <w:fldChar w:fldCharType="end"/>
        </w:r>
      </w:hyperlink>
    </w:p>
    <w:p>
      <w:pPr>
        <w:pStyle w:val="TOC2"/>
        <w:tabs>
          <w:tab w:val="right" w:leader="dot" w:pos="8306"/>
        </w:tabs>
      </w:pPr>
      <w:hyperlink w:anchor="_Toc16339" w:history="1">
        <w:r>
          <w:rPr>
            <w:rFonts w:ascii="仿宋" w:eastAsia="仿宋" w:hAnsi="仿宋" w:cs="仿宋" w:hint="eastAsia"/>
            <w:lang w:eastAsia="zh-CN"/>
          </w:rPr>
          <w:t>(三)、进度安排注意事项</w:t>
        </w:r>
        <w:r>
          <w:tab/>
        </w:r>
        <w:r>
          <w:fldChar w:fldCharType="begin"/>
        </w:r>
        <w:r>
          <w:instrText xml:space="preserve"> PAGEREF _Toc16339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9" w:history="1">
        <w:r>
          <w:rPr>
            <w:rFonts w:ascii="仿宋" w:eastAsia="仿宋" w:hAnsi="仿宋" w:cs="仿宋" w:hint="eastAsia"/>
            <w:lang w:eastAsia="zh-CN"/>
          </w:rPr>
          <w:t>(四)、人力资源配置</w:t>
        </w:r>
        <w:r>
          <w:tab/>
        </w:r>
        <w:r>
          <w:fldChar w:fldCharType="begin"/>
        </w:r>
        <w:r>
          <w:instrText xml:space="preserve"> PAGEREF _Toc649 \h </w:instrText>
        </w:r>
        <w:r>
          <w:fldChar w:fldCharType="separate"/>
        </w:r>
        <w:r>
          <w:t>39</w:t>
        </w:r>
        <w:r>
          <w:fldChar w:fldCharType="end"/>
        </w:r>
      </w:hyperlink>
    </w:p>
    <w:p>
      <w:pPr>
        <w:pStyle w:val="TOC1"/>
        <w:tabs>
          <w:tab w:val="right" w:leader="dot" w:pos="8306"/>
        </w:tabs>
      </w:pPr>
      <w:hyperlink w:anchor="_Toc7427" w:history="1">
        <w:r>
          <w:rPr>
            <w:rFonts w:ascii="仿宋" w:eastAsia="仿宋" w:hAnsi="仿宋" w:cs="仿宋" w:hint="eastAsia"/>
            <w:lang w:eastAsia="zh-CN"/>
          </w:rPr>
          <w:t>十、速冻设备项目财务管理</w:t>
        </w:r>
        <w:r>
          <w:tab/>
        </w:r>
        <w:r>
          <w:fldChar w:fldCharType="begin"/>
        </w:r>
        <w:r>
          <w:instrText xml:space="preserve"> PAGEREF _Toc7427 \h </w:instrText>
        </w:r>
        <w:r>
          <w:fldChar w:fldCharType="separate"/>
        </w:r>
        <w:r>
          <w:t>39</w:t>
        </w:r>
        <w:r>
          <w:fldChar w:fldCharType="end"/>
        </w:r>
      </w:hyperlink>
    </w:p>
    <w:p>
      <w:pPr>
        <w:pStyle w:val="TOC2"/>
        <w:tabs>
          <w:tab w:val="right" w:leader="dot" w:pos="8306"/>
        </w:tabs>
      </w:pPr>
      <w:hyperlink w:anchor="_Toc24947" w:history="1">
        <w:r>
          <w:rPr>
            <w:rFonts w:ascii="仿宋" w:eastAsia="仿宋" w:hAnsi="仿宋" w:cs="仿宋" w:hint="eastAsia"/>
            <w:lang w:eastAsia="zh-CN"/>
          </w:rPr>
          <w:t>(一)、资金需求大</w:t>
        </w:r>
        <w:r>
          <w:tab/>
        </w:r>
        <w:r>
          <w:fldChar w:fldCharType="begin"/>
        </w:r>
        <w:r>
          <w:instrText xml:space="preserve"> PAGEREF _Toc24947 \h </w:instrText>
        </w:r>
        <w:r>
          <w:fldChar w:fldCharType="separate"/>
        </w:r>
        <w:r>
          <w:t>39</w:t>
        </w:r>
        <w:r>
          <w:fldChar w:fldCharType="end"/>
        </w:r>
      </w:hyperlink>
    </w:p>
    <w:p>
      <w:pPr>
        <w:pStyle w:val="TOC2"/>
        <w:tabs>
          <w:tab w:val="right" w:leader="dot" w:pos="8306"/>
        </w:tabs>
      </w:pPr>
      <w:hyperlink w:anchor="_Toc25975" w:history="1">
        <w:r>
          <w:rPr>
            <w:rFonts w:ascii="仿宋" w:eastAsia="仿宋" w:hAnsi="仿宋" w:cs="仿宋" w:hint="eastAsia"/>
            <w:lang w:eastAsia="zh-CN"/>
          </w:rPr>
          <w:t>(二)、研发周期长</w:t>
        </w:r>
        <w:r>
          <w:tab/>
        </w:r>
        <w:r>
          <w:fldChar w:fldCharType="begin"/>
        </w:r>
        <w:r>
          <w:instrText xml:space="preserve"> PAGEREF _Toc25975 \h </w:instrText>
        </w:r>
        <w:r>
          <w:fldChar w:fldCharType="separate"/>
        </w:r>
        <w:r>
          <w:t>41</w:t>
        </w:r>
        <w:r>
          <w:fldChar w:fldCharType="end"/>
        </w:r>
      </w:hyperlink>
    </w:p>
    <w:p>
      <w:pPr>
        <w:pStyle w:val="TOC2"/>
        <w:tabs>
          <w:tab w:val="right" w:leader="dot" w:pos="8306"/>
        </w:tabs>
      </w:pPr>
      <w:hyperlink w:anchor="_Toc32415" w:history="1">
        <w:r>
          <w:rPr>
            <w:rFonts w:ascii="仿宋" w:eastAsia="仿宋" w:hAnsi="仿宋" w:cs="仿宋" w:hint="eastAsia"/>
            <w:lang w:eastAsia="zh-CN"/>
          </w:rPr>
          <w:t>(三)、市场风险大</w:t>
        </w:r>
        <w:r>
          <w:tab/>
        </w:r>
        <w:r>
          <w:fldChar w:fldCharType="begin"/>
        </w:r>
        <w:r>
          <w:instrText xml:space="preserve"> PAGEREF _Toc32415 \h </w:instrText>
        </w:r>
        <w:r>
          <w:fldChar w:fldCharType="separate"/>
        </w:r>
        <w:r>
          <w:t>42</w:t>
        </w:r>
        <w:r>
          <w:fldChar w:fldCharType="end"/>
        </w:r>
      </w:hyperlink>
    </w:p>
    <w:p>
      <w:pPr>
        <w:pStyle w:val="TOC2"/>
        <w:tabs>
          <w:tab w:val="right" w:leader="dot" w:pos="8306"/>
        </w:tabs>
      </w:pPr>
      <w:hyperlink w:anchor="_Toc14337" w:history="1">
        <w:r>
          <w:rPr>
            <w:rFonts w:ascii="仿宋" w:eastAsia="仿宋" w:hAnsi="仿宋" w:cs="仿宋" w:hint="eastAsia"/>
            <w:lang w:eastAsia="zh-CN"/>
          </w:rPr>
          <w:t>(四)、利润率高</w:t>
        </w:r>
        <w:r>
          <w:tab/>
        </w:r>
        <w:r>
          <w:fldChar w:fldCharType="begin"/>
        </w:r>
        <w:r>
          <w:instrText xml:space="preserve"> PAGEREF _Toc14337 \h </w:instrText>
        </w:r>
        <w:r>
          <w:fldChar w:fldCharType="separate"/>
        </w:r>
        <w:r>
          <w:t>44</w:t>
        </w:r>
        <w:r>
          <w:fldChar w:fldCharType="end"/>
        </w:r>
      </w:hyperlink>
    </w:p>
    <w:p>
      <w:pPr>
        <w:pStyle w:val="TOC1"/>
        <w:tabs>
          <w:tab w:val="right" w:leader="dot" w:pos="8306"/>
        </w:tabs>
      </w:pPr>
      <w:hyperlink w:anchor="_Toc24576" w:history="1">
        <w:r>
          <w:rPr>
            <w:rFonts w:ascii="仿宋" w:eastAsia="仿宋" w:hAnsi="仿宋" w:cs="仿宋" w:hint="eastAsia"/>
            <w:lang w:eastAsia="zh-CN"/>
          </w:rPr>
          <w:t>十一、速冻设备项目人力资源管理</w:t>
        </w:r>
        <w:r>
          <w:tab/>
        </w:r>
        <w:r>
          <w:fldChar w:fldCharType="begin"/>
        </w:r>
        <w:r>
          <w:instrText xml:space="preserve"> PAGEREF _Toc24576 \h </w:instrText>
        </w:r>
        <w:r>
          <w:fldChar w:fldCharType="separate"/>
        </w:r>
        <w:r>
          <w:t>46</w:t>
        </w:r>
        <w:r>
          <w:fldChar w:fldCharType="end"/>
        </w:r>
      </w:hyperlink>
    </w:p>
    <w:p>
      <w:pPr>
        <w:pStyle w:val="TOC2"/>
        <w:tabs>
          <w:tab w:val="right" w:leader="dot" w:pos="8306"/>
        </w:tabs>
      </w:pPr>
      <w:hyperlink w:anchor="_Toc898" w:history="1">
        <w:r>
          <w:rPr>
            <w:rFonts w:ascii="仿宋" w:eastAsia="仿宋" w:hAnsi="仿宋" w:cs="仿宋" w:hint="eastAsia"/>
            <w:lang w:eastAsia="zh-CN"/>
          </w:rPr>
          <w:t>(一)、建立健全的预算管理制度</w:t>
        </w:r>
        <w:r>
          <w:tab/>
        </w:r>
        <w:r>
          <w:fldChar w:fldCharType="begin"/>
        </w:r>
        <w:r>
          <w:instrText xml:space="preserve"> PAGEREF _Toc898 \h </w:instrText>
        </w:r>
        <w:r>
          <w:fldChar w:fldCharType="separate"/>
        </w:r>
        <w:r>
          <w:t>46</w:t>
        </w:r>
        <w:r>
          <w:fldChar w:fldCharType="end"/>
        </w:r>
      </w:hyperlink>
    </w:p>
    <w:p>
      <w:pPr>
        <w:pStyle w:val="TOC2"/>
        <w:tabs>
          <w:tab w:val="right" w:leader="dot" w:pos="8306"/>
        </w:tabs>
      </w:pPr>
      <w:hyperlink w:anchor="_Toc16043" w:history="1">
        <w:r>
          <w:rPr>
            <w:rFonts w:ascii="仿宋" w:eastAsia="仿宋" w:hAnsi="仿宋" w:cs="仿宋" w:hint="eastAsia"/>
            <w:lang w:eastAsia="zh-CN"/>
          </w:rPr>
          <w:t>(二)、加强资金流动监控</w:t>
        </w:r>
        <w:r>
          <w:tab/>
        </w:r>
        <w:r>
          <w:fldChar w:fldCharType="begin"/>
        </w:r>
        <w:r>
          <w:instrText xml:space="preserve"> PAGEREF _Toc16043 \h </w:instrText>
        </w:r>
        <w:r>
          <w:fldChar w:fldCharType="separate"/>
        </w:r>
        <w:r>
          <w:t>48</w:t>
        </w:r>
        <w:r>
          <w:fldChar w:fldCharType="end"/>
        </w:r>
      </w:hyperlink>
    </w:p>
    <w:p>
      <w:pPr>
        <w:pStyle w:val="TOC2"/>
        <w:tabs>
          <w:tab w:val="right" w:leader="dot" w:pos="8306"/>
        </w:tabs>
      </w:pPr>
      <w:hyperlink w:anchor="_Toc29587" w:history="1">
        <w:r>
          <w:rPr>
            <w:rFonts w:ascii="仿宋" w:eastAsia="仿宋" w:hAnsi="仿宋" w:cs="仿宋" w:hint="eastAsia"/>
            <w:lang w:eastAsia="zh-CN"/>
          </w:rPr>
          <w:t>(三)、制定完善的风险控制机制</w:t>
        </w:r>
        <w:r>
          <w:tab/>
        </w:r>
        <w:r>
          <w:fldChar w:fldCharType="begin"/>
        </w:r>
        <w:r>
          <w:instrText xml:space="preserve"> PAGEREF _Toc29587 \h </w:instrText>
        </w:r>
        <w:r>
          <w:fldChar w:fldCharType="separate"/>
        </w:r>
        <w:r>
          <w:t>49</w:t>
        </w:r>
        <w:r>
          <w:fldChar w:fldCharType="end"/>
        </w:r>
      </w:hyperlink>
    </w:p>
    <w:p>
      <w:pPr>
        <w:pStyle w:val="TOC2"/>
        <w:tabs>
          <w:tab w:val="right" w:leader="dot" w:pos="8306"/>
        </w:tabs>
      </w:pPr>
      <w:hyperlink w:anchor="_Toc23396" w:history="1">
        <w:r>
          <w:rPr>
            <w:rFonts w:ascii="仿宋" w:eastAsia="仿宋" w:hAnsi="仿宋" w:cs="仿宋" w:hint="eastAsia"/>
            <w:lang w:eastAsia="zh-CN"/>
          </w:rPr>
          <w:t>(四)、优化成本管理</w:t>
        </w:r>
        <w:r>
          <w:tab/>
        </w:r>
        <w:r>
          <w:fldChar w:fldCharType="begin"/>
        </w:r>
        <w:r>
          <w:instrText xml:space="preserve"> PAGEREF _Toc23396 \h </w:instrText>
        </w:r>
        <w:r>
          <w:fldChar w:fldCharType="separate"/>
        </w:r>
        <w:r>
          <w:t>51</w:t>
        </w:r>
        <w:r>
          <w:fldChar w:fldCharType="end"/>
        </w:r>
      </w:hyperlink>
    </w:p>
    <w:p>
      <w:pPr>
        <w:pStyle w:val="TOC1"/>
        <w:tabs>
          <w:tab w:val="right" w:leader="dot" w:pos="8306"/>
        </w:tabs>
      </w:pPr>
      <w:hyperlink w:anchor="_Toc9033" w:history="1">
        <w:r>
          <w:rPr>
            <w:rFonts w:ascii="仿宋" w:eastAsia="仿宋" w:hAnsi="仿宋" w:cs="仿宋" w:hint="eastAsia"/>
            <w:lang w:eastAsia="zh-CN"/>
          </w:rPr>
          <w:t>十二、速冻设备项目环境影响分析</w:t>
        </w:r>
        <w:r>
          <w:tab/>
        </w:r>
        <w:r>
          <w:fldChar w:fldCharType="begin"/>
        </w:r>
        <w:r>
          <w:instrText xml:space="preserve"> PAGEREF _Toc9033 \h </w:instrText>
        </w:r>
        <w:r>
          <w:fldChar w:fldCharType="separate"/>
        </w:r>
        <w:r>
          <w:t>52</w:t>
        </w:r>
        <w:r>
          <w:fldChar w:fldCharType="end"/>
        </w:r>
      </w:hyperlink>
    </w:p>
    <w:p>
      <w:pPr>
        <w:pStyle w:val="TOC2"/>
        <w:tabs>
          <w:tab w:val="right" w:leader="dot" w:pos="8306"/>
        </w:tabs>
      </w:pPr>
      <w:hyperlink w:anchor="_Toc21697" w:history="1">
        <w:r>
          <w:rPr>
            <w:rFonts w:ascii="仿宋" w:eastAsia="仿宋" w:hAnsi="仿宋" w:cs="仿宋" w:hint="eastAsia"/>
            <w:lang w:eastAsia="zh-CN"/>
          </w:rPr>
          <w:t>(一)、建设区域环境质量现状</w:t>
        </w:r>
        <w:r>
          <w:tab/>
        </w:r>
        <w:r>
          <w:fldChar w:fldCharType="begin"/>
        </w:r>
        <w:r>
          <w:instrText xml:space="preserve"> PAGEREF _Toc21697 \h </w:instrText>
        </w:r>
        <w:r>
          <w:fldChar w:fldCharType="separate"/>
        </w:r>
        <w:r>
          <w:t>52</w:t>
        </w:r>
        <w:r>
          <w:fldChar w:fldCharType="end"/>
        </w:r>
      </w:hyperlink>
    </w:p>
    <w:p>
      <w:pPr>
        <w:pStyle w:val="TOC2"/>
        <w:tabs>
          <w:tab w:val="right" w:leader="dot" w:pos="8306"/>
        </w:tabs>
      </w:pPr>
      <w:hyperlink w:anchor="_Toc20304" w:history="1">
        <w:r>
          <w:rPr>
            <w:rFonts w:ascii="仿宋" w:eastAsia="仿宋" w:hAnsi="仿宋" w:cs="仿宋" w:hint="eastAsia"/>
            <w:lang w:eastAsia="zh-CN"/>
          </w:rPr>
          <w:t>(二)、建设期环境保护</w:t>
        </w:r>
        <w:r>
          <w:tab/>
        </w:r>
        <w:r>
          <w:fldChar w:fldCharType="begin"/>
        </w:r>
        <w:r>
          <w:instrText xml:space="preserve"> PAGEREF _Toc20304 \h </w:instrText>
        </w:r>
        <w:r>
          <w:fldChar w:fldCharType="separate"/>
        </w:r>
        <w:r>
          <w:t>53</w:t>
        </w:r>
        <w:r>
          <w:fldChar w:fldCharType="end"/>
        </w:r>
      </w:hyperlink>
    </w:p>
    <w:p>
      <w:pPr>
        <w:pStyle w:val="TOC2"/>
        <w:tabs>
          <w:tab w:val="right" w:leader="dot" w:pos="8306"/>
        </w:tabs>
      </w:pPr>
      <w:hyperlink w:anchor="_Toc29547" w:history="1">
        <w:r>
          <w:rPr>
            <w:rFonts w:ascii="仿宋" w:eastAsia="仿宋" w:hAnsi="仿宋" w:cs="仿宋" w:hint="eastAsia"/>
            <w:lang w:eastAsia="zh-CN"/>
          </w:rPr>
          <w:t>(三)、运营期环境保护</w:t>
        </w:r>
        <w:r>
          <w:tab/>
        </w:r>
        <w:r>
          <w:fldChar w:fldCharType="begin"/>
        </w:r>
        <w:r>
          <w:instrText xml:space="preserve"> PAGEREF _Toc29547 \h </w:instrText>
        </w:r>
        <w:r>
          <w:fldChar w:fldCharType="separate"/>
        </w:r>
        <w:r>
          <w:t>55</w:t>
        </w:r>
        <w:r>
          <w:fldChar w:fldCharType="end"/>
        </w:r>
      </w:hyperlink>
    </w:p>
    <w:p>
      <w:pPr>
        <w:pStyle w:val="TOC2"/>
        <w:tabs>
          <w:tab w:val="right" w:leader="dot" w:pos="8306"/>
        </w:tabs>
      </w:pPr>
      <w:hyperlink w:anchor="_Toc18869" w:history="1">
        <w:r>
          <w:rPr>
            <w:rFonts w:ascii="仿宋" w:eastAsia="仿宋" w:hAnsi="仿宋" w:cs="仿宋" w:hint="eastAsia"/>
            <w:lang w:eastAsia="zh-CN"/>
          </w:rPr>
          <w:t>(四)、速冻设备项目建设对区域经济的影响</w:t>
        </w:r>
        <w:r>
          <w:tab/>
        </w:r>
        <w:r>
          <w:fldChar w:fldCharType="begin"/>
        </w:r>
        <w:r>
          <w:instrText xml:space="preserve"> PAGEREF _Toc18869 \h </w:instrText>
        </w:r>
        <w:r>
          <w:fldChar w:fldCharType="separate"/>
        </w:r>
        <w:r>
          <w:t>56</w:t>
        </w:r>
        <w:r>
          <w:fldChar w:fldCharType="end"/>
        </w:r>
      </w:hyperlink>
    </w:p>
    <w:p>
      <w:pPr>
        <w:pStyle w:val="TOC2"/>
        <w:tabs>
          <w:tab w:val="right" w:leader="dot" w:pos="8306"/>
        </w:tabs>
      </w:pPr>
      <w:hyperlink w:anchor="_Toc17717" w:history="1">
        <w:r>
          <w:rPr>
            <w:rFonts w:ascii="仿宋" w:eastAsia="仿宋" w:hAnsi="仿宋" w:cs="仿宋" w:hint="eastAsia"/>
            <w:lang w:eastAsia="zh-CN"/>
          </w:rPr>
          <w:t>(五)、废弃物处理</w:t>
        </w:r>
        <w:r>
          <w:tab/>
        </w:r>
        <w:r>
          <w:fldChar w:fldCharType="begin"/>
        </w:r>
        <w:r>
          <w:instrText xml:space="preserve"> PAGEREF _Toc17717 \h </w:instrText>
        </w:r>
        <w:r>
          <w:fldChar w:fldCharType="separate"/>
        </w:r>
        <w:r>
          <w:t>58</w:t>
        </w:r>
        <w:r>
          <w:fldChar w:fldCharType="end"/>
        </w:r>
      </w:hyperlink>
    </w:p>
    <w:p>
      <w:pPr>
        <w:pStyle w:val="TOC2"/>
        <w:tabs>
          <w:tab w:val="right" w:leader="dot" w:pos="8306"/>
        </w:tabs>
      </w:pPr>
      <w:hyperlink w:anchor="_Toc17678" w:history="1">
        <w:r>
          <w:rPr>
            <w:rFonts w:ascii="仿宋" w:eastAsia="仿宋" w:hAnsi="仿宋" w:cs="仿宋" w:hint="eastAsia"/>
            <w:lang w:eastAsia="zh-CN"/>
          </w:rPr>
          <w:t>(六)、特殊环境影响分析</w:t>
        </w:r>
        <w:r>
          <w:tab/>
        </w:r>
        <w:r>
          <w:fldChar w:fldCharType="begin"/>
        </w:r>
        <w:r>
          <w:instrText xml:space="preserve"> PAGEREF _Toc17678 \h </w:instrText>
        </w:r>
        <w:r>
          <w:fldChar w:fldCharType="separate"/>
        </w:r>
        <w:r>
          <w:t>59</w:t>
        </w:r>
        <w:r>
          <w:fldChar w:fldCharType="end"/>
        </w:r>
      </w:hyperlink>
    </w:p>
    <w:p>
      <w:pPr>
        <w:pStyle w:val="TOC2"/>
        <w:tabs>
          <w:tab w:val="right" w:leader="dot" w:pos="8306"/>
        </w:tabs>
      </w:pPr>
      <w:hyperlink w:anchor="_Toc26150" w:history="1">
        <w:r>
          <w:rPr>
            <w:rFonts w:ascii="仿宋" w:eastAsia="仿宋" w:hAnsi="仿宋" w:cs="仿宋" w:hint="eastAsia"/>
            <w:lang w:eastAsia="zh-CN"/>
          </w:rPr>
          <w:t>(七)、清洁生产</w:t>
        </w:r>
        <w:r>
          <w:tab/>
        </w:r>
        <w:r>
          <w:fldChar w:fldCharType="begin"/>
        </w:r>
        <w:r>
          <w:instrText xml:space="preserve"> PAGEREF _Toc26150 \h </w:instrText>
        </w:r>
        <w:r>
          <w:fldChar w:fldCharType="separate"/>
        </w:r>
        <w:r>
          <w:t>60</w:t>
        </w:r>
        <w:r>
          <w:fldChar w:fldCharType="end"/>
        </w:r>
      </w:hyperlink>
    </w:p>
    <w:p>
      <w:pPr>
        <w:pStyle w:val="TOC2"/>
        <w:tabs>
          <w:tab w:val="right" w:leader="dot" w:pos="8306"/>
        </w:tabs>
      </w:pPr>
      <w:hyperlink w:anchor="_Toc31209" w:history="1">
        <w:r>
          <w:rPr>
            <w:rFonts w:ascii="仿宋" w:eastAsia="仿宋" w:hAnsi="仿宋" w:cs="仿宋" w:hint="eastAsia"/>
            <w:lang w:eastAsia="zh-CN"/>
          </w:rPr>
          <w:t>(八)、环境保护综合评价</w:t>
        </w:r>
        <w:r>
          <w:tab/>
        </w:r>
        <w:r>
          <w:fldChar w:fldCharType="begin"/>
        </w:r>
        <w:r>
          <w:instrText xml:space="preserve"> PAGEREF _Toc31209 \h </w:instrText>
        </w:r>
        <w:r>
          <w:fldChar w:fldCharType="separate"/>
        </w:r>
        <w:r>
          <w:t>61</w:t>
        </w:r>
        <w:r>
          <w:fldChar w:fldCharType="end"/>
        </w:r>
      </w:hyperlink>
    </w:p>
    <w:p>
      <w:pPr>
        <w:pStyle w:val="TOC1"/>
        <w:tabs>
          <w:tab w:val="right" w:leader="dot" w:pos="8306"/>
        </w:tabs>
      </w:pPr>
      <w:hyperlink w:anchor="_Toc3758" w:history="1">
        <w:r>
          <w:rPr>
            <w:rFonts w:ascii="仿宋" w:eastAsia="仿宋" w:hAnsi="仿宋" w:cs="仿宋" w:hint="eastAsia"/>
            <w:lang w:eastAsia="zh-CN"/>
          </w:rPr>
          <w:t>十三、速冻设备项目治理与监督</w:t>
        </w:r>
        <w:r>
          <w:tab/>
        </w:r>
        <w:r>
          <w:fldChar w:fldCharType="begin"/>
        </w:r>
        <w:r>
          <w:instrText xml:space="preserve"> PAGEREF _Toc3758 \h </w:instrText>
        </w:r>
        <w:r>
          <w:fldChar w:fldCharType="separate"/>
        </w:r>
        <w:r>
          <w:t>62</w:t>
        </w:r>
        <w:r>
          <w:fldChar w:fldCharType="end"/>
        </w:r>
      </w:hyperlink>
    </w:p>
    <w:p>
      <w:pPr>
        <w:pStyle w:val="TOC2"/>
        <w:tabs>
          <w:tab w:val="right" w:leader="dot" w:pos="8306"/>
        </w:tabs>
      </w:pPr>
      <w:hyperlink w:anchor="_Toc165" w:history="1">
        <w:r>
          <w:rPr>
            <w:rFonts w:ascii="仿宋" w:eastAsia="仿宋" w:hAnsi="仿宋" w:cs="仿宋" w:hint="eastAsia"/>
            <w:lang w:eastAsia="zh-CN"/>
          </w:rPr>
          <w:t>(一)、速冻设备项目治理结构</w:t>
        </w:r>
        <w:r>
          <w:tab/>
        </w:r>
        <w:r>
          <w:fldChar w:fldCharType="begin"/>
        </w:r>
        <w:r>
          <w:instrText xml:space="preserve"> PAGEREF _Toc165 \h </w:instrText>
        </w:r>
        <w:r>
          <w:fldChar w:fldCharType="separate"/>
        </w:r>
        <w:r>
          <w:t>62</w:t>
        </w:r>
        <w:r>
          <w:fldChar w:fldCharType="end"/>
        </w:r>
      </w:hyperlink>
    </w:p>
    <w:p>
      <w:pPr>
        <w:pStyle w:val="TOC2"/>
        <w:tabs>
          <w:tab w:val="right" w:leader="dot" w:pos="8306"/>
        </w:tabs>
      </w:pPr>
      <w:hyperlink w:anchor="_Toc30873" w:history="1">
        <w:r>
          <w:rPr>
            <w:rFonts w:ascii="仿宋" w:eastAsia="仿宋" w:hAnsi="仿宋" w:cs="仿宋" w:hint="eastAsia"/>
            <w:lang w:eastAsia="zh-CN"/>
          </w:rPr>
          <w:t>(二)、监督与审计</w:t>
        </w:r>
        <w:r>
          <w:tab/>
        </w:r>
        <w:r>
          <w:fldChar w:fldCharType="begin"/>
        </w:r>
        <w:r>
          <w:instrText xml:space="preserve"> PAGEREF _Toc30873 \h </w:instrText>
        </w:r>
        <w:r>
          <w:fldChar w:fldCharType="separate"/>
        </w:r>
        <w:r>
          <w:t>64</w:t>
        </w:r>
        <w:r>
          <w:fldChar w:fldCharType="end"/>
        </w:r>
      </w:hyperlink>
    </w:p>
    <w:p>
      <w:pPr>
        <w:pStyle w:val="TOC1"/>
        <w:tabs>
          <w:tab w:val="right" w:leader="dot" w:pos="8306"/>
        </w:tabs>
      </w:pPr>
      <w:hyperlink w:anchor="_Toc19236" w:history="1">
        <w:r>
          <w:rPr>
            <w:rFonts w:ascii="仿宋" w:eastAsia="仿宋" w:hAnsi="仿宋" w:cs="仿宋" w:hint="eastAsia"/>
            <w:lang w:eastAsia="zh-CN"/>
          </w:rPr>
          <w:t>十四、利益相关者分析与沟通计划</w:t>
        </w:r>
        <w:r>
          <w:tab/>
        </w:r>
        <w:r>
          <w:fldChar w:fldCharType="begin"/>
        </w:r>
        <w:r>
          <w:instrText xml:space="preserve"> PAGEREF _Toc19236 \h </w:instrText>
        </w:r>
        <w:r>
          <w:fldChar w:fldCharType="separate"/>
        </w:r>
        <w:r>
          <w:t>65</w:t>
        </w:r>
        <w:r>
          <w:fldChar w:fldCharType="end"/>
        </w:r>
      </w:hyperlink>
    </w:p>
    <w:p>
      <w:pPr>
        <w:pStyle w:val="TOC2"/>
        <w:tabs>
          <w:tab w:val="right" w:leader="dot" w:pos="8306"/>
        </w:tabs>
      </w:pPr>
      <w:hyperlink w:anchor="_Toc30844" w:history="1">
        <w:r>
          <w:rPr>
            <w:rFonts w:ascii="仿宋" w:eastAsia="仿宋" w:hAnsi="仿宋" w:cs="仿宋" w:hint="eastAsia"/>
            <w:lang w:eastAsia="zh-CN"/>
          </w:rPr>
          <w:t>(一)、利益相关者分析</w:t>
        </w:r>
        <w:r>
          <w:tab/>
        </w:r>
        <w:r>
          <w:fldChar w:fldCharType="begin"/>
        </w:r>
        <w:r>
          <w:instrText xml:space="preserve"> PAGEREF _Toc30844 \h </w:instrText>
        </w:r>
        <w:r>
          <w:fldChar w:fldCharType="separate"/>
        </w:r>
        <w:r>
          <w:t>65</w:t>
        </w:r>
        <w:r>
          <w:fldChar w:fldCharType="end"/>
        </w:r>
      </w:hyperlink>
    </w:p>
    <w:p>
      <w:pPr>
        <w:pStyle w:val="TOC2"/>
        <w:tabs>
          <w:tab w:val="right" w:leader="dot" w:pos="8306"/>
        </w:tabs>
      </w:pPr>
      <w:hyperlink w:anchor="_Toc17654" w:history="1">
        <w:r>
          <w:rPr>
            <w:rFonts w:ascii="仿宋" w:eastAsia="仿宋" w:hAnsi="仿宋" w:cs="仿宋" w:hint="eastAsia"/>
            <w:lang w:eastAsia="zh-CN"/>
          </w:rPr>
          <w:t>(二)、沟通计划</w:t>
        </w:r>
        <w:r>
          <w:tab/>
        </w:r>
        <w:r>
          <w:fldChar w:fldCharType="begin"/>
        </w:r>
        <w:r>
          <w:instrText xml:space="preserve"> PAGEREF _Toc17654 \h </w:instrText>
        </w:r>
        <w:r>
          <w:fldChar w:fldCharType="separate"/>
        </w:r>
        <w:r>
          <w:t>66</w:t>
        </w:r>
        <w:r>
          <w:fldChar w:fldCharType="end"/>
        </w:r>
      </w:hyperlink>
    </w:p>
    <w:p>
      <w:pPr>
        <w:pStyle w:val="TOC1"/>
        <w:tabs>
          <w:tab w:val="right" w:leader="dot" w:pos="8306"/>
        </w:tabs>
      </w:pPr>
      <w:hyperlink w:anchor="_Toc22452" w:history="1">
        <w:r>
          <w:rPr>
            <w:rFonts w:ascii="仿宋" w:eastAsia="仿宋" w:hAnsi="仿宋" w:cs="仿宋" w:hint="eastAsia"/>
            <w:lang w:eastAsia="zh-CN"/>
          </w:rPr>
          <w:t>十五、速冻设备项目工程方案分析</w:t>
        </w:r>
        <w:r>
          <w:tab/>
        </w:r>
        <w:r>
          <w:fldChar w:fldCharType="begin"/>
        </w:r>
        <w:r>
          <w:instrText xml:space="preserve"> PAGEREF _Toc22452 \h </w:instrText>
        </w:r>
        <w:r>
          <w:fldChar w:fldCharType="separate"/>
        </w:r>
        <w:r>
          <w:t>68</w:t>
        </w:r>
        <w:r>
          <w:fldChar w:fldCharType="end"/>
        </w:r>
      </w:hyperlink>
    </w:p>
    <w:p>
      <w:pPr>
        <w:pStyle w:val="TOC2"/>
        <w:tabs>
          <w:tab w:val="right" w:leader="dot" w:pos="8306"/>
        </w:tabs>
      </w:pPr>
      <w:hyperlink w:anchor="_Toc5609" w:history="1">
        <w:r>
          <w:rPr>
            <w:rFonts w:ascii="仿宋" w:eastAsia="仿宋" w:hAnsi="仿宋" w:cs="仿宋" w:hint="eastAsia"/>
            <w:lang w:eastAsia="zh-CN"/>
          </w:rPr>
          <w:t>(一)、建筑工程设计原则</w:t>
        </w:r>
        <w:r>
          <w:tab/>
        </w:r>
        <w:r>
          <w:fldChar w:fldCharType="begin"/>
        </w:r>
        <w:r>
          <w:instrText xml:space="preserve"> PAGEREF _Toc5609 \h </w:instrText>
        </w:r>
        <w:r>
          <w:fldChar w:fldCharType="separate"/>
        </w:r>
        <w:r>
          <w:t>68</w:t>
        </w:r>
        <w:r>
          <w:fldChar w:fldCharType="end"/>
        </w:r>
      </w:hyperlink>
    </w:p>
    <w:p>
      <w:pPr>
        <w:pStyle w:val="TOC2"/>
        <w:tabs>
          <w:tab w:val="right" w:leader="dot" w:pos="8306"/>
        </w:tabs>
      </w:pPr>
      <w:hyperlink w:anchor="_Toc6956" w:history="1">
        <w:r>
          <w:rPr>
            <w:rFonts w:ascii="仿宋" w:eastAsia="仿宋" w:hAnsi="仿宋" w:cs="仿宋" w:hint="eastAsia"/>
            <w:lang w:eastAsia="zh-CN"/>
          </w:rPr>
          <w:t>(二)、土建工程建设指标</w:t>
        </w:r>
        <w:r>
          <w:tab/>
        </w:r>
        <w:r>
          <w:fldChar w:fldCharType="begin"/>
        </w:r>
        <w:r>
          <w:instrText xml:space="preserve"> PAGEREF _Toc6956 \h </w:instrText>
        </w:r>
        <w:r>
          <w:fldChar w:fldCharType="separate"/>
        </w:r>
        <w:r>
          <w:t>71</w:t>
        </w:r>
        <w:r>
          <w:fldChar w:fldCharType="end"/>
        </w:r>
      </w:hyperlink>
    </w:p>
    <w:p>
      <w:pPr>
        <w:pStyle w:val="TOC1"/>
        <w:tabs>
          <w:tab w:val="right" w:leader="dot" w:pos="8306"/>
        </w:tabs>
      </w:pPr>
      <w:hyperlink w:anchor="_Toc8748" w:history="1">
        <w:r>
          <w:rPr>
            <w:rFonts w:ascii="仿宋" w:eastAsia="仿宋" w:hAnsi="仿宋" w:cs="仿宋" w:hint="eastAsia"/>
            <w:lang w:eastAsia="zh-CN"/>
          </w:rPr>
          <w:t>十六、营销与推广策略</w:t>
        </w:r>
        <w:r>
          <w:tab/>
        </w:r>
        <w:r>
          <w:fldChar w:fldCharType="begin"/>
        </w:r>
        <w:r>
          <w:instrText xml:space="preserve"> PAGEREF _Toc8748 \h </w:instrText>
        </w:r>
        <w:r>
          <w:fldChar w:fldCharType="separate"/>
        </w:r>
        <w:r>
          <w:t>73</w:t>
        </w:r>
        <w:r>
          <w:fldChar w:fldCharType="end"/>
        </w:r>
      </w:hyperlink>
    </w:p>
    <w:p>
      <w:pPr>
        <w:pStyle w:val="TOC2"/>
        <w:tabs>
          <w:tab w:val="right" w:leader="dot" w:pos="8306"/>
        </w:tabs>
      </w:pPr>
      <w:hyperlink w:anchor="_Toc1413" w:history="1">
        <w:r>
          <w:rPr>
            <w:rFonts w:ascii="仿宋" w:eastAsia="仿宋" w:hAnsi="仿宋" w:cs="仿宋" w:hint="eastAsia"/>
            <w:lang w:eastAsia="zh-CN"/>
          </w:rPr>
          <w:t>(一)、产品/服务定位与特点</w:t>
        </w:r>
        <w:r>
          <w:tab/>
        </w:r>
        <w:r>
          <w:fldChar w:fldCharType="begin"/>
        </w:r>
        <w:r>
          <w:instrText xml:space="preserve"> PAGEREF _Toc1413 \h </w:instrText>
        </w:r>
        <w:r>
          <w:fldChar w:fldCharType="separate"/>
        </w:r>
        <w:r>
          <w:t>73</w:t>
        </w:r>
        <w:r>
          <w:fldChar w:fldCharType="end"/>
        </w:r>
      </w:hyperlink>
    </w:p>
    <w:p>
      <w:pPr>
        <w:pStyle w:val="TOC2"/>
        <w:tabs>
          <w:tab w:val="right" w:leader="dot" w:pos="8306"/>
        </w:tabs>
      </w:pPr>
      <w:hyperlink w:anchor="_Toc31838" w:history="1">
        <w:r>
          <w:rPr>
            <w:rFonts w:ascii="仿宋" w:eastAsia="仿宋" w:hAnsi="仿宋" w:cs="仿宋" w:hint="eastAsia"/>
            <w:lang w:eastAsia="zh-CN"/>
          </w:rPr>
          <w:t>(二)、市场定位与竞争分析</w:t>
        </w:r>
        <w:r>
          <w:tab/>
        </w:r>
        <w:r>
          <w:fldChar w:fldCharType="begin"/>
        </w:r>
        <w:r>
          <w:instrText xml:space="preserve"> PAGEREF _Toc31838 \h </w:instrText>
        </w:r>
        <w:r>
          <w:fldChar w:fldCharType="separate"/>
        </w:r>
        <w:r>
          <w:t>74</w:t>
        </w:r>
        <w:r>
          <w:fldChar w:fldCharType="end"/>
        </w:r>
      </w:hyperlink>
    </w:p>
    <w:p>
      <w:pPr>
        <w:pStyle w:val="TOC2"/>
        <w:tabs>
          <w:tab w:val="right" w:leader="dot" w:pos="8306"/>
        </w:tabs>
      </w:pPr>
      <w:hyperlink w:anchor="_Toc22361" w:history="1">
        <w:r>
          <w:rPr>
            <w:rFonts w:ascii="仿宋" w:eastAsia="仿宋" w:hAnsi="仿宋" w:cs="仿宋" w:hint="eastAsia"/>
            <w:lang w:eastAsia="zh-CN"/>
          </w:rPr>
          <w:t>(三)、营销渠道与策略</w:t>
        </w:r>
        <w:r>
          <w:tab/>
        </w:r>
        <w:r>
          <w:fldChar w:fldCharType="begin"/>
        </w:r>
        <w:r>
          <w:instrText xml:space="preserve"> PAGEREF _Toc22361 \h </w:instrText>
        </w:r>
        <w:r>
          <w:fldChar w:fldCharType="separate"/>
        </w:r>
        <w:r>
          <w:t>75</w:t>
        </w:r>
        <w:r>
          <w:fldChar w:fldCharType="end"/>
        </w:r>
      </w:hyperlink>
    </w:p>
    <w:p>
      <w:pPr>
        <w:pStyle w:val="TOC2"/>
        <w:tabs>
          <w:tab w:val="right" w:leader="dot" w:pos="8306"/>
        </w:tabs>
      </w:pPr>
      <w:hyperlink w:anchor="_Toc24898" w:history="1">
        <w:r>
          <w:rPr>
            <w:rFonts w:ascii="仿宋" w:eastAsia="仿宋" w:hAnsi="仿宋" w:cs="仿宋" w:hint="eastAsia"/>
            <w:lang w:eastAsia="zh-CN"/>
          </w:rPr>
          <w:t>(四)、推广与宣传活动</w:t>
        </w:r>
        <w:r>
          <w:tab/>
        </w:r>
        <w:r>
          <w:fldChar w:fldCharType="begin"/>
        </w:r>
        <w:r>
          <w:instrText xml:space="preserve"> PAGEREF _Toc24898 \h </w:instrText>
        </w:r>
        <w:r>
          <w:fldChar w:fldCharType="separate"/>
        </w:r>
        <w:r>
          <w:t>76</w:t>
        </w:r>
        <w:r>
          <w:fldChar w:fldCharType="end"/>
        </w:r>
      </w:hyperlink>
    </w:p>
    <w:p>
      <w:pPr>
        <w:pStyle w:val="TOC1"/>
        <w:tabs>
          <w:tab w:val="right" w:leader="dot" w:pos="8306"/>
        </w:tabs>
      </w:pPr>
      <w:hyperlink w:anchor="_Toc9899" w:history="1">
        <w:r>
          <w:rPr>
            <w:rFonts w:ascii="仿宋" w:eastAsia="仿宋" w:hAnsi="仿宋" w:cs="仿宋" w:hint="eastAsia"/>
            <w:lang w:eastAsia="zh-CN"/>
          </w:rPr>
          <w:t>十七、速冻设备项目实施保障措施</w:t>
        </w:r>
        <w:r>
          <w:tab/>
        </w:r>
        <w:r>
          <w:fldChar w:fldCharType="begin"/>
        </w:r>
        <w:r>
          <w:instrText xml:space="preserve"> PAGEREF _Toc9899 \h </w:instrText>
        </w:r>
        <w:r>
          <w:fldChar w:fldCharType="separate"/>
        </w:r>
        <w:r>
          <w:t>82</w:t>
        </w:r>
        <w:r>
          <w:fldChar w:fldCharType="end"/>
        </w:r>
      </w:hyperlink>
    </w:p>
    <w:p>
      <w:pPr>
        <w:pStyle w:val="TOC2"/>
        <w:tabs>
          <w:tab w:val="right" w:leader="dot" w:pos="8306"/>
        </w:tabs>
      </w:pPr>
      <w:hyperlink w:anchor="_Toc20979" w:history="1">
        <w:r>
          <w:rPr>
            <w:rFonts w:ascii="仿宋" w:eastAsia="仿宋" w:hAnsi="仿宋" w:cs="仿宋" w:hint="eastAsia"/>
            <w:lang w:eastAsia="zh-CN"/>
          </w:rPr>
          <w:t>(一)、速冻设备项目实施保障机制</w:t>
        </w:r>
        <w:r>
          <w:tab/>
        </w:r>
        <w:r>
          <w:fldChar w:fldCharType="begin"/>
        </w:r>
        <w:r>
          <w:instrText xml:space="preserve"> PAGEREF _Toc20979 \h </w:instrText>
        </w:r>
        <w:r>
          <w:fldChar w:fldCharType="separate"/>
        </w:r>
        <w:r>
          <w:t>82</w:t>
        </w:r>
        <w:r>
          <w:fldChar w:fldCharType="end"/>
        </w:r>
      </w:hyperlink>
    </w:p>
    <w:p>
      <w:pPr>
        <w:pStyle w:val="TOC2"/>
        <w:tabs>
          <w:tab w:val="right" w:leader="dot" w:pos="8306"/>
        </w:tabs>
      </w:pPr>
      <w:hyperlink w:anchor="_Toc11973" w:history="1">
        <w:r>
          <w:rPr>
            <w:rFonts w:ascii="仿宋" w:eastAsia="仿宋" w:hAnsi="仿宋" w:cs="仿宋" w:hint="eastAsia"/>
            <w:lang w:eastAsia="zh-CN"/>
          </w:rPr>
          <w:t>(二)、速冻设备项目法律合规要求</w:t>
        </w:r>
        <w:r>
          <w:tab/>
        </w:r>
        <w:r>
          <w:fldChar w:fldCharType="begin"/>
        </w:r>
        <w:r>
          <w:instrText xml:space="preserve"> PAGEREF _Toc11973 \h </w:instrText>
        </w:r>
        <w:r>
          <w:fldChar w:fldCharType="separate"/>
        </w:r>
        <w:r>
          <w:t>85</w:t>
        </w:r>
        <w:r>
          <w:fldChar w:fldCharType="end"/>
        </w:r>
      </w:hyperlink>
    </w:p>
    <w:p>
      <w:pPr>
        <w:pStyle w:val="TOC2"/>
        <w:tabs>
          <w:tab w:val="right" w:leader="dot" w:pos="8306"/>
        </w:tabs>
      </w:pPr>
      <w:hyperlink w:anchor="_Toc18630" w:history="1">
        <w:r>
          <w:rPr>
            <w:rFonts w:ascii="仿宋" w:eastAsia="仿宋" w:hAnsi="仿宋" w:cs="仿宋" w:hint="eastAsia"/>
            <w:lang w:eastAsia="zh-CN"/>
          </w:rPr>
          <w:t>(三)、速冻设备项目合同管理与法律事务</w:t>
        </w:r>
        <w:r>
          <w:tab/>
        </w:r>
        <w:r>
          <w:fldChar w:fldCharType="begin"/>
        </w:r>
        <w:r>
          <w:instrText xml:space="preserve"> PAGEREF _Toc18630 \h </w:instrText>
        </w:r>
        <w:r>
          <w:fldChar w:fldCharType="separate"/>
        </w:r>
        <w:r>
          <w:t>89</w:t>
        </w:r>
        <w:r>
          <w:fldChar w:fldCharType="end"/>
        </w:r>
      </w:hyperlink>
    </w:p>
    <w:p>
      <w:pPr>
        <w:pStyle w:val="TOC2"/>
        <w:tabs>
          <w:tab w:val="right" w:leader="dot" w:pos="8306"/>
        </w:tabs>
      </w:pPr>
      <w:hyperlink w:anchor="_Toc17422" w:history="1">
        <w:r>
          <w:rPr>
            <w:rFonts w:ascii="仿宋" w:eastAsia="仿宋" w:hAnsi="仿宋" w:cs="仿宋" w:hint="eastAsia"/>
            <w:lang w:eastAsia="zh-CN"/>
          </w:rPr>
          <w:t>(四)、速冻设备项目知识产权保护策略</w:t>
        </w:r>
        <w:r>
          <w:tab/>
        </w:r>
        <w:r>
          <w:fldChar w:fldCharType="begin"/>
        </w:r>
        <w:r>
          <w:instrText xml:space="preserve"> PAGEREF _Toc17422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912"/>
      <w:r>
        <w:rPr>
          <w:rFonts w:ascii="仿宋" w:eastAsia="仿宋" w:hAnsi="仿宋" w:cs="仿宋" w:hint="eastAsia"/>
          <w:sz w:val="28"/>
          <w:lang w:eastAsia="zh-CN"/>
        </w:rPr>
        <w:t>一、速冻设备项目文档管理</w:t>
      </w:r>
      <w:bookmarkEnd w:id="2"/>
    </w:p>
    <w:p>
      <w:pPr>
        <w:pStyle w:val="Heading2"/>
        <w:rPr>
          <w:rFonts w:ascii="仿宋" w:eastAsia="仿宋" w:hAnsi="仿宋" w:cs="仿宋" w:hint="eastAsia"/>
          <w:lang w:eastAsia="zh-CN"/>
        </w:rPr>
      </w:pPr>
      <w:bookmarkStart w:id="3" w:name="_Toc1073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速冻设备项目高度重视文档的质量和准确性，以支持速冻设备项目的各项活动和决策。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文档的编制始于速冻设备项目计划的初期，我们制定了详细的文档编制计划，明确了每个文档的内容、格式和编写责任人。在速冻设备项目启动阶段，我们首先编制了速冻设备项目章程，明确定义了速冻设备项目的目标、范围、风险等关键要素。随后，速冻设备项目团队根据计划陆续编制了需求文档、设计文档、测试文档等各类文档，确保速冻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速冻设备项目管理中的重要环节，旨在确保速冻设备项目文档符合质量标准和速冻设备项目需求。在速冻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除了内部审查，我们还进行了外部审查，邀请速冻设备项目相关利益方和专业领域的专家对文档进行独立审查。这有助于获取更全面、客观的反馈，确保速冻设备项目文档不仅符合内部标准，也满足外部需求。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速冻设备项目在文档编制与审查方面建立了严格的管理机制，通过规范的流程和多维度的审查，确保速冻设备项目文档的质量、准确性和可靠性，为速冻设备项目的顺利推进提供了有力支持。</w:t>
      </w:r>
    </w:p>
    <w:p>
      <w:pPr>
        <w:pStyle w:val="Heading2"/>
        <w:ind w:firstLine="560" w:firstLineChars="200"/>
        <w:rPr>
          <w:rFonts w:ascii="仿宋" w:eastAsia="仿宋" w:hAnsi="仿宋" w:cs="仿宋" w:hint="eastAsia"/>
          <w:sz w:val="28"/>
          <w:lang w:eastAsia="zh-CN"/>
        </w:rPr>
      </w:pPr>
      <w:bookmarkStart w:id="4" w:name="_Toc2375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在速冻设备项目中，我们致力于优化文档发布与分发过程，以确保信息的高效传递和团队间协作的顺畅进行。以下是我们采取的关键优化策略：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我们通过多渠道发布文档，包括电子邮件、速冻设备项目管理平台、内部网站等，以满足不同团队成员的偏好和需求。多渠道发布确保了信息的全面覆盖。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我们采用了精细的权限控制，确保只有授权人员可以访问敏感信息。这种安全措施保护了速冻设备项目文档的机密性，防止了未经授权的信息泄露。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73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文档存档与归档是速冻设备项目生命周期中一个至关重要的环节，直接关系到速冻设备项目信息的长期保存和历史记录的完整性。在速冻设备项目中，我们实施了一系列有效的文档存档与归档管理策略：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9751"/>
      <w:r>
        <w:rPr>
          <w:rFonts w:ascii="仿宋" w:eastAsia="仿宋" w:hAnsi="仿宋" w:cs="仿宋" w:hint="eastAsia"/>
          <w:sz w:val="28"/>
          <w:lang w:eastAsia="zh-CN"/>
        </w:rPr>
        <w:t>二、速冻设备项目概论</w:t>
      </w:r>
      <w:bookmarkEnd w:id="6"/>
    </w:p>
    <w:p>
      <w:pPr>
        <w:pStyle w:val="Heading2"/>
        <w:rPr>
          <w:rFonts w:ascii="仿宋" w:eastAsia="仿宋" w:hAnsi="仿宋" w:cs="仿宋" w:hint="eastAsia"/>
          <w:lang w:eastAsia="zh-CN"/>
        </w:rPr>
      </w:pPr>
      <w:bookmarkStart w:id="7" w:name="_Toc4092"/>
      <w:r>
        <w:rPr>
          <w:rFonts w:ascii="仿宋" w:eastAsia="仿宋" w:hAnsi="仿宋" w:cs="仿宋" w:hint="eastAsia"/>
          <w:lang w:eastAsia="zh-CN"/>
        </w:rPr>
        <w:t>(一)、速冻设备项目概况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的起源追溯至对市场的深入洞察。市场的不断演变与变革为速冻设备项目提供了难得的机遇。当前市场存在的需求缺口和变革的大环境共同构成了速冻设备项目的背景。这个速冻设备项目旨在充分利用市场机遇，填补行业中尚未满足的需求，为客户提供全新的解决方案。市场的变革和需求的增长使得这个速冻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速冻设备项目名称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正式命名为速冻设备。这个名称不仅仅是一个标识，更代表了速冻设备项目的核心理念和愿景。它蕴含着速冻设备项目所要解决问题的关键字，具有强烈的表达和辨识度，为速冻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速冻设备项目目标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的核心目标是提供一种全新、高效的解决方案，满足客户日益增长的需求。速冻设备项目追求的不仅仅是满足市场需求，更是在市场中获得卓越的竞争优势。通过不断提升产品或服务的质量和创新水平，速冻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速冻设备项目范围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全面涵盖了产品研发、制造、市场推广和售后服务，确保从产品设计到最终用户体验的全方位关注。这一全面的速冻设备项目范围是为了确保速冻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速冻设备项目时间表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速冻设备项目计划在未来18个月内完成，包括研发、测试、市场试点和正式推出等不同阶段。这个时间表的合理设计是为了确保速冻设备项目各个阶段的顺利推进，以便按时交付高质量的成果。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速冻设备项目预算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速冻设备项目总预算估算为XX百万美元，主要分配在研发、市场推广、人员培训和运营等方面。这一充足的预算为速冻设备项目提供了充足的资源，确保速冻设备项目在各个方面都能取得优异的表现。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速冻设备项目风险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速冻设备项目可能面临的风险包括市场接受度低、技术难题、竞争激烈等。速冻设备项目团队已经制定了相应的风险应对计划，通过前瞻性的风险管理，确保速冻设备项目在面对不确定性时能够迅速做出应对。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速冻设备项目团队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速冻设备项目汇聚了一支经验丰富、多领域专业素养的核心团队，确保速冻设备项目在各个方面都能拥有高水平的执行力。团队的协同作战是速冻设备项目成功的关键因素之一。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速冻设备项目背景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速冻设备项目的背景根植于市场对更高效、创新产品的渴望，同时也受到科技发展对行业格局的深刻改变的影响。这为速冻设备项目提供了广阔的发展空间和市场需求。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速冻设备项目现状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截至目前，速冻设备项目已完成市场调研和技术验证，取得了初步的成功。这为速冻设备项目在未来的发展奠定了坚实的基础，为更远大的目标打下了坚实的基石。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3867"/>
      <w:r>
        <w:rPr>
          <w:rFonts w:ascii="仿宋" w:eastAsia="仿宋" w:hAnsi="仿宋" w:cs="仿宋" w:hint="eastAsia"/>
          <w:sz w:val="28"/>
          <w:lang w:eastAsia="zh-CN"/>
        </w:rPr>
        <w:t>(二)、速冻设备项目目标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keyword》速冻设备项目首要业务目标是在市场中占据有利地位，实现产品/服务的成功推广和销售。通过不断提升产品质量、创新性，速冻设备项目追求成为行业中的领导者，赢得更多客户的青睐。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在科技迅速发展的时代，速冻设备项目着眼于技术创新。通过持续的研发和技术升级，速冻设备项目旨在推出更具创新性的产品或服务，以满足市场对新鲜、先进解决方案的需求。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为了建立可持续的客户关系，速冻设备项目设定了客户满意度目标。通过提供卓越的产品质量和优质的客户服务，速冻设备项目追求赢得客户的信任和忠诚度，确保他们的满意度达到行业领先水平。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速冻设备项目注重社会责任和可持续发展。通过实施环保、社会责任速冻设备项目，速冻设备项目致力于在经济发展的同时保护环境，促进社会公平，实现可持续经营。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速冻设备项目的团队是实现目标的核心驱动力。因此，速冻设备项目设定了团队发展目标，包括提升团队成员的专业技能、培养领导力，以及搭建协同高效的团队工作氛围。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8101"/>
      <w:r>
        <w:rPr>
          <w:rFonts w:ascii="仿宋" w:eastAsia="仿宋" w:hAnsi="仿宋" w:cs="仿宋" w:hint="eastAsia"/>
          <w:sz w:val="28"/>
          <w:lang w:eastAsia="zh-CN"/>
        </w:rPr>
        <w:t>(三)、速冻设备项目提出的理由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速冻设备项目提出的理由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的提出源于对市场机遇的深刻洞察。当前市场中存在的需求缺口和行业发展趋势表明，有巨大的商业机会等待被开发。通过准确捕捉市场机遇，速冻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的理念基于对技术创新的信仰。通过持续的研发和技术投入，速冻设备项目有望推出更具创新性的产品或服务。在科技飞速发展的当下，速冻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的提出是为了增强企业的行业竞争力。通过提升产品或服务的质量和独特性，速冻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响应了消费者需求的变化。随着社会和科技的不断发展，消费者对产品和服务的需求也在发生变化。通过深入了解并及时回应消费者的新需求，速冻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速冻设备项目的提出是企业战略发展规划的一部分。在面对日益激烈的市场竞争和不断变化的商业环境中，速冻设备项目作为企业战略的一环，旨在为企业开辟新的增长领域，巩固企业在行业中的地位。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的提出不仅仅是基于商业考量，还注重社会责任。通过推出环保、社会责任等方面的速冻设备项目，速冻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速冻设备项目的提出反映了对利益相关者期望的关注。包括客户、员工、投资者等利益相关者在企业发展中都有着各自的期望，速冻设备项目力求在满足这些期望的同时，取得更大的共赢。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411"/>
      <w:r>
        <w:rPr>
          <w:rFonts w:ascii="仿宋" w:eastAsia="仿宋" w:hAnsi="仿宋" w:cs="仿宋" w:hint="eastAsia"/>
          <w:sz w:val="28"/>
          <w:lang w:eastAsia="zh-CN"/>
        </w:rPr>
        <w:t>(四)、速冻设备项目意义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在实施速冻设备项目的过程中，我们不仅仅是在追逐商业成功，更是为企业和社会的多个层面创造了深远的意义。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的首要意义在于提升企业的市场竞争力。通过持续的创新和对产品质量的高标准要求，速冻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速冻设备项目的推进将促使行业技术水平的提升。通过引入先进技术和创新性解决方案，速冻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速冻设备项目不仅创造了大量就业机会，提高了就业水平，还注重社会责任和环保。通过参与社会公益事业和推动环保速冻设备项目，速冻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综合而言，速冻设备项目意义重大，不仅推动了企业的发展，也为行业和社会的进步贡献了积极力量。这是一个全面而深刻的影响，将在未来产生可持续的正面效应。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983"/>
      <w:r>
        <w:rPr>
          <w:rFonts w:ascii="仿宋" w:eastAsia="仿宋" w:hAnsi="仿宋" w:cs="仿宋" w:hint="eastAsia"/>
          <w:sz w:val="28"/>
          <w:lang w:eastAsia="zh-CN"/>
        </w:rPr>
        <w:t>(五)、速冻设备项目背景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在当今迅猛发展的商业环境中，速冻设备项目的动因根植于对多方面因素的审慎考量。这个速冻设备项目的提出并非孤立的决策，而是对企业所处背景深入思考的产物。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市场的不断演变是速冻设备项目背后的首要原因。科技的迅速发展和全球市场的快速变化使得企业必须灵活应对。速冻设备项目应运而生，旨在通过创新性的解决方案迎合市场的多变需求，赢得竞争中的先机。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竞争的激烈程度也是速冻设备项目背景中不可忽视的一环。企业需要在激烈竞争中脱颖而出，为此，速冻设备项目致力于打破常规，提供独特的价值主张，以吸引客户并确保市场份额的增长。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技术的迅速发展为企业带来了机遇与挑战。作为速冻设备项目启动的背景之一，对新兴技术的应用将有助于提升企业的技术水平，使其在不断演进的商业环境中保持竞争优势。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此外，社会对企业责任的期望也在逐渐升高。速冻设备项目充分融入了社会责任的理念，通过可持续经营和社会公益速冻设备项目，企图为社会贡献一份力量，在商业成功的同时关注社会价值。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1714"/>
      <w:r>
        <w:rPr>
          <w:rFonts w:ascii="仿宋" w:eastAsia="仿宋" w:hAnsi="仿宋" w:cs="仿宋" w:hint="eastAsia"/>
          <w:sz w:val="28"/>
          <w:lang w:eastAsia="zh-CN"/>
        </w:rPr>
        <w:t>三、速冻设备项目建设背景及必要性分析</w:t>
      </w:r>
      <w:bookmarkEnd w:id="12"/>
    </w:p>
    <w:p>
      <w:pPr>
        <w:pStyle w:val="Heading2"/>
        <w:rPr>
          <w:rFonts w:ascii="仿宋" w:eastAsia="仿宋" w:hAnsi="仿宋" w:cs="仿宋" w:hint="eastAsia"/>
          <w:lang w:eastAsia="zh-CN"/>
        </w:rPr>
      </w:pPr>
      <w:bookmarkStart w:id="13" w:name="_Toc23417"/>
      <w:r>
        <w:rPr>
          <w:rFonts w:ascii="仿宋" w:eastAsia="仿宋" w:hAnsi="仿宋" w:cs="仿宋" w:hint="eastAsia"/>
          <w:lang w:eastAsia="zh-CN"/>
        </w:rPr>
        <w:t>(一)、速冻设备项目背景分析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速冻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速冻设备项目在这个潮流中的定位。同时，我们将关注行业内涌现的新兴机遇，以便速冻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的飞速进步为速冻设备项目提供了强大的发展动力。我们将聚焦于行业内最新的技术发展趋势，包括但不限于人工智能、大数据分析、物联网等领域。通过深度的技术研究，我们将确保速冻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速冻设备项目发展的源泉。我们将投入更多的精力对市场需求进行深入剖析，超越表面的需求，深入挖掘潜在的市场痛点和机遇。通过对市场需求的细致了解，速冻设备项目将更有针对性地设计解决方案，满足市场的多样化需求，从而更好地促进速冻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速冻设备项目战略至关重要。我们将对竞争态势进行更为深入的分析，包括但不限于市场份额、产品特点、客户满意度等多个维度。通过深度的竞争分析，速冻设备项目将能够更准确地把握市场脉搏，制定具有竞争力的速冻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速冻设备项目的发展具有直接的影响。我们将进行更为全面的法规和政策分析，了解行业发展中的潜在法律风险和合规挑战。通过充分了解和遵守相关法规，速冻设备项目将确保在法律框架内合法合规运营，为速冻设备项目的稳健发展提供有力支持。</w:t>
      </w:r>
    </w:p>
    <w:p>
      <w:pPr>
        <w:pStyle w:val="Heading2"/>
        <w:ind w:firstLine="560" w:firstLineChars="200"/>
        <w:rPr>
          <w:rFonts w:ascii="仿宋" w:eastAsia="仿宋" w:hAnsi="仿宋" w:cs="仿宋" w:hint="eastAsia"/>
          <w:sz w:val="28"/>
          <w:lang w:eastAsia="zh-CN"/>
        </w:rPr>
      </w:pPr>
      <w:bookmarkStart w:id="14" w:name="_Toc575"/>
      <w:r>
        <w:rPr>
          <w:rFonts w:ascii="仿宋" w:eastAsia="仿宋" w:hAnsi="仿宋" w:cs="仿宋" w:hint="eastAsia"/>
          <w:sz w:val="28"/>
          <w:lang w:eastAsia="zh-CN"/>
        </w:rPr>
        <w:t>(二)、速冻设备项目建设必要性分析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建设的迫切性源于对行业发展趋势的深刻洞察。我们正处于一个行业变革的时代，科技创新、数字化转型成为企业发展的关键动力。速冻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建设不仅仅是为了跟上潮流，更是为了通过技术创新推动企业的持续发展。通过引入先进的技术和解决方案，速冻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速冻设备项目的建设成为必然选择，通过提高产品质量、拓展服务领域，从而在竞争中获得更多的机会。速冻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速冻设备项目建设的必要性体现在对客户需求更精准的满足。通过速冻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速冻设备项目建设的背后是对企业持续创新的追求。只有通过不断创新，企业才能在竞争中立于不败之地。速冻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31272"/>
      <w:r>
        <w:rPr>
          <w:rFonts w:ascii="仿宋" w:eastAsia="仿宋" w:hAnsi="仿宋" w:cs="仿宋" w:hint="eastAsia"/>
          <w:sz w:val="28"/>
          <w:lang w:eastAsia="zh-CN"/>
        </w:rPr>
        <w:t>四、速冻设备项目土建工程</w:t>
      </w:r>
      <w:bookmarkEnd w:id="15"/>
    </w:p>
    <w:p>
      <w:pPr>
        <w:pStyle w:val="Heading2"/>
        <w:rPr>
          <w:rFonts w:ascii="仿宋" w:eastAsia="仿宋" w:hAnsi="仿宋" w:cs="仿宋" w:hint="eastAsia"/>
          <w:lang w:eastAsia="zh-CN"/>
        </w:rPr>
      </w:pPr>
      <w:bookmarkStart w:id="16" w:name="_Toc14445"/>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在速冻设备项目的建筑工程设计中，我们将秉承一系列重要的设计原则，以确保速冻设备项目建筑在功能、美观、可持续性等方面达到最佳效果。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首要原则是确保建筑的功能性得到最大化的发挥。我们将充分理解速冻设备项目的实际需求，合理布局各个功能区域，保证建筑在满足业务需求的同时，提供高效的工作环境。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https://d.book118.com/707031200145006026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4C2B15"/>
    <w:rsid w:val="484C2B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7031200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2024-01-07T04:32:00Z</dcterms:created>
  <dcterms:modified xsi:type="dcterms:W3CDTF">2024-01-07T04:33:21Z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9255ACA89EE6430A830C17A1FB1363CE_11</vt:lpwstr>
  </property>
  <property fmtid="{D5CDD505-2E9C-101B-9397-08002B2CF9AE}" pid="3" name="KSOProductBuildVer">
    <vt:lpwstr>2052-12.1.0.16120</vt:lpwstr>
  </property>
</Properties>
</file>