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织物阻燃剂项目规划设计蓝图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87" w:history="1">
        <w:r>
          <w:rPr>
            <w:rFonts w:ascii="仿宋" w:eastAsia="仿宋" w:hAnsi="仿宋" w:cs="仿宋" w:hint="eastAsia"/>
            <w:lang w:eastAsia="zh-CN"/>
          </w:rPr>
          <w:t>概论</w:t>
        </w:r>
        <w:r>
          <w:tab/>
        </w:r>
        <w:r>
          <w:fldChar w:fldCharType="begin"/>
        </w:r>
        <w:r>
          <w:instrText xml:space="preserve"> PAGEREF _Toc23087 \h </w:instrText>
        </w:r>
        <w:r>
          <w:fldChar w:fldCharType="separate"/>
        </w:r>
        <w:r>
          <w:t>3</w:t>
        </w:r>
        <w:r>
          <w:fldChar w:fldCharType="end"/>
        </w:r>
      </w:hyperlink>
    </w:p>
    <w:p>
      <w:pPr>
        <w:pStyle w:val="TOC1"/>
        <w:tabs>
          <w:tab w:val="right" w:leader="dot" w:pos="8306"/>
        </w:tabs>
      </w:pPr>
      <w:hyperlink w:anchor="_Toc8008" w:history="1">
        <w:r>
          <w:rPr>
            <w:rFonts w:ascii="仿宋" w:eastAsia="仿宋" w:hAnsi="仿宋" w:cs="仿宋" w:hint="eastAsia"/>
            <w:lang w:eastAsia="zh-CN"/>
          </w:rPr>
          <w:t>一、织物阻燃剂项目可持续发展</w:t>
        </w:r>
        <w:r>
          <w:tab/>
        </w:r>
        <w:r>
          <w:fldChar w:fldCharType="begin"/>
        </w:r>
        <w:r>
          <w:instrText xml:space="preserve"> PAGEREF _Toc8008 \h </w:instrText>
        </w:r>
        <w:r>
          <w:fldChar w:fldCharType="separate"/>
        </w:r>
        <w:r>
          <w:t>3</w:t>
        </w:r>
        <w:r>
          <w:fldChar w:fldCharType="end"/>
        </w:r>
      </w:hyperlink>
    </w:p>
    <w:p>
      <w:pPr>
        <w:pStyle w:val="TOC2"/>
        <w:tabs>
          <w:tab w:val="right" w:leader="dot" w:pos="8306"/>
        </w:tabs>
      </w:pPr>
      <w:hyperlink w:anchor="_Toc20622" w:history="1">
        <w:r>
          <w:rPr>
            <w:rFonts w:ascii="仿宋" w:eastAsia="仿宋" w:hAnsi="仿宋" w:cs="仿宋" w:hint="eastAsia"/>
            <w:lang w:eastAsia="zh-CN"/>
          </w:rPr>
          <w:t>(一)、可持续战略与实践</w:t>
        </w:r>
        <w:r>
          <w:tab/>
        </w:r>
        <w:r>
          <w:fldChar w:fldCharType="begin"/>
        </w:r>
        <w:r>
          <w:instrText xml:space="preserve"> PAGEREF _Toc20622 \h </w:instrText>
        </w:r>
        <w:r>
          <w:fldChar w:fldCharType="separate"/>
        </w:r>
        <w:r>
          <w:t>3</w:t>
        </w:r>
        <w:r>
          <w:fldChar w:fldCharType="end"/>
        </w:r>
      </w:hyperlink>
    </w:p>
    <w:p>
      <w:pPr>
        <w:pStyle w:val="TOC2"/>
        <w:tabs>
          <w:tab w:val="right" w:leader="dot" w:pos="8306"/>
        </w:tabs>
      </w:pPr>
      <w:hyperlink w:anchor="_Toc16822" w:history="1">
        <w:r>
          <w:rPr>
            <w:rFonts w:ascii="仿宋" w:eastAsia="仿宋" w:hAnsi="仿宋" w:cs="仿宋" w:hint="eastAsia"/>
            <w:lang w:eastAsia="zh-CN"/>
          </w:rPr>
          <w:t>(二)、环保与社会责任</w:t>
        </w:r>
        <w:r>
          <w:tab/>
        </w:r>
        <w:r>
          <w:fldChar w:fldCharType="begin"/>
        </w:r>
        <w:r>
          <w:instrText xml:space="preserve"> PAGEREF _Toc16822 \h </w:instrText>
        </w:r>
        <w:r>
          <w:fldChar w:fldCharType="separate"/>
        </w:r>
        <w:r>
          <w:t>4</w:t>
        </w:r>
        <w:r>
          <w:fldChar w:fldCharType="end"/>
        </w:r>
      </w:hyperlink>
    </w:p>
    <w:p>
      <w:pPr>
        <w:pStyle w:val="TOC1"/>
        <w:tabs>
          <w:tab w:val="right" w:leader="dot" w:pos="8306"/>
        </w:tabs>
      </w:pPr>
      <w:hyperlink w:anchor="_Toc2880" w:history="1">
        <w:r>
          <w:rPr>
            <w:rFonts w:ascii="仿宋" w:eastAsia="仿宋" w:hAnsi="仿宋" w:cs="仿宋" w:hint="eastAsia"/>
            <w:lang w:eastAsia="zh-CN"/>
          </w:rPr>
          <w:t>二、织物阻燃剂项目土建工程</w:t>
        </w:r>
        <w:r>
          <w:tab/>
        </w:r>
        <w:r>
          <w:fldChar w:fldCharType="begin"/>
        </w:r>
        <w:r>
          <w:instrText xml:space="preserve"> PAGEREF _Toc2880 \h </w:instrText>
        </w:r>
        <w:r>
          <w:fldChar w:fldCharType="separate"/>
        </w:r>
        <w:r>
          <w:t>5</w:t>
        </w:r>
        <w:r>
          <w:fldChar w:fldCharType="end"/>
        </w:r>
      </w:hyperlink>
    </w:p>
    <w:p>
      <w:pPr>
        <w:pStyle w:val="TOC2"/>
        <w:tabs>
          <w:tab w:val="right" w:leader="dot" w:pos="8306"/>
        </w:tabs>
      </w:pPr>
      <w:hyperlink w:anchor="_Toc5071" w:history="1">
        <w:r>
          <w:rPr>
            <w:rFonts w:ascii="仿宋" w:eastAsia="仿宋" w:hAnsi="仿宋" w:cs="仿宋" w:hint="eastAsia"/>
            <w:lang w:eastAsia="zh-CN"/>
          </w:rPr>
          <w:t>(一)、建筑工程设计原则</w:t>
        </w:r>
        <w:r>
          <w:tab/>
        </w:r>
        <w:r>
          <w:fldChar w:fldCharType="begin"/>
        </w:r>
        <w:r>
          <w:instrText xml:space="preserve"> PAGEREF _Toc5071 \h </w:instrText>
        </w:r>
        <w:r>
          <w:fldChar w:fldCharType="separate"/>
        </w:r>
        <w:r>
          <w:t>5</w:t>
        </w:r>
        <w:r>
          <w:fldChar w:fldCharType="end"/>
        </w:r>
      </w:hyperlink>
    </w:p>
    <w:p>
      <w:pPr>
        <w:pStyle w:val="TOC2"/>
        <w:tabs>
          <w:tab w:val="right" w:leader="dot" w:pos="8306"/>
        </w:tabs>
      </w:pPr>
      <w:hyperlink w:anchor="_Toc22030" w:history="1">
        <w:r>
          <w:rPr>
            <w:rFonts w:ascii="仿宋" w:eastAsia="仿宋" w:hAnsi="仿宋" w:cs="仿宋" w:hint="eastAsia"/>
            <w:lang w:eastAsia="zh-CN"/>
          </w:rPr>
          <w:t>(二)、土建工程设计年限及安全等级</w:t>
        </w:r>
        <w:r>
          <w:tab/>
        </w:r>
        <w:r>
          <w:fldChar w:fldCharType="begin"/>
        </w:r>
        <w:r>
          <w:instrText xml:space="preserve"> PAGEREF _Toc22030 \h </w:instrText>
        </w:r>
        <w:r>
          <w:fldChar w:fldCharType="separate"/>
        </w:r>
        <w:r>
          <w:t>6</w:t>
        </w:r>
        <w:r>
          <w:fldChar w:fldCharType="end"/>
        </w:r>
      </w:hyperlink>
    </w:p>
    <w:p>
      <w:pPr>
        <w:pStyle w:val="TOC2"/>
        <w:tabs>
          <w:tab w:val="right" w:leader="dot" w:pos="8306"/>
        </w:tabs>
      </w:pPr>
      <w:hyperlink w:anchor="_Toc6461" w:history="1">
        <w:r>
          <w:rPr>
            <w:rFonts w:ascii="仿宋" w:eastAsia="仿宋" w:hAnsi="仿宋" w:cs="仿宋" w:hint="eastAsia"/>
            <w:lang w:eastAsia="zh-CN"/>
          </w:rPr>
          <w:t>(三)、建筑工程设计总体要求</w:t>
        </w:r>
        <w:r>
          <w:tab/>
        </w:r>
        <w:r>
          <w:fldChar w:fldCharType="begin"/>
        </w:r>
        <w:r>
          <w:instrText xml:space="preserve"> PAGEREF _Toc6461 \h </w:instrText>
        </w:r>
        <w:r>
          <w:fldChar w:fldCharType="separate"/>
        </w:r>
        <w:r>
          <w:t>7</w:t>
        </w:r>
        <w:r>
          <w:fldChar w:fldCharType="end"/>
        </w:r>
      </w:hyperlink>
    </w:p>
    <w:p>
      <w:pPr>
        <w:pStyle w:val="TOC2"/>
        <w:tabs>
          <w:tab w:val="right" w:leader="dot" w:pos="8306"/>
        </w:tabs>
      </w:pPr>
      <w:hyperlink w:anchor="_Toc6361" w:history="1">
        <w:r>
          <w:rPr>
            <w:rFonts w:ascii="仿宋" w:eastAsia="仿宋" w:hAnsi="仿宋" w:cs="仿宋" w:hint="eastAsia"/>
            <w:lang w:eastAsia="zh-CN"/>
          </w:rPr>
          <w:t>(四)、土建工程建设指标</w:t>
        </w:r>
        <w:r>
          <w:tab/>
        </w:r>
        <w:r>
          <w:fldChar w:fldCharType="begin"/>
        </w:r>
        <w:r>
          <w:instrText xml:space="preserve"> PAGEREF _Toc6361 \h </w:instrText>
        </w:r>
        <w:r>
          <w:fldChar w:fldCharType="separate"/>
        </w:r>
        <w:r>
          <w:t>8</w:t>
        </w:r>
        <w:r>
          <w:fldChar w:fldCharType="end"/>
        </w:r>
      </w:hyperlink>
    </w:p>
    <w:p>
      <w:pPr>
        <w:pStyle w:val="TOC1"/>
        <w:tabs>
          <w:tab w:val="right" w:leader="dot" w:pos="8306"/>
        </w:tabs>
      </w:pPr>
      <w:hyperlink w:anchor="_Toc18876" w:history="1">
        <w:r>
          <w:rPr>
            <w:rFonts w:ascii="仿宋" w:eastAsia="仿宋" w:hAnsi="仿宋" w:cs="仿宋" w:hint="eastAsia"/>
            <w:lang w:eastAsia="zh-CN"/>
          </w:rPr>
          <w:t>三、织物阻燃剂项目选址可行性分析</w:t>
        </w:r>
        <w:r>
          <w:tab/>
        </w:r>
        <w:r>
          <w:fldChar w:fldCharType="begin"/>
        </w:r>
        <w:r>
          <w:instrText xml:space="preserve"> PAGEREF _Toc18876 \h </w:instrText>
        </w:r>
        <w:r>
          <w:fldChar w:fldCharType="separate"/>
        </w:r>
        <w:r>
          <w:t>8</w:t>
        </w:r>
        <w:r>
          <w:fldChar w:fldCharType="end"/>
        </w:r>
      </w:hyperlink>
    </w:p>
    <w:p>
      <w:pPr>
        <w:pStyle w:val="TOC2"/>
        <w:tabs>
          <w:tab w:val="right" w:leader="dot" w:pos="8306"/>
        </w:tabs>
      </w:pPr>
      <w:hyperlink w:anchor="_Toc18020" w:history="1">
        <w:r>
          <w:rPr>
            <w:rFonts w:ascii="仿宋" w:eastAsia="仿宋" w:hAnsi="仿宋" w:cs="仿宋" w:hint="eastAsia"/>
            <w:lang w:eastAsia="zh-CN"/>
          </w:rPr>
          <w:t>(一)、织物阻燃剂项目选址</w:t>
        </w:r>
        <w:r>
          <w:tab/>
        </w:r>
        <w:r>
          <w:fldChar w:fldCharType="begin"/>
        </w:r>
        <w:r>
          <w:instrText xml:space="preserve"> PAGEREF _Toc18020 \h </w:instrText>
        </w:r>
        <w:r>
          <w:fldChar w:fldCharType="separate"/>
        </w:r>
        <w:r>
          <w:t>8</w:t>
        </w:r>
        <w:r>
          <w:fldChar w:fldCharType="end"/>
        </w:r>
      </w:hyperlink>
    </w:p>
    <w:p>
      <w:pPr>
        <w:pStyle w:val="TOC2"/>
        <w:tabs>
          <w:tab w:val="right" w:leader="dot" w:pos="8306"/>
        </w:tabs>
      </w:pPr>
      <w:hyperlink w:anchor="_Toc1830" w:history="1">
        <w:r>
          <w:rPr>
            <w:rFonts w:ascii="仿宋" w:eastAsia="仿宋" w:hAnsi="仿宋" w:cs="仿宋" w:hint="eastAsia"/>
            <w:lang w:eastAsia="zh-CN"/>
          </w:rPr>
          <w:t>(二)、用地控制指标</w:t>
        </w:r>
        <w:r>
          <w:tab/>
        </w:r>
        <w:r>
          <w:fldChar w:fldCharType="begin"/>
        </w:r>
        <w:r>
          <w:instrText xml:space="preserve"> PAGEREF _Toc1830 \h </w:instrText>
        </w:r>
        <w:r>
          <w:fldChar w:fldCharType="separate"/>
        </w:r>
        <w:r>
          <w:t>8</w:t>
        </w:r>
        <w:r>
          <w:fldChar w:fldCharType="end"/>
        </w:r>
      </w:hyperlink>
    </w:p>
    <w:p>
      <w:pPr>
        <w:pStyle w:val="TOC2"/>
        <w:tabs>
          <w:tab w:val="right" w:leader="dot" w:pos="8306"/>
        </w:tabs>
      </w:pPr>
      <w:hyperlink w:anchor="_Toc12957" w:history="1">
        <w:r>
          <w:rPr>
            <w:rFonts w:ascii="仿宋" w:eastAsia="仿宋" w:hAnsi="仿宋" w:cs="仿宋" w:hint="eastAsia"/>
            <w:lang w:eastAsia="zh-CN"/>
          </w:rPr>
          <w:t>(三)、节约用地措施</w:t>
        </w:r>
        <w:r>
          <w:tab/>
        </w:r>
        <w:r>
          <w:fldChar w:fldCharType="begin"/>
        </w:r>
        <w:r>
          <w:instrText xml:space="preserve"> PAGEREF _Toc12957 \h </w:instrText>
        </w:r>
        <w:r>
          <w:fldChar w:fldCharType="separate"/>
        </w:r>
        <w:r>
          <w:t>10</w:t>
        </w:r>
        <w:r>
          <w:fldChar w:fldCharType="end"/>
        </w:r>
      </w:hyperlink>
    </w:p>
    <w:p>
      <w:pPr>
        <w:pStyle w:val="TOC2"/>
        <w:tabs>
          <w:tab w:val="right" w:leader="dot" w:pos="8306"/>
        </w:tabs>
      </w:pPr>
      <w:hyperlink w:anchor="_Toc28977" w:history="1">
        <w:r>
          <w:rPr>
            <w:rFonts w:ascii="仿宋" w:eastAsia="仿宋" w:hAnsi="仿宋" w:cs="仿宋" w:hint="eastAsia"/>
            <w:lang w:eastAsia="zh-CN"/>
          </w:rPr>
          <w:t>(四)、总图布置方案</w:t>
        </w:r>
        <w:r>
          <w:tab/>
        </w:r>
        <w:r>
          <w:fldChar w:fldCharType="begin"/>
        </w:r>
        <w:r>
          <w:instrText xml:space="preserve"> PAGEREF _Toc28977 \h </w:instrText>
        </w:r>
        <w:r>
          <w:fldChar w:fldCharType="separate"/>
        </w:r>
        <w:r>
          <w:t>11</w:t>
        </w:r>
        <w:r>
          <w:fldChar w:fldCharType="end"/>
        </w:r>
      </w:hyperlink>
    </w:p>
    <w:p>
      <w:pPr>
        <w:pStyle w:val="TOC2"/>
        <w:tabs>
          <w:tab w:val="right" w:leader="dot" w:pos="8306"/>
        </w:tabs>
      </w:pPr>
      <w:hyperlink w:anchor="_Toc5113" w:history="1">
        <w:r>
          <w:rPr>
            <w:rFonts w:ascii="仿宋" w:eastAsia="仿宋" w:hAnsi="仿宋" w:cs="仿宋" w:hint="eastAsia"/>
            <w:lang w:eastAsia="zh-CN"/>
          </w:rPr>
          <w:t>(五)、选址综合评价</w:t>
        </w:r>
        <w:r>
          <w:tab/>
        </w:r>
        <w:r>
          <w:fldChar w:fldCharType="begin"/>
        </w:r>
        <w:r>
          <w:instrText xml:space="preserve"> PAGEREF _Toc5113 \h </w:instrText>
        </w:r>
        <w:r>
          <w:fldChar w:fldCharType="separate"/>
        </w:r>
        <w:r>
          <w:t>12</w:t>
        </w:r>
        <w:r>
          <w:fldChar w:fldCharType="end"/>
        </w:r>
      </w:hyperlink>
    </w:p>
    <w:p>
      <w:pPr>
        <w:pStyle w:val="TOC1"/>
        <w:tabs>
          <w:tab w:val="right" w:leader="dot" w:pos="8306"/>
        </w:tabs>
      </w:pPr>
      <w:hyperlink w:anchor="_Toc27590" w:history="1">
        <w:r>
          <w:rPr>
            <w:rFonts w:ascii="仿宋" w:eastAsia="仿宋" w:hAnsi="仿宋" w:cs="仿宋" w:hint="eastAsia"/>
            <w:lang w:eastAsia="zh-CN"/>
          </w:rPr>
          <w:t>四、织物阻燃剂项目文档管理</w:t>
        </w:r>
        <w:r>
          <w:tab/>
        </w:r>
        <w:r>
          <w:fldChar w:fldCharType="begin"/>
        </w:r>
        <w:r>
          <w:instrText xml:space="preserve"> PAGEREF _Toc27590 \h </w:instrText>
        </w:r>
        <w:r>
          <w:fldChar w:fldCharType="separate"/>
        </w:r>
        <w:r>
          <w:t>13</w:t>
        </w:r>
        <w:r>
          <w:fldChar w:fldCharType="end"/>
        </w:r>
      </w:hyperlink>
    </w:p>
    <w:p>
      <w:pPr>
        <w:pStyle w:val="TOC2"/>
        <w:tabs>
          <w:tab w:val="right" w:leader="dot" w:pos="8306"/>
        </w:tabs>
      </w:pPr>
      <w:hyperlink w:anchor="_Toc20700" w:history="1">
        <w:r>
          <w:rPr>
            <w:rFonts w:ascii="仿宋" w:eastAsia="仿宋" w:hAnsi="仿宋" w:cs="仿宋" w:hint="eastAsia"/>
            <w:lang w:eastAsia="zh-CN"/>
          </w:rPr>
          <w:t>(一)、文档编制与审查</w:t>
        </w:r>
        <w:r>
          <w:tab/>
        </w:r>
        <w:r>
          <w:fldChar w:fldCharType="begin"/>
        </w:r>
        <w:r>
          <w:instrText xml:space="preserve"> PAGEREF _Toc20700 \h </w:instrText>
        </w:r>
        <w:r>
          <w:fldChar w:fldCharType="separate"/>
        </w:r>
        <w:r>
          <w:t>13</w:t>
        </w:r>
        <w:r>
          <w:fldChar w:fldCharType="end"/>
        </w:r>
      </w:hyperlink>
    </w:p>
    <w:p>
      <w:pPr>
        <w:pStyle w:val="TOC2"/>
        <w:tabs>
          <w:tab w:val="right" w:leader="dot" w:pos="8306"/>
        </w:tabs>
      </w:pPr>
      <w:hyperlink w:anchor="_Toc5462" w:history="1">
        <w:r>
          <w:rPr>
            <w:rFonts w:ascii="仿宋" w:eastAsia="仿宋" w:hAnsi="仿宋" w:cs="仿宋" w:hint="eastAsia"/>
            <w:lang w:eastAsia="zh-CN"/>
          </w:rPr>
          <w:t>(二)、文档发布与分发</w:t>
        </w:r>
        <w:r>
          <w:tab/>
        </w:r>
        <w:r>
          <w:fldChar w:fldCharType="begin"/>
        </w:r>
        <w:r>
          <w:instrText xml:space="preserve"> PAGEREF _Toc5462 \h </w:instrText>
        </w:r>
        <w:r>
          <w:fldChar w:fldCharType="separate"/>
        </w:r>
        <w:r>
          <w:t>15</w:t>
        </w:r>
        <w:r>
          <w:fldChar w:fldCharType="end"/>
        </w:r>
      </w:hyperlink>
    </w:p>
    <w:p>
      <w:pPr>
        <w:pStyle w:val="TOC2"/>
        <w:tabs>
          <w:tab w:val="right" w:leader="dot" w:pos="8306"/>
        </w:tabs>
      </w:pPr>
      <w:hyperlink w:anchor="_Toc298" w:history="1">
        <w:r>
          <w:rPr>
            <w:rFonts w:ascii="仿宋" w:eastAsia="仿宋" w:hAnsi="仿宋" w:cs="仿宋" w:hint="eastAsia"/>
            <w:lang w:eastAsia="zh-CN"/>
          </w:rPr>
          <w:t>(三)、文档存档与归档</w:t>
        </w:r>
        <w:r>
          <w:tab/>
        </w:r>
        <w:r>
          <w:fldChar w:fldCharType="begin"/>
        </w:r>
        <w:r>
          <w:instrText xml:space="preserve"> PAGEREF _Toc298 \h </w:instrText>
        </w:r>
        <w:r>
          <w:fldChar w:fldCharType="separate"/>
        </w:r>
        <w:r>
          <w:t>15</w:t>
        </w:r>
        <w:r>
          <w:fldChar w:fldCharType="end"/>
        </w:r>
      </w:hyperlink>
    </w:p>
    <w:p>
      <w:pPr>
        <w:pStyle w:val="TOC1"/>
        <w:tabs>
          <w:tab w:val="right" w:leader="dot" w:pos="8306"/>
        </w:tabs>
      </w:pPr>
      <w:hyperlink w:anchor="_Toc5275" w:history="1">
        <w:r>
          <w:rPr>
            <w:rFonts w:ascii="仿宋" w:eastAsia="仿宋" w:hAnsi="仿宋" w:cs="仿宋" w:hint="eastAsia"/>
            <w:lang w:eastAsia="zh-CN"/>
          </w:rPr>
          <w:t>五、织物阻燃剂项目危机管理</w:t>
        </w:r>
        <w:r>
          <w:tab/>
        </w:r>
        <w:r>
          <w:fldChar w:fldCharType="begin"/>
        </w:r>
        <w:r>
          <w:instrText xml:space="preserve"> PAGEREF _Toc5275 \h </w:instrText>
        </w:r>
        <w:r>
          <w:fldChar w:fldCharType="separate"/>
        </w:r>
        <w:r>
          <w:t>17</w:t>
        </w:r>
        <w:r>
          <w:fldChar w:fldCharType="end"/>
        </w:r>
      </w:hyperlink>
    </w:p>
    <w:p>
      <w:pPr>
        <w:pStyle w:val="TOC2"/>
        <w:tabs>
          <w:tab w:val="right" w:leader="dot" w:pos="8306"/>
        </w:tabs>
      </w:pPr>
      <w:hyperlink w:anchor="_Toc3440" w:history="1">
        <w:r>
          <w:rPr>
            <w:rFonts w:ascii="仿宋" w:eastAsia="仿宋" w:hAnsi="仿宋" w:cs="仿宋" w:hint="eastAsia"/>
            <w:lang w:eastAsia="zh-CN"/>
          </w:rPr>
          <w:t>(一)、危机预警与识别</w:t>
        </w:r>
        <w:r>
          <w:tab/>
        </w:r>
        <w:r>
          <w:fldChar w:fldCharType="begin"/>
        </w:r>
        <w:r>
          <w:instrText xml:space="preserve"> PAGEREF _Toc3440 \h </w:instrText>
        </w:r>
        <w:r>
          <w:fldChar w:fldCharType="separate"/>
        </w:r>
        <w:r>
          <w:t>17</w:t>
        </w:r>
        <w:r>
          <w:fldChar w:fldCharType="end"/>
        </w:r>
      </w:hyperlink>
    </w:p>
    <w:p>
      <w:pPr>
        <w:pStyle w:val="TOC2"/>
        <w:tabs>
          <w:tab w:val="right" w:leader="dot" w:pos="8306"/>
        </w:tabs>
      </w:pPr>
      <w:hyperlink w:anchor="_Toc8617" w:history="1">
        <w:r>
          <w:rPr>
            <w:rFonts w:ascii="仿宋" w:eastAsia="仿宋" w:hAnsi="仿宋" w:cs="仿宋" w:hint="eastAsia"/>
            <w:lang w:eastAsia="zh-CN"/>
          </w:rPr>
          <w:t>(二)、危机应对与恢复</w:t>
        </w:r>
        <w:r>
          <w:tab/>
        </w:r>
        <w:r>
          <w:fldChar w:fldCharType="begin"/>
        </w:r>
        <w:r>
          <w:instrText xml:space="preserve"> PAGEREF _Toc8617 \h </w:instrText>
        </w:r>
        <w:r>
          <w:fldChar w:fldCharType="separate"/>
        </w:r>
        <w:r>
          <w:t>18</w:t>
        </w:r>
        <w:r>
          <w:fldChar w:fldCharType="end"/>
        </w:r>
      </w:hyperlink>
    </w:p>
    <w:p>
      <w:pPr>
        <w:pStyle w:val="TOC1"/>
        <w:tabs>
          <w:tab w:val="right" w:leader="dot" w:pos="8306"/>
        </w:tabs>
      </w:pPr>
      <w:hyperlink w:anchor="_Toc24648" w:history="1">
        <w:r>
          <w:rPr>
            <w:rFonts w:ascii="仿宋" w:eastAsia="仿宋" w:hAnsi="仿宋" w:cs="仿宋" w:hint="eastAsia"/>
            <w:lang w:eastAsia="zh-CN"/>
          </w:rPr>
          <w:t>六、织物阻燃剂项目绩效评估</w:t>
        </w:r>
        <w:r>
          <w:tab/>
        </w:r>
        <w:r>
          <w:fldChar w:fldCharType="begin"/>
        </w:r>
        <w:r>
          <w:instrText xml:space="preserve"> PAGEREF _Toc24648 \h </w:instrText>
        </w:r>
        <w:r>
          <w:fldChar w:fldCharType="separate"/>
        </w:r>
        <w:r>
          <w:t>19</w:t>
        </w:r>
        <w:r>
          <w:fldChar w:fldCharType="end"/>
        </w:r>
      </w:hyperlink>
    </w:p>
    <w:p>
      <w:pPr>
        <w:pStyle w:val="TOC2"/>
        <w:tabs>
          <w:tab w:val="right" w:leader="dot" w:pos="8306"/>
        </w:tabs>
      </w:pPr>
      <w:hyperlink w:anchor="_Toc3130" w:history="1">
        <w:r>
          <w:rPr>
            <w:rFonts w:ascii="仿宋" w:eastAsia="仿宋" w:hAnsi="仿宋" w:cs="仿宋" w:hint="eastAsia"/>
            <w:lang w:eastAsia="zh-CN"/>
          </w:rPr>
          <w:t>(一)、绩效评估指标</w:t>
        </w:r>
        <w:r>
          <w:tab/>
        </w:r>
        <w:r>
          <w:fldChar w:fldCharType="begin"/>
        </w:r>
        <w:r>
          <w:instrText xml:space="preserve"> PAGEREF _Toc3130 \h </w:instrText>
        </w:r>
        <w:r>
          <w:fldChar w:fldCharType="separate"/>
        </w:r>
        <w:r>
          <w:t>19</w:t>
        </w:r>
        <w:r>
          <w:fldChar w:fldCharType="end"/>
        </w:r>
      </w:hyperlink>
    </w:p>
    <w:p>
      <w:pPr>
        <w:pStyle w:val="TOC2"/>
        <w:tabs>
          <w:tab w:val="right" w:leader="dot" w:pos="8306"/>
        </w:tabs>
      </w:pPr>
      <w:hyperlink w:anchor="_Toc996" w:history="1">
        <w:r>
          <w:rPr>
            <w:rFonts w:ascii="仿宋" w:eastAsia="仿宋" w:hAnsi="仿宋" w:cs="仿宋" w:hint="eastAsia"/>
            <w:lang w:eastAsia="zh-CN"/>
          </w:rPr>
          <w:t>(二)、绩效评估方法</w:t>
        </w:r>
        <w:r>
          <w:tab/>
        </w:r>
        <w:r>
          <w:fldChar w:fldCharType="begin"/>
        </w:r>
        <w:r>
          <w:instrText xml:space="preserve"> PAGEREF _Toc996 \h </w:instrText>
        </w:r>
        <w:r>
          <w:fldChar w:fldCharType="separate"/>
        </w:r>
        <w:r>
          <w:t>20</w:t>
        </w:r>
        <w:r>
          <w:fldChar w:fldCharType="end"/>
        </w:r>
      </w:hyperlink>
    </w:p>
    <w:p>
      <w:pPr>
        <w:pStyle w:val="TOC2"/>
        <w:tabs>
          <w:tab w:val="right" w:leader="dot" w:pos="8306"/>
        </w:tabs>
      </w:pPr>
      <w:hyperlink w:anchor="_Toc20885" w:history="1">
        <w:r>
          <w:rPr>
            <w:rFonts w:ascii="仿宋" w:eastAsia="仿宋" w:hAnsi="仿宋" w:cs="仿宋" w:hint="eastAsia"/>
            <w:lang w:eastAsia="zh-CN"/>
          </w:rPr>
          <w:t>(三)、绩效评估周期</w:t>
        </w:r>
        <w:r>
          <w:tab/>
        </w:r>
        <w:r>
          <w:fldChar w:fldCharType="begin"/>
        </w:r>
        <w:r>
          <w:instrText xml:space="preserve"> PAGEREF _Toc20885 \h </w:instrText>
        </w:r>
        <w:r>
          <w:fldChar w:fldCharType="separate"/>
        </w:r>
        <w:r>
          <w:t>21</w:t>
        </w:r>
        <w:r>
          <w:fldChar w:fldCharType="end"/>
        </w:r>
      </w:hyperlink>
    </w:p>
    <w:p>
      <w:pPr>
        <w:pStyle w:val="TOC1"/>
        <w:tabs>
          <w:tab w:val="right" w:leader="dot" w:pos="8306"/>
        </w:tabs>
      </w:pPr>
      <w:hyperlink w:anchor="_Toc5347" w:history="1">
        <w:r>
          <w:rPr>
            <w:rFonts w:ascii="仿宋" w:eastAsia="仿宋" w:hAnsi="仿宋" w:cs="仿宋" w:hint="eastAsia"/>
            <w:lang w:eastAsia="zh-CN"/>
          </w:rPr>
          <w:t>七、织物阻燃剂项目技术管理</w:t>
        </w:r>
        <w:r>
          <w:tab/>
        </w:r>
        <w:r>
          <w:fldChar w:fldCharType="begin"/>
        </w:r>
        <w:r>
          <w:instrText xml:space="preserve"> PAGEREF _Toc5347 \h </w:instrText>
        </w:r>
        <w:r>
          <w:fldChar w:fldCharType="separate"/>
        </w:r>
        <w:r>
          <w:t>22</w:t>
        </w:r>
        <w:r>
          <w:fldChar w:fldCharType="end"/>
        </w:r>
      </w:hyperlink>
    </w:p>
    <w:p>
      <w:pPr>
        <w:pStyle w:val="TOC2"/>
        <w:tabs>
          <w:tab w:val="right" w:leader="dot" w:pos="8306"/>
        </w:tabs>
      </w:pPr>
      <w:hyperlink w:anchor="_Toc9864" w:history="1">
        <w:r>
          <w:rPr>
            <w:rFonts w:ascii="仿宋" w:eastAsia="仿宋" w:hAnsi="仿宋" w:cs="仿宋" w:hint="eastAsia"/>
            <w:lang w:eastAsia="zh-CN"/>
          </w:rPr>
          <w:t>(一)、技术方案选用方向</w:t>
        </w:r>
        <w:r>
          <w:tab/>
        </w:r>
        <w:r>
          <w:fldChar w:fldCharType="begin"/>
        </w:r>
        <w:r>
          <w:instrText xml:space="preserve"> PAGEREF _Toc9864 \h </w:instrText>
        </w:r>
        <w:r>
          <w:fldChar w:fldCharType="separate"/>
        </w:r>
        <w:r>
          <w:t>22</w:t>
        </w:r>
        <w:r>
          <w:fldChar w:fldCharType="end"/>
        </w:r>
      </w:hyperlink>
    </w:p>
    <w:p>
      <w:pPr>
        <w:pStyle w:val="TOC2"/>
        <w:tabs>
          <w:tab w:val="right" w:leader="dot" w:pos="8306"/>
        </w:tabs>
      </w:pPr>
      <w:hyperlink w:anchor="_Toc31964" w:history="1">
        <w:r>
          <w:rPr>
            <w:rFonts w:ascii="仿宋" w:eastAsia="仿宋" w:hAnsi="仿宋" w:cs="仿宋" w:hint="eastAsia"/>
            <w:lang w:eastAsia="zh-CN"/>
          </w:rPr>
          <w:t>(二)、工艺技术方案选用原则</w:t>
        </w:r>
        <w:r>
          <w:tab/>
        </w:r>
        <w:r>
          <w:fldChar w:fldCharType="begin"/>
        </w:r>
        <w:r>
          <w:instrText xml:space="preserve"> PAGEREF _Toc31964 \h </w:instrText>
        </w:r>
        <w:r>
          <w:fldChar w:fldCharType="separate"/>
        </w:r>
        <w:r>
          <w:t>24</w:t>
        </w:r>
        <w:r>
          <w:fldChar w:fldCharType="end"/>
        </w:r>
      </w:hyperlink>
    </w:p>
    <w:p>
      <w:pPr>
        <w:pStyle w:val="TOC2"/>
        <w:tabs>
          <w:tab w:val="right" w:leader="dot" w:pos="8306"/>
        </w:tabs>
      </w:pPr>
      <w:hyperlink w:anchor="_Toc15943" w:history="1">
        <w:r>
          <w:rPr>
            <w:rFonts w:ascii="仿宋" w:eastAsia="仿宋" w:hAnsi="仿宋" w:cs="仿宋" w:hint="eastAsia"/>
            <w:lang w:eastAsia="zh-CN"/>
          </w:rPr>
          <w:t>(三)、工艺技术方案要求</w:t>
        </w:r>
        <w:r>
          <w:tab/>
        </w:r>
        <w:r>
          <w:fldChar w:fldCharType="begin"/>
        </w:r>
        <w:r>
          <w:instrText xml:space="preserve"> PAGEREF _Toc15943 \h </w:instrText>
        </w:r>
        <w:r>
          <w:fldChar w:fldCharType="separate"/>
        </w:r>
        <w:r>
          <w:t>26</w:t>
        </w:r>
        <w:r>
          <w:fldChar w:fldCharType="end"/>
        </w:r>
      </w:hyperlink>
    </w:p>
    <w:p>
      <w:pPr>
        <w:pStyle w:val="TOC1"/>
        <w:tabs>
          <w:tab w:val="right" w:leader="dot" w:pos="8306"/>
        </w:tabs>
      </w:pPr>
      <w:hyperlink w:anchor="_Toc14920" w:history="1">
        <w:r>
          <w:rPr>
            <w:rFonts w:ascii="仿宋" w:eastAsia="仿宋" w:hAnsi="仿宋" w:cs="仿宋" w:hint="eastAsia"/>
            <w:lang w:eastAsia="zh-CN"/>
          </w:rPr>
          <w:t>八、织物阻燃剂项目人力资源管理</w:t>
        </w:r>
        <w:r>
          <w:tab/>
        </w:r>
        <w:r>
          <w:fldChar w:fldCharType="begin"/>
        </w:r>
        <w:r>
          <w:instrText xml:space="preserve"> PAGEREF _Toc14920 \h </w:instrText>
        </w:r>
        <w:r>
          <w:fldChar w:fldCharType="separate"/>
        </w:r>
        <w:r>
          <w:t>28</w:t>
        </w:r>
        <w:r>
          <w:fldChar w:fldCharType="end"/>
        </w:r>
      </w:hyperlink>
    </w:p>
    <w:p>
      <w:pPr>
        <w:pStyle w:val="TOC2"/>
        <w:tabs>
          <w:tab w:val="right" w:leader="dot" w:pos="8306"/>
        </w:tabs>
      </w:pPr>
      <w:hyperlink w:anchor="_Toc7469" w:history="1">
        <w:r>
          <w:rPr>
            <w:rFonts w:ascii="仿宋" w:eastAsia="仿宋" w:hAnsi="仿宋" w:cs="仿宋" w:hint="eastAsia"/>
            <w:lang w:eastAsia="zh-CN"/>
          </w:rPr>
          <w:t>(一)、建立健全的预算管理制度</w:t>
        </w:r>
        <w:r>
          <w:tab/>
        </w:r>
        <w:r>
          <w:fldChar w:fldCharType="begin"/>
        </w:r>
        <w:r>
          <w:instrText xml:space="preserve"> PAGEREF _Toc7469 \h </w:instrText>
        </w:r>
        <w:r>
          <w:fldChar w:fldCharType="separate"/>
        </w:r>
        <w:r>
          <w:t>28</w:t>
        </w:r>
        <w:r>
          <w:fldChar w:fldCharType="end"/>
        </w:r>
      </w:hyperlink>
    </w:p>
    <w:p>
      <w:pPr>
        <w:pStyle w:val="TOC2"/>
        <w:tabs>
          <w:tab w:val="right" w:leader="dot" w:pos="8306"/>
        </w:tabs>
      </w:pPr>
      <w:hyperlink w:anchor="_Toc26800" w:history="1">
        <w:r>
          <w:rPr>
            <w:rFonts w:ascii="仿宋" w:eastAsia="仿宋" w:hAnsi="仿宋" w:cs="仿宋" w:hint="eastAsia"/>
            <w:lang w:eastAsia="zh-CN"/>
          </w:rPr>
          <w:t>(二)、加强资金流动监控</w:t>
        </w:r>
        <w:r>
          <w:tab/>
        </w:r>
        <w:r>
          <w:fldChar w:fldCharType="begin"/>
        </w:r>
        <w:r>
          <w:instrText xml:space="preserve"> PAGEREF _Toc26800 \h </w:instrText>
        </w:r>
        <w:r>
          <w:fldChar w:fldCharType="separate"/>
        </w:r>
        <w:r>
          <w:t>30</w:t>
        </w:r>
        <w:r>
          <w:fldChar w:fldCharType="end"/>
        </w:r>
      </w:hyperlink>
    </w:p>
    <w:p>
      <w:pPr>
        <w:pStyle w:val="TOC2"/>
        <w:tabs>
          <w:tab w:val="right" w:leader="dot" w:pos="8306"/>
        </w:tabs>
      </w:pPr>
      <w:hyperlink w:anchor="_Toc32445" w:history="1">
        <w:r>
          <w:rPr>
            <w:rFonts w:ascii="仿宋" w:eastAsia="仿宋" w:hAnsi="仿宋" w:cs="仿宋" w:hint="eastAsia"/>
            <w:lang w:eastAsia="zh-CN"/>
          </w:rPr>
          <w:t>(三)、制定完善的风险控制机制</w:t>
        </w:r>
        <w:r>
          <w:tab/>
        </w:r>
        <w:r>
          <w:fldChar w:fldCharType="begin"/>
        </w:r>
        <w:r>
          <w:instrText xml:space="preserve"> PAGEREF _Toc32445 \h </w:instrText>
        </w:r>
        <w:r>
          <w:fldChar w:fldCharType="separate"/>
        </w:r>
        <w:r>
          <w:t>31</w:t>
        </w:r>
        <w:r>
          <w:fldChar w:fldCharType="end"/>
        </w:r>
      </w:hyperlink>
    </w:p>
    <w:p>
      <w:pPr>
        <w:pStyle w:val="TOC2"/>
        <w:tabs>
          <w:tab w:val="right" w:leader="dot" w:pos="8306"/>
        </w:tabs>
      </w:pPr>
      <w:hyperlink w:anchor="_Toc4936" w:history="1">
        <w:r>
          <w:rPr>
            <w:rFonts w:ascii="仿宋" w:eastAsia="仿宋" w:hAnsi="仿宋" w:cs="仿宋" w:hint="eastAsia"/>
            <w:lang w:eastAsia="zh-CN"/>
          </w:rPr>
          <w:t>(四)、优化成本管理</w:t>
        </w:r>
        <w:r>
          <w:tab/>
        </w:r>
        <w:r>
          <w:fldChar w:fldCharType="begin"/>
        </w:r>
        <w:r>
          <w:instrText xml:space="preserve"> PAGEREF _Toc4936 \h </w:instrText>
        </w:r>
        <w:r>
          <w:fldChar w:fldCharType="separate"/>
        </w:r>
        <w:r>
          <w:t>32</w:t>
        </w:r>
        <w:r>
          <w:fldChar w:fldCharType="end"/>
        </w:r>
      </w:hyperlink>
    </w:p>
    <w:p>
      <w:pPr>
        <w:pStyle w:val="TOC1"/>
        <w:tabs>
          <w:tab w:val="right" w:leader="dot" w:pos="8306"/>
        </w:tabs>
      </w:pPr>
      <w:hyperlink w:anchor="_Toc20550" w:history="1">
        <w:r>
          <w:rPr>
            <w:rFonts w:ascii="仿宋" w:eastAsia="仿宋" w:hAnsi="仿宋" w:cs="仿宋" w:hint="eastAsia"/>
            <w:lang w:eastAsia="zh-CN"/>
          </w:rPr>
          <w:t>九、生产安全保护</w:t>
        </w:r>
        <w:r>
          <w:tab/>
        </w:r>
        <w:r>
          <w:fldChar w:fldCharType="begin"/>
        </w:r>
        <w:r>
          <w:instrText xml:space="preserve"> PAGEREF _Toc20550 \h </w:instrText>
        </w:r>
        <w:r>
          <w:fldChar w:fldCharType="separate"/>
        </w:r>
        <w:r>
          <w:t>34</w:t>
        </w:r>
        <w:r>
          <w:fldChar w:fldCharType="end"/>
        </w:r>
      </w:hyperlink>
    </w:p>
    <w:p>
      <w:pPr>
        <w:pStyle w:val="TOC2"/>
        <w:tabs>
          <w:tab w:val="right" w:leader="dot" w:pos="8306"/>
        </w:tabs>
      </w:pPr>
      <w:hyperlink w:anchor="_Toc27995" w:history="1">
        <w:r>
          <w:rPr>
            <w:rFonts w:ascii="仿宋" w:eastAsia="仿宋" w:hAnsi="仿宋" w:cs="仿宋" w:hint="eastAsia"/>
            <w:lang w:eastAsia="zh-CN"/>
          </w:rPr>
          <w:t>(一)、消防安全</w:t>
        </w:r>
        <w:r>
          <w:tab/>
        </w:r>
        <w:r>
          <w:fldChar w:fldCharType="begin"/>
        </w:r>
        <w:r>
          <w:instrText xml:space="preserve"> PAGEREF _Toc27995 \h </w:instrText>
        </w:r>
        <w:r>
          <w:fldChar w:fldCharType="separate"/>
        </w:r>
        <w:r>
          <w:t>34</w:t>
        </w:r>
        <w:r>
          <w:fldChar w:fldCharType="end"/>
        </w:r>
      </w:hyperlink>
    </w:p>
    <w:p>
      <w:pPr>
        <w:pStyle w:val="TOC2"/>
        <w:tabs>
          <w:tab w:val="right" w:leader="dot" w:pos="8306"/>
        </w:tabs>
      </w:pPr>
      <w:hyperlink w:anchor="_Toc3615" w:history="1">
        <w:r>
          <w:rPr>
            <w:rFonts w:ascii="仿宋" w:eastAsia="仿宋" w:hAnsi="仿宋" w:cs="仿宋" w:hint="eastAsia"/>
            <w:lang w:eastAsia="zh-CN"/>
          </w:rPr>
          <w:t>(二)、防火防爆总图布置措施</w:t>
        </w:r>
        <w:r>
          <w:tab/>
        </w:r>
        <w:r>
          <w:fldChar w:fldCharType="begin"/>
        </w:r>
        <w:r>
          <w:instrText xml:space="preserve"> PAGEREF _Toc3615 \h </w:instrText>
        </w:r>
        <w:r>
          <w:fldChar w:fldCharType="separate"/>
        </w:r>
        <w:r>
          <w:t>35</w:t>
        </w:r>
        <w:r>
          <w:fldChar w:fldCharType="end"/>
        </w:r>
      </w:hyperlink>
    </w:p>
    <w:p>
      <w:pPr>
        <w:pStyle w:val="TOC2"/>
        <w:tabs>
          <w:tab w:val="right" w:leader="dot" w:pos="8306"/>
        </w:tabs>
      </w:pPr>
      <w:hyperlink w:anchor="_Toc10043" w:history="1">
        <w:r>
          <w:rPr>
            <w:rFonts w:ascii="仿宋" w:eastAsia="仿宋" w:hAnsi="仿宋" w:cs="仿宋" w:hint="eastAsia"/>
            <w:lang w:eastAsia="zh-CN"/>
          </w:rPr>
          <w:t>(三)、自然灾害防范措施</w:t>
        </w:r>
        <w:r>
          <w:tab/>
        </w:r>
        <w:r>
          <w:fldChar w:fldCharType="begin"/>
        </w:r>
        <w:r>
          <w:instrText xml:space="preserve"> PAGEREF _Toc10043 \h </w:instrText>
        </w:r>
        <w:r>
          <w:fldChar w:fldCharType="separate"/>
        </w:r>
        <w:r>
          <w:t>36</w:t>
        </w:r>
        <w:r>
          <w:fldChar w:fldCharType="end"/>
        </w:r>
      </w:hyperlink>
    </w:p>
    <w:p>
      <w:pPr>
        <w:pStyle w:val="TOC2"/>
        <w:tabs>
          <w:tab w:val="right" w:leader="dot" w:pos="8306"/>
        </w:tabs>
      </w:pPr>
      <w:hyperlink w:anchor="_Toc32602" w:history="1">
        <w:r>
          <w:rPr>
            <w:rFonts w:ascii="仿宋" w:eastAsia="仿宋" w:hAnsi="仿宋" w:cs="仿宋" w:hint="eastAsia"/>
            <w:lang w:eastAsia="zh-CN"/>
          </w:rPr>
          <w:t>(四)、安全色及安全标志使用要求</w:t>
        </w:r>
        <w:r>
          <w:tab/>
        </w:r>
        <w:r>
          <w:fldChar w:fldCharType="begin"/>
        </w:r>
        <w:r>
          <w:instrText xml:space="preserve"> PAGEREF _Toc32602 \h </w:instrText>
        </w:r>
        <w:r>
          <w:fldChar w:fldCharType="separate"/>
        </w:r>
        <w:r>
          <w:t>37</w:t>
        </w:r>
        <w:r>
          <w:fldChar w:fldCharType="end"/>
        </w:r>
      </w:hyperlink>
    </w:p>
    <w:p>
      <w:pPr>
        <w:pStyle w:val="TOC2"/>
        <w:tabs>
          <w:tab w:val="right" w:leader="dot" w:pos="8306"/>
        </w:tabs>
      </w:pPr>
      <w:hyperlink w:anchor="_Toc2964" w:history="1">
        <w:r>
          <w:rPr>
            <w:rFonts w:ascii="仿宋" w:eastAsia="仿宋" w:hAnsi="仿宋" w:cs="仿宋" w:hint="eastAsia"/>
            <w:lang w:eastAsia="zh-CN"/>
          </w:rPr>
          <w:t>(五)、防尘防毒措施</w:t>
        </w:r>
        <w:r>
          <w:tab/>
        </w:r>
        <w:r>
          <w:fldChar w:fldCharType="begin"/>
        </w:r>
        <w:r>
          <w:instrText xml:space="preserve"> PAGEREF _Toc2964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31" w:history="1">
        <w:r>
          <w:rPr>
            <w:rFonts w:ascii="仿宋" w:eastAsia="仿宋" w:hAnsi="仿宋" w:cs="仿宋" w:hint="eastAsia"/>
            <w:lang w:eastAsia="zh-CN"/>
          </w:rPr>
          <w:t>(六)、防静电、触电防护及防雷措施</w:t>
        </w:r>
        <w:r>
          <w:tab/>
        </w:r>
        <w:r>
          <w:fldChar w:fldCharType="begin"/>
        </w:r>
        <w:r>
          <w:instrText xml:space="preserve"> PAGEREF _Toc27731 \h </w:instrText>
        </w:r>
        <w:r>
          <w:fldChar w:fldCharType="separate"/>
        </w:r>
        <w:r>
          <w:t>39</w:t>
        </w:r>
        <w:r>
          <w:fldChar w:fldCharType="end"/>
        </w:r>
      </w:hyperlink>
    </w:p>
    <w:p>
      <w:pPr>
        <w:pStyle w:val="TOC2"/>
        <w:tabs>
          <w:tab w:val="right" w:leader="dot" w:pos="8306"/>
        </w:tabs>
      </w:pPr>
      <w:hyperlink w:anchor="_Toc12357" w:history="1">
        <w:r>
          <w:rPr>
            <w:rFonts w:ascii="仿宋" w:eastAsia="仿宋" w:hAnsi="仿宋" w:cs="仿宋" w:hint="eastAsia"/>
            <w:lang w:eastAsia="zh-CN"/>
          </w:rPr>
          <w:t>(七)、机械设备安全保障措施</w:t>
        </w:r>
        <w:r>
          <w:tab/>
        </w:r>
        <w:r>
          <w:fldChar w:fldCharType="begin"/>
        </w:r>
        <w:r>
          <w:instrText xml:space="preserve"> PAGEREF _Toc12357 \h </w:instrText>
        </w:r>
        <w:r>
          <w:fldChar w:fldCharType="separate"/>
        </w:r>
        <w:r>
          <w:t>40</w:t>
        </w:r>
        <w:r>
          <w:fldChar w:fldCharType="end"/>
        </w:r>
      </w:hyperlink>
    </w:p>
    <w:p>
      <w:pPr>
        <w:pStyle w:val="TOC1"/>
        <w:tabs>
          <w:tab w:val="right" w:leader="dot" w:pos="8306"/>
        </w:tabs>
      </w:pPr>
      <w:hyperlink w:anchor="_Toc3728" w:history="1">
        <w:r>
          <w:rPr>
            <w:rFonts w:ascii="仿宋" w:eastAsia="仿宋" w:hAnsi="仿宋" w:cs="仿宋" w:hint="eastAsia"/>
            <w:lang w:eastAsia="zh-CN"/>
          </w:rPr>
          <w:t>十、织物阻燃剂项目人力资源培养与发展</w:t>
        </w:r>
        <w:r>
          <w:tab/>
        </w:r>
        <w:r>
          <w:fldChar w:fldCharType="begin"/>
        </w:r>
        <w:r>
          <w:instrText xml:space="preserve"> PAGEREF _Toc3728 \h </w:instrText>
        </w:r>
        <w:r>
          <w:fldChar w:fldCharType="separate"/>
        </w:r>
        <w:r>
          <w:t>42</w:t>
        </w:r>
        <w:r>
          <w:fldChar w:fldCharType="end"/>
        </w:r>
      </w:hyperlink>
    </w:p>
    <w:p>
      <w:pPr>
        <w:pStyle w:val="TOC2"/>
        <w:tabs>
          <w:tab w:val="right" w:leader="dot" w:pos="8306"/>
        </w:tabs>
      </w:pPr>
      <w:hyperlink w:anchor="_Toc7994" w:history="1">
        <w:r>
          <w:rPr>
            <w:rFonts w:ascii="仿宋" w:eastAsia="仿宋" w:hAnsi="仿宋" w:cs="仿宋" w:hint="eastAsia"/>
            <w:lang w:eastAsia="zh-CN"/>
          </w:rPr>
          <w:t>(一)、人才需求与规划</w:t>
        </w:r>
        <w:r>
          <w:tab/>
        </w:r>
        <w:r>
          <w:fldChar w:fldCharType="begin"/>
        </w:r>
        <w:r>
          <w:instrText xml:space="preserve"> PAGEREF _Toc7994 \h </w:instrText>
        </w:r>
        <w:r>
          <w:fldChar w:fldCharType="separate"/>
        </w:r>
        <w:r>
          <w:t>42</w:t>
        </w:r>
        <w:r>
          <w:fldChar w:fldCharType="end"/>
        </w:r>
      </w:hyperlink>
    </w:p>
    <w:p>
      <w:pPr>
        <w:pStyle w:val="TOC2"/>
        <w:tabs>
          <w:tab w:val="right" w:leader="dot" w:pos="8306"/>
        </w:tabs>
      </w:pPr>
      <w:hyperlink w:anchor="_Toc11468" w:history="1">
        <w:r>
          <w:rPr>
            <w:rFonts w:ascii="仿宋" w:eastAsia="仿宋" w:hAnsi="仿宋" w:cs="仿宋" w:hint="eastAsia"/>
            <w:lang w:eastAsia="zh-CN"/>
          </w:rPr>
          <w:t>(二)、培训与发展计划</w:t>
        </w:r>
        <w:r>
          <w:tab/>
        </w:r>
        <w:r>
          <w:fldChar w:fldCharType="begin"/>
        </w:r>
        <w:r>
          <w:instrText xml:space="preserve"> PAGEREF _Toc11468 \h </w:instrText>
        </w:r>
        <w:r>
          <w:fldChar w:fldCharType="separate"/>
        </w:r>
        <w:r>
          <w:t>42</w:t>
        </w:r>
        <w:r>
          <w:fldChar w:fldCharType="end"/>
        </w:r>
      </w:hyperlink>
    </w:p>
    <w:p>
      <w:pPr>
        <w:pStyle w:val="TOC1"/>
        <w:tabs>
          <w:tab w:val="right" w:leader="dot" w:pos="8306"/>
        </w:tabs>
      </w:pPr>
      <w:hyperlink w:anchor="_Toc16088" w:history="1">
        <w:r>
          <w:rPr>
            <w:rFonts w:ascii="仿宋" w:eastAsia="仿宋" w:hAnsi="仿宋" w:cs="仿宋" w:hint="eastAsia"/>
            <w:lang w:eastAsia="zh-CN"/>
          </w:rPr>
          <w:t>十一、织物阻燃剂项目创新与研发</w:t>
        </w:r>
        <w:r>
          <w:tab/>
        </w:r>
        <w:r>
          <w:fldChar w:fldCharType="begin"/>
        </w:r>
        <w:r>
          <w:instrText xml:space="preserve"> PAGEREF _Toc16088 \h </w:instrText>
        </w:r>
        <w:r>
          <w:fldChar w:fldCharType="separate"/>
        </w:r>
        <w:r>
          <w:t>43</w:t>
        </w:r>
        <w:r>
          <w:fldChar w:fldCharType="end"/>
        </w:r>
      </w:hyperlink>
    </w:p>
    <w:p>
      <w:pPr>
        <w:pStyle w:val="TOC2"/>
        <w:tabs>
          <w:tab w:val="right" w:leader="dot" w:pos="8306"/>
        </w:tabs>
      </w:pPr>
      <w:hyperlink w:anchor="_Toc11295" w:history="1">
        <w:r>
          <w:rPr>
            <w:rFonts w:ascii="仿宋" w:eastAsia="仿宋" w:hAnsi="仿宋" w:cs="仿宋" w:hint="eastAsia"/>
            <w:lang w:eastAsia="zh-CN"/>
          </w:rPr>
          <w:t>(一)、创新策略与方向</w:t>
        </w:r>
        <w:r>
          <w:tab/>
        </w:r>
        <w:r>
          <w:fldChar w:fldCharType="begin"/>
        </w:r>
        <w:r>
          <w:instrText xml:space="preserve"> PAGEREF _Toc11295 \h </w:instrText>
        </w:r>
        <w:r>
          <w:fldChar w:fldCharType="separate"/>
        </w:r>
        <w:r>
          <w:t>43</w:t>
        </w:r>
        <w:r>
          <w:fldChar w:fldCharType="end"/>
        </w:r>
      </w:hyperlink>
    </w:p>
    <w:p>
      <w:pPr>
        <w:pStyle w:val="TOC2"/>
        <w:tabs>
          <w:tab w:val="right" w:leader="dot" w:pos="8306"/>
        </w:tabs>
      </w:pPr>
      <w:hyperlink w:anchor="_Toc16117" w:history="1">
        <w:r>
          <w:rPr>
            <w:rFonts w:ascii="仿宋" w:eastAsia="仿宋" w:hAnsi="仿宋" w:cs="仿宋" w:hint="eastAsia"/>
            <w:lang w:eastAsia="zh-CN"/>
          </w:rPr>
          <w:t>(二)、研发规划与投入</w:t>
        </w:r>
        <w:r>
          <w:tab/>
        </w:r>
        <w:r>
          <w:fldChar w:fldCharType="begin"/>
        </w:r>
        <w:r>
          <w:instrText xml:space="preserve"> PAGEREF _Toc16117 \h </w:instrText>
        </w:r>
        <w:r>
          <w:fldChar w:fldCharType="separate"/>
        </w:r>
        <w:r>
          <w:t>44</w:t>
        </w:r>
        <w:r>
          <w:fldChar w:fldCharType="end"/>
        </w:r>
      </w:hyperlink>
    </w:p>
    <w:p>
      <w:pPr>
        <w:pStyle w:val="TOC1"/>
        <w:tabs>
          <w:tab w:val="right" w:leader="dot" w:pos="8306"/>
        </w:tabs>
      </w:pPr>
      <w:hyperlink w:anchor="_Toc26530" w:history="1">
        <w:r>
          <w:rPr>
            <w:rFonts w:ascii="仿宋" w:eastAsia="仿宋" w:hAnsi="仿宋" w:cs="仿宋" w:hint="eastAsia"/>
            <w:lang w:eastAsia="zh-CN"/>
          </w:rPr>
          <w:t>十二、织物阻燃剂项目投资规划</w:t>
        </w:r>
        <w:r>
          <w:tab/>
        </w:r>
        <w:r>
          <w:fldChar w:fldCharType="begin"/>
        </w:r>
        <w:r>
          <w:instrText xml:space="preserve"> PAGEREF _Toc26530 \h </w:instrText>
        </w:r>
        <w:r>
          <w:fldChar w:fldCharType="separate"/>
        </w:r>
        <w:r>
          <w:t>46</w:t>
        </w:r>
        <w:r>
          <w:fldChar w:fldCharType="end"/>
        </w:r>
      </w:hyperlink>
    </w:p>
    <w:p>
      <w:pPr>
        <w:pStyle w:val="TOC2"/>
        <w:tabs>
          <w:tab w:val="right" w:leader="dot" w:pos="8306"/>
        </w:tabs>
      </w:pPr>
      <w:hyperlink w:anchor="_Toc13946" w:history="1">
        <w:r>
          <w:rPr>
            <w:rFonts w:ascii="仿宋" w:eastAsia="仿宋" w:hAnsi="仿宋" w:cs="仿宋" w:hint="eastAsia"/>
            <w:lang w:eastAsia="zh-CN"/>
          </w:rPr>
          <w:t>(一)、织物阻燃剂项目总投资估算</w:t>
        </w:r>
        <w:r>
          <w:tab/>
        </w:r>
        <w:r>
          <w:fldChar w:fldCharType="begin"/>
        </w:r>
        <w:r>
          <w:instrText xml:space="preserve"> PAGEREF _Toc13946 \h </w:instrText>
        </w:r>
        <w:r>
          <w:fldChar w:fldCharType="separate"/>
        </w:r>
        <w:r>
          <w:t>46</w:t>
        </w:r>
        <w:r>
          <w:fldChar w:fldCharType="end"/>
        </w:r>
      </w:hyperlink>
    </w:p>
    <w:p>
      <w:pPr>
        <w:pStyle w:val="TOC2"/>
        <w:tabs>
          <w:tab w:val="right" w:leader="dot" w:pos="8306"/>
        </w:tabs>
      </w:pPr>
      <w:hyperlink w:anchor="_Toc27141" w:history="1">
        <w:r>
          <w:rPr>
            <w:rFonts w:ascii="仿宋" w:eastAsia="仿宋" w:hAnsi="仿宋" w:cs="仿宋" w:hint="eastAsia"/>
            <w:lang w:eastAsia="zh-CN"/>
          </w:rPr>
          <w:t>(二)、资金筹措</w:t>
        </w:r>
        <w:r>
          <w:tab/>
        </w:r>
        <w:r>
          <w:fldChar w:fldCharType="begin"/>
        </w:r>
        <w:r>
          <w:instrText xml:space="preserve"> PAGEREF _Toc27141 \h </w:instrText>
        </w:r>
        <w:r>
          <w:fldChar w:fldCharType="separate"/>
        </w:r>
        <w:r>
          <w:t>47</w:t>
        </w:r>
        <w:r>
          <w:fldChar w:fldCharType="end"/>
        </w:r>
      </w:hyperlink>
    </w:p>
    <w:p>
      <w:pPr>
        <w:pStyle w:val="TOC1"/>
        <w:tabs>
          <w:tab w:val="right" w:leader="dot" w:pos="8306"/>
        </w:tabs>
      </w:pPr>
      <w:hyperlink w:anchor="_Toc16155" w:history="1">
        <w:r>
          <w:rPr>
            <w:rFonts w:ascii="仿宋" w:eastAsia="仿宋" w:hAnsi="仿宋" w:cs="仿宋" w:hint="eastAsia"/>
            <w:lang w:eastAsia="zh-CN"/>
          </w:rPr>
          <w:t>十三、织物阻燃剂项目实施保障措施</w:t>
        </w:r>
        <w:r>
          <w:tab/>
        </w:r>
        <w:r>
          <w:fldChar w:fldCharType="begin"/>
        </w:r>
        <w:r>
          <w:instrText xml:space="preserve"> PAGEREF _Toc16155 \h </w:instrText>
        </w:r>
        <w:r>
          <w:fldChar w:fldCharType="separate"/>
        </w:r>
        <w:r>
          <w:t>48</w:t>
        </w:r>
        <w:r>
          <w:fldChar w:fldCharType="end"/>
        </w:r>
      </w:hyperlink>
    </w:p>
    <w:p>
      <w:pPr>
        <w:pStyle w:val="TOC2"/>
        <w:tabs>
          <w:tab w:val="right" w:leader="dot" w:pos="8306"/>
        </w:tabs>
      </w:pPr>
      <w:hyperlink w:anchor="_Toc16616" w:history="1">
        <w:r>
          <w:rPr>
            <w:rFonts w:ascii="仿宋" w:eastAsia="仿宋" w:hAnsi="仿宋" w:cs="仿宋" w:hint="eastAsia"/>
            <w:lang w:eastAsia="zh-CN"/>
          </w:rPr>
          <w:t>(一)、织物阻燃剂项目实施保障机制</w:t>
        </w:r>
        <w:r>
          <w:tab/>
        </w:r>
        <w:r>
          <w:fldChar w:fldCharType="begin"/>
        </w:r>
        <w:r>
          <w:instrText xml:space="preserve"> PAGEREF _Toc16616 \h </w:instrText>
        </w:r>
        <w:r>
          <w:fldChar w:fldCharType="separate"/>
        </w:r>
        <w:r>
          <w:t>48</w:t>
        </w:r>
        <w:r>
          <w:fldChar w:fldCharType="end"/>
        </w:r>
      </w:hyperlink>
    </w:p>
    <w:p>
      <w:pPr>
        <w:pStyle w:val="TOC2"/>
        <w:tabs>
          <w:tab w:val="right" w:leader="dot" w:pos="8306"/>
        </w:tabs>
      </w:pPr>
      <w:hyperlink w:anchor="_Toc1993" w:history="1">
        <w:r>
          <w:rPr>
            <w:rFonts w:ascii="仿宋" w:eastAsia="仿宋" w:hAnsi="仿宋" w:cs="仿宋" w:hint="eastAsia"/>
            <w:lang w:eastAsia="zh-CN"/>
          </w:rPr>
          <w:t>(二)、织物阻燃剂项目法律合规要求</w:t>
        </w:r>
        <w:r>
          <w:tab/>
        </w:r>
        <w:r>
          <w:fldChar w:fldCharType="begin"/>
        </w:r>
        <w:r>
          <w:instrText xml:space="preserve"> PAGEREF _Toc1993 \h </w:instrText>
        </w:r>
        <w:r>
          <w:fldChar w:fldCharType="separate"/>
        </w:r>
        <w:r>
          <w:t>51</w:t>
        </w:r>
        <w:r>
          <w:fldChar w:fldCharType="end"/>
        </w:r>
      </w:hyperlink>
    </w:p>
    <w:p>
      <w:pPr>
        <w:pStyle w:val="TOC2"/>
        <w:tabs>
          <w:tab w:val="right" w:leader="dot" w:pos="8306"/>
        </w:tabs>
      </w:pPr>
      <w:hyperlink w:anchor="_Toc8188" w:history="1">
        <w:r>
          <w:rPr>
            <w:rFonts w:ascii="仿宋" w:eastAsia="仿宋" w:hAnsi="仿宋" w:cs="仿宋" w:hint="eastAsia"/>
            <w:lang w:eastAsia="zh-CN"/>
          </w:rPr>
          <w:t>(三)、织物阻燃剂项目合同管理与法律事务</w:t>
        </w:r>
        <w:r>
          <w:tab/>
        </w:r>
        <w:r>
          <w:fldChar w:fldCharType="begin"/>
        </w:r>
        <w:r>
          <w:instrText xml:space="preserve"> PAGEREF _Toc8188 \h </w:instrText>
        </w:r>
        <w:r>
          <w:fldChar w:fldCharType="separate"/>
        </w:r>
        <w:r>
          <w:t>56</w:t>
        </w:r>
        <w:r>
          <w:fldChar w:fldCharType="end"/>
        </w:r>
      </w:hyperlink>
    </w:p>
    <w:p>
      <w:pPr>
        <w:pStyle w:val="TOC2"/>
        <w:tabs>
          <w:tab w:val="right" w:leader="dot" w:pos="8306"/>
        </w:tabs>
      </w:pPr>
      <w:hyperlink w:anchor="_Toc23504" w:history="1">
        <w:r>
          <w:rPr>
            <w:rFonts w:ascii="仿宋" w:eastAsia="仿宋" w:hAnsi="仿宋" w:cs="仿宋" w:hint="eastAsia"/>
            <w:lang w:eastAsia="zh-CN"/>
          </w:rPr>
          <w:t>(四)、织物阻燃剂项目知识产权保护策略</w:t>
        </w:r>
        <w:r>
          <w:tab/>
        </w:r>
        <w:r>
          <w:fldChar w:fldCharType="begin"/>
        </w:r>
        <w:r>
          <w:instrText xml:space="preserve"> PAGEREF _Toc23504 \h </w:instrText>
        </w:r>
        <w:r>
          <w:fldChar w:fldCharType="separate"/>
        </w:r>
        <w:r>
          <w:t>62</w:t>
        </w:r>
        <w:r>
          <w:fldChar w:fldCharType="end"/>
        </w:r>
      </w:hyperlink>
    </w:p>
    <w:p>
      <w:pPr>
        <w:pStyle w:val="TOC1"/>
        <w:tabs>
          <w:tab w:val="right" w:leader="dot" w:pos="8306"/>
        </w:tabs>
      </w:pPr>
      <w:hyperlink w:anchor="_Toc31290" w:history="1">
        <w:r>
          <w:rPr>
            <w:rFonts w:ascii="仿宋" w:eastAsia="仿宋" w:hAnsi="仿宋" w:cs="仿宋" w:hint="eastAsia"/>
            <w:lang w:eastAsia="zh-CN"/>
          </w:rPr>
          <w:t>十四、织物阻燃剂项目工程方案分析</w:t>
        </w:r>
        <w:r>
          <w:tab/>
        </w:r>
        <w:r>
          <w:fldChar w:fldCharType="begin"/>
        </w:r>
        <w:r>
          <w:instrText xml:space="preserve"> PAGEREF _Toc31290 \h </w:instrText>
        </w:r>
        <w:r>
          <w:fldChar w:fldCharType="separate"/>
        </w:r>
        <w:r>
          <w:t>64</w:t>
        </w:r>
        <w:r>
          <w:fldChar w:fldCharType="end"/>
        </w:r>
      </w:hyperlink>
    </w:p>
    <w:p>
      <w:pPr>
        <w:pStyle w:val="TOC2"/>
        <w:tabs>
          <w:tab w:val="right" w:leader="dot" w:pos="8306"/>
        </w:tabs>
      </w:pPr>
      <w:hyperlink w:anchor="_Toc19388" w:history="1">
        <w:r>
          <w:rPr>
            <w:rFonts w:ascii="仿宋" w:eastAsia="仿宋" w:hAnsi="仿宋" w:cs="仿宋" w:hint="eastAsia"/>
            <w:lang w:eastAsia="zh-CN"/>
          </w:rPr>
          <w:t>(一)、建筑工程设计原则</w:t>
        </w:r>
        <w:r>
          <w:tab/>
        </w:r>
        <w:r>
          <w:fldChar w:fldCharType="begin"/>
        </w:r>
        <w:r>
          <w:instrText xml:space="preserve"> PAGEREF _Toc19388 \h </w:instrText>
        </w:r>
        <w:r>
          <w:fldChar w:fldCharType="separate"/>
        </w:r>
        <w:r>
          <w:t>64</w:t>
        </w:r>
        <w:r>
          <w:fldChar w:fldCharType="end"/>
        </w:r>
      </w:hyperlink>
    </w:p>
    <w:p>
      <w:pPr>
        <w:pStyle w:val="TOC2"/>
        <w:tabs>
          <w:tab w:val="right" w:leader="dot" w:pos="8306"/>
        </w:tabs>
      </w:pPr>
      <w:hyperlink w:anchor="_Toc10666" w:history="1">
        <w:r>
          <w:rPr>
            <w:rFonts w:ascii="仿宋" w:eastAsia="仿宋" w:hAnsi="仿宋" w:cs="仿宋" w:hint="eastAsia"/>
            <w:lang w:eastAsia="zh-CN"/>
          </w:rPr>
          <w:t>(二)、土建工程建设指标</w:t>
        </w:r>
        <w:r>
          <w:tab/>
        </w:r>
        <w:r>
          <w:fldChar w:fldCharType="begin"/>
        </w:r>
        <w:r>
          <w:instrText xml:space="preserve"> PAGEREF _Toc10666 \h </w:instrText>
        </w:r>
        <w:r>
          <w:fldChar w:fldCharType="separate"/>
        </w:r>
        <w:r>
          <w:t>68</w:t>
        </w:r>
        <w:r>
          <w:fldChar w:fldCharType="end"/>
        </w:r>
      </w:hyperlink>
    </w:p>
    <w:p>
      <w:pPr>
        <w:pStyle w:val="TOC1"/>
        <w:tabs>
          <w:tab w:val="right" w:leader="dot" w:pos="8306"/>
        </w:tabs>
      </w:pPr>
      <w:hyperlink w:anchor="_Toc20082" w:history="1">
        <w:r>
          <w:rPr>
            <w:rFonts w:ascii="仿宋" w:eastAsia="仿宋" w:hAnsi="仿宋" w:cs="仿宋" w:hint="eastAsia"/>
            <w:lang w:eastAsia="zh-CN"/>
          </w:rPr>
          <w:t>十五、利益相关者分析与沟通计划</w:t>
        </w:r>
        <w:r>
          <w:tab/>
        </w:r>
        <w:r>
          <w:fldChar w:fldCharType="begin"/>
        </w:r>
        <w:r>
          <w:instrText xml:space="preserve"> PAGEREF _Toc20082 \h </w:instrText>
        </w:r>
        <w:r>
          <w:fldChar w:fldCharType="separate"/>
        </w:r>
        <w:r>
          <w:t>69</w:t>
        </w:r>
        <w:r>
          <w:fldChar w:fldCharType="end"/>
        </w:r>
      </w:hyperlink>
    </w:p>
    <w:p>
      <w:pPr>
        <w:pStyle w:val="TOC2"/>
        <w:tabs>
          <w:tab w:val="right" w:leader="dot" w:pos="8306"/>
        </w:tabs>
      </w:pPr>
      <w:hyperlink w:anchor="_Toc17045" w:history="1">
        <w:r>
          <w:rPr>
            <w:rFonts w:ascii="仿宋" w:eastAsia="仿宋" w:hAnsi="仿宋" w:cs="仿宋" w:hint="eastAsia"/>
            <w:lang w:eastAsia="zh-CN"/>
          </w:rPr>
          <w:t>(一)、利益相关者分析</w:t>
        </w:r>
        <w:r>
          <w:tab/>
        </w:r>
        <w:r>
          <w:fldChar w:fldCharType="begin"/>
        </w:r>
        <w:r>
          <w:instrText xml:space="preserve"> PAGEREF _Toc17045 \h </w:instrText>
        </w:r>
        <w:r>
          <w:fldChar w:fldCharType="separate"/>
        </w:r>
        <w:r>
          <w:t>69</w:t>
        </w:r>
        <w:r>
          <w:fldChar w:fldCharType="end"/>
        </w:r>
      </w:hyperlink>
    </w:p>
    <w:p>
      <w:pPr>
        <w:pStyle w:val="TOC2"/>
        <w:tabs>
          <w:tab w:val="right" w:leader="dot" w:pos="8306"/>
        </w:tabs>
      </w:pPr>
      <w:hyperlink w:anchor="_Toc9259" w:history="1">
        <w:r>
          <w:rPr>
            <w:rFonts w:ascii="仿宋" w:eastAsia="仿宋" w:hAnsi="仿宋" w:cs="仿宋" w:hint="eastAsia"/>
            <w:lang w:eastAsia="zh-CN"/>
          </w:rPr>
          <w:t>(二)、沟通计划</w:t>
        </w:r>
        <w:r>
          <w:tab/>
        </w:r>
        <w:r>
          <w:fldChar w:fldCharType="begin"/>
        </w:r>
        <w:r>
          <w:instrText xml:space="preserve"> PAGEREF _Toc9259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08"/>
      <w:r>
        <w:rPr>
          <w:rFonts w:ascii="仿宋" w:eastAsia="仿宋" w:hAnsi="仿宋" w:cs="仿宋" w:hint="eastAsia"/>
          <w:sz w:val="28"/>
          <w:lang w:eastAsia="zh-CN"/>
        </w:rPr>
        <w:t>一、织物阻燃剂项目可持续发展</w:t>
      </w:r>
      <w:bookmarkEnd w:id="2"/>
    </w:p>
    <w:p>
      <w:pPr>
        <w:pStyle w:val="Heading2"/>
        <w:rPr>
          <w:rFonts w:ascii="仿宋" w:eastAsia="仿宋" w:hAnsi="仿宋" w:cs="仿宋" w:hint="eastAsia"/>
          <w:lang w:eastAsia="zh-CN"/>
        </w:rPr>
      </w:pPr>
      <w:bookmarkStart w:id="3" w:name="_Toc206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项目中，织物阻燃剂项目团队着眼于未来，明确了可持续发展的战略方向。制定的具体可持续发展目标包括降低资源使用、采用环保技术、最大化社会效益等。这一步骤不仅有助于织物阻燃剂项目在环保和社会责任方面达到最高标准，也为未来提供了明确的指引，确保织物阻燃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可持续实践的融入织物阻燃剂项目管理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织物阻燃剂项目管理周期。从织物阻燃剂项目规划开始，织物阻燃剂项目团队就考虑了环境和社会的因素。在执行阶段，织物阻燃剂项目团队积极推动绿色技术的应用，优化资源利用。此外，关注员工的社会责任，通过培训和沟通活动提高员工对可持续发展的认知，使他们能够在日常工作中践行可持续实践。这些举措不仅为织物阻燃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82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扎根于织物阻燃剂项目的可持续发展理念，我们深信环保与社会责任是织物阻燃剂项目成功的关键支柱。在织物阻燃剂项目的每一步，我们都致力于通过创新和实践，履行对环境和社会的坚定责任。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团队通过引入先进的环保技术、建立高效的废物处理系统以及推动能源节约措施，积极履行环保责任。定期的环保监测和评估确保织物阻燃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不仅致力于自身可持续发展，还注重对社会的回馈。通过支持社区织物阻燃剂项目、参与慈善事业、提供培训机会等方式，织物阻燃剂项目积极履行社会责任。与当地社区建立积极互动，关注员工的工作与生活平衡，以及员工的身心健康，是织物阻燃剂项目在社会责任层面的关键举措。这样的实践不仅增强了织物阻燃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80"/>
      <w:r>
        <w:rPr>
          <w:rFonts w:ascii="仿宋" w:eastAsia="仿宋" w:hAnsi="仿宋" w:cs="仿宋" w:hint="eastAsia"/>
          <w:sz w:val="28"/>
          <w:lang w:eastAsia="zh-CN"/>
        </w:rPr>
        <w:t>二、织物阻燃剂项目土建工程</w:t>
      </w:r>
      <w:bookmarkEnd w:id="5"/>
    </w:p>
    <w:p>
      <w:pPr>
        <w:pStyle w:val="Heading2"/>
        <w:rPr>
          <w:rFonts w:ascii="仿宋" w:eastAsia="仿宋" w:hAnsi="仿宋" w:cs="仿宋" w:hint="eastAsia"/>
          <w:lang w:eastAsia="zh-CN"/>
        </w:rPr>
      </w:pPr>
      <w:bookmarkStart w:id="6" w:name="_Toc507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在织物阻燃剂项目的建筑工程设计中，我们将秉承一系列重要的设计原则，以确保织物阻燃剂项目建筑在功能、美观、可持续性等方面达到最佳效果。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首要原则是确保建筑的功能性得到最大化的发挥。我们将充分理解织物阻燃剂项目的实际需求，合理布局各个功能区域，保证建筑在满足业务需求的同时，提供高效的工作环境。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在建筑设计中，我们将综合考虑建设和运营成本。通过精细的经济效益分析，确保设计方案在高效利用资源的同时，对织物阻燃剂项目的长期盈利能力有积极的贡献。</w:t>
      </w:r>
    </w:p>
    <w:p>
      <w:pPr>
        <w:pStyle w:val="Heading2"/>
        <w:ind w:firstLine="560" w:firstLineChars="200"/>
        <w:rPr>
          <w:rFonts w:ascii="仿宋" w:eastAsia="仿宋" w:hAnsi="仿宋" w:cs="仿宋" w:hint="eastAsia"/>
          <w:sz w:val="28"/>
          <w:lang w:eastAsia="zh-CN"/>
        </w:rPr>
      </w:pPr>
      <w:bookmarkStart w:id="7" w:name="_Toc2203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项目的土建工程设计中，我们将精准设定设计年限，结合织物阻燃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织物阻燃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46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织物阻燃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织物阻燃剂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织物阻燃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636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本期工程织物阻燃剂项目预计总建筑面积XXX平方米，其中：计容建筑面积XXX平方米，计划建筑工程投资XX万元，占织物阻燃剂项目总投资的XX%。</w:t>
      </w:r>
    </w:p>
    <w:p>
      <w:pPr>
        <w:pStyle w:val="Heading1"/>
        <w:ind w:firstLine="560" w:firstLineChars="200"/>
        <w:rPr>
          <w:rFonts w:ascii="仿宋" w:eastAsia="仿宋" w:hAnsi="仿宋" w:cs="仿宋" w:hint="eastAsia"/>
          <w:sz w:val="28"/>
          <w:lang w:eastAsia="zh-CN"/>
        </w:rPr>
      </w:pPr>
      <w:bookmarkStart w:id="10" w:name="_Toc18876"/>
      <w:r>
        <w:rPr>
          <w:rFonts w:ascii="仿宋" w:eastAsia="仿宋" w:hAnsi="仿宋" w:cs="仿宋" w:hint="eastAsia"/>
          <w:sz w:val="28"/>
          <w:lang w:eastAsia="zh-CN"/>
        </w:rPr>
        <w:t>三、织物阻燃剂项目选址可行性分析</w:t>
      </w:r>
      <w:bookmarkEnd w:id="10"/>
    </w:p>
    <w:p>
      <w:pPr>
        <w:pStyle w:val="Heading2"/>
        <w:rPr>
          <w:rFonts w:ascii="仿宋" w:eastAsia="仿宋" w:hAnsi="仿宋" w:cs="仿宋" w:hint="eastAsia"/>
          <w:lang w:eastAsia="zh-CN"/>
        </w:rPr>
      </w:pPr>
      <w:bookmarkStart w:id="11" w:name="_Toc18020"/>
      <w:r>
        <w:rPr>
          <w:rFonts w:ascii="仿宋" w:eastAsia="仿宋" w:hAnsi="仿宋" w:cs="仿宋" w:hint="eastAsia"/>
          <w:lang w:eastAsia="zh-CN"/>
        </w:rPr>
        <w:t>(一)、织物阻燃剂项目选址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该织物阻燃剂项目选址位于XX省XX市XX区XXX街道</w:t>
      </w:r>
    </w:p>
    <w:p>
      <w:pPr>
        <w:pStyle w:val="Heading2"/>
        <w:ind w:firstLine="560" w:firstLineChars="200"/>
        <w:rPr>
          <w:rFonts w:ascii="仿宋" w:eastAsia="仿宋" w:hAnsi="仿宋" w:cs="仿宋" w:hint="eastAsia"/>
          <w:sz w:val="28"/>
          <w:lang w:eastAsia="zh-CN"/>
        </w:rPr>
      </w:pPr>
      <w:bookmarkStart w:id="12" w:name="_Toc1830"/>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织物阻燃剂项目的征地面积将根据织物阻燃剂项目的实际规模和需求进行精确规划。具体面积XXX平方米，旨在确保织物阻燃剂项目不仅能够满足当前的发展需求，还能够预留空间以适应未来的扩展。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净用地面积是在征地面积基础上去除不可利用面积后的实际可开发用地。具体面积XXX平方米，考虑到环保、交通、安全等多方面因素，以确保织物阻燃剂项目在整体利用效率上达到最优。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织物阻燃剂项目计划建设的建筑总规模具体面积XXX平方米。这一规模的确定综合考虑了织物阻燃剂项目的性质、规模，以及城市规划的相关要求，确保建筑布局与周边环境协调一致。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绿地率是织物阻燃剂项目用地中被规划为绿地的比例。具体面积XXX平方米，旨在通过合理规划绿地，改善织物阻燃剂项目周边环境，提升居民生活质量，并符合城市整体绿化规划。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容积率是用地上可以建设的建筑总体积与用地面积之比。具体面积XXX，通过合理的容积率规划，确保织物阻燃剂项目建筑规模与周边环境和谐共生。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织物阻燃剂项目选址与当地城市规划相一致，具体面积XXX平方米。通过与城市规划部门深入沟通，确保织物阻燃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织物阻燃剂项目选址符合当地产业政策，具体面积XXX平方米。这包括织物阻燃剂项目对当地经济的促进作用，以及对相关产业的带动效应，确保织物阻燃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用地总体要求必须符合环保和可持续发展的原则，具体面积XXX平方米。通过采用绿色建筑设计、节能减排等措施，确保织物阻燃剂项目在建设和运营过程中对环境的影响最小化，达到可持续发展的要求。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 公共设施配套： 确保织物阻燃剂项目选址具备必要的公共设施配套，具体面积XXX平方米。这包括交通便利性、教育、医疗等基础设施，以提高居民生活品质，使得织物阻燃剂项目选址更具吸引力。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考虑用地总体要求对当地社会稳定性的影响，具体面积XXX平方米。通过深入了解当地社区反馈，确保织物阻燃剂项目的选址和建设过程对当地社会和谐稳定产生积极作用。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织物阻燃剂项目选址不仅符合法规和规划，还在实际操作中具有可行性。这一全面规划将为织物阻燃剂项目的成功实施提供坚实的基础，确保织物阻燃剂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2957"/>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织物阻燃剂项目的设备规划和空间设计中，我们将采取灵活设备布局的措施。设备布局将根据实际需求进行灵活设计，避免不必要的浪费。通过合理规划设备摆放位置，我们将提高设备的利用率，减少设备间距，以确保织物阻燃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织物阻燃剂项目内部引入共享设施的概念，例如共享会议室、办公区等。通过这种方式，我们可以减少对资源的重复建设，提高资源共享效率，从而减小织物阻燃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897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织物阻燃剂项目的总图布置中，我们将不同功能区域进行明确的规划，以最大程度满足织物阻燃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511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织物阻燃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织物阻燃剂项目对环境的影响是综合评价的重要因素之一。我们将详细考虑选址周边的自然环境、生态保护区、水源地等情况，确保织物阻燃剂项目的建设和运营对环境影响最小化，并符合当地的环保法规标准。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对选址的评价还需充分考虑当地政府的产业政策和法规。我们将详细了解织物阻燃剂项目所在地的相关政策，确保织物阻燃剂项目的规划和运营与当地法规相符，降低不必要的法律风险。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考虑到社会稳定性对企业运营的重要性，我们将评估选址地区的社会安全情况、劳工关系、社区反馈等方面，以确保织物阻燃剂项目的建设和运营不会受到社会稳定性的负面影响。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最后，我们将综合考虑用地成本，包括土地购置费用、土地开发成本等。通过对用地成本的详细评估，我们能够做出更为精确的经济效益分析，为织物阻燃剂项目的投资决策提供有力支持。</w:t>
      </w:r>
    </w:p>
    <w:p>
      <w:pPr>
        <w:pStyle w:val="Heading1"/>
        <w:ind w:firstLine="560" w:firstLineChars="200"/>
        <w:rPr>
          <w:rFonts w:ascii="仿宋" w:eastAsia="仿宋" w:hAnsi="仿宋" w:cs="仿宋" w:hint="eastAsia"/>
          <w:sz w:val="28"/>
          <w:lang w:eastAsia="zh-CN"/>
        </w:rPr>
      </w:pPr>
      <w:bookmarkStart w:id="16" w:name="_Toc27590"/>
      <w:r>
        <w:rPr>
          <w:rFonts w:ascii="仿宋" w:eastAsia="仿宋" w:hAnsi="仿宋" w:cs="仿宋" w:hint="eastAsia"/>
          <w:sz w:val="28"/>
          <w:lang w:eastAsia="zh-CN"/>
        </w:rPr>
        <w:t>四、织物阻燃剂项目文档管理</w:t>
      </w:r>
      <w:bookmarkEnd w:id="16"/>
    </w:p>
    <w:p>
      <w:pPr>
        <w:pStyle w:val="Heading2"/>
        <w:rPr>
          <w:rFonts w:ascii="仿宋" w:eastAsia="仿宋" w:hAnsi="仿宋" w:cs="仿宋" w:hint="eastAsia"/>
          <w:lang w:eastAsia="zh-CN"/>
        </w:rPr>
      </w:pPr>
      <w:bookmarkStart w:id="17" w:name="_Toc20700"/>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织物阻燃剂项目高度重视文档的质量和准确性，以支持织物阻燃剂项目的各项活动和决策。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文档的编制始于织物阻燃剂项目计划的初期，我们制定了详细的文档编制计划，明确了每个文档的内容、格式和编写责任人。在织物阻燃剂项目启动阶段，我们首先编制了织物阻燃剂项目章程，明确定义了织物阻燃剂项目的目标、范围、风险等关键要素。随后，织物阻燃剂项目团队根据计划陆续编制了需求文档、设计文档、测试文档等各类文档，确保织物阻燃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织物阻燃剂项目管理中的重要环节，旨在确保织物阻燃剂项目文档符合质量标准和织物阻燃剂项目需求。在织物阻燃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织物阻燃剂项目相关利益方和专业领域的专家对文档进行独立审查。这有助于获取更全面、客观的反馈，确保织物阻燃剂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织物阻燃剂项目在文档编制与审查方面建立了严格的管理机制，通过规范的流程和多维度的审查，确保织物阻燃剂项目文档的质量、准确性和可靠性，为织物阻燃剂项目的顺利推进提供了有力支持。</w:t>
      </w:r>
    </w:p>
    <w:p>
      <w:pPr>
        <w:pStyle w:val="Heading2"/>
        <w:ind w:firstLine="560" w:firstLineChars="200"/>
        <w:rPr>
          <w:rFonts w:ascii="仿宋" w:eastAsia="仿宋" w:hAnsi="仿宋" w:cs="仿宋" w:hint="eastAsia"/>
          <w:sz w:val="28"/>
          <w:lang w:eastAsia="zh-CN"/>
        </w:rPr>
      </w:pPr>
      <w:bookmarkStart w:id="18" w:name="_Toc5462"/>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我们通过多渠道发布文档，包括电子邮件、织物阻燃剂项目管理平台、内部网站等，以满足不同团队成员的偏好和需求。多渠道发布确保了信息的全面覆盖。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我们采用了精细的权限控制，确保只有授权人员可以访问敏感信息。这种安全措施保护了织物阻燃剂项目文档的机密性，防止了未经授权的信息泄露。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98"/>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文档存档与归档是织物阻燃剂项目生命周期中一个至关重要的环节，直接关系到织物阻燃剂项目信息的长期保存和历史记录的完整性。在织物阻燃剂项目中，我们实施了一系列有效的文档存档与归档管理策略：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https://d.book118.com/707053166036006033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6E2618"/>
    <w:rsid w:val="146E26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053166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2024-01-21T20:20:00Z</dcterms:created>
  <dcterms:modified xsi:type="dcterms:W3CDTF">2024-01-21T20:21:11Z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66F4558AC9144543A45EF8059B29A0F9_11</vt:lpwstr>
  </property>
  <property fmtid="{D5CDD505-2E9C-101B-9397-08002B2CF9AE}" pid="3" name="KSOProductBuildVer">
    <vt:lpwstr>2052-12.1.0.16120</vt:lpwstr>
  </property>
</Properties>
</file>