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热固化油墨项目规划设计方案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1" w:history="1">
        <w:r>
          <w:rPr>
            <w:rFonts w:ascii="仿宋" w:eastAsia="仿宋" w:hAnsi="仿宋" w:cs="仿宋" w:hint="eastAsia"/>
            <w:lang w:eastAsia="zh-CN"/>
          </w:rPr>
          <w:t>概论</w:t>
        </w:r>
        <w:r>
          <w:tab/>
        </w:r>
        <w:r>
          <w:fldChar w:fldCharType="begin"/>
        </w:r>
        <w:r>
          <w:instrText xml:space="preserve"> PAGEREF _Toc23971 \h </w:instrText>
        </w:r>
        <w:r>
          <w:fldChar w:fldCharType="separate"/>
        </w:r>
        <w:r>
          <w:t>3</w:t>
        </w:r>
        <w:r>
          <w:fldChar w:fldCharType="end"/>
        </w:r>
      </w:hyperlink>
    </w:p>
    <w:p>
      <w:pPr>
        <w:pStyle w:val="TOC1"/>
        <w:tabs>
          <w:tab w:val="right" w:leader="dot" w:pos="8306"/>
        </w:tabs>
      </w:pPr>
      <w:hyperlink w:anchor="_Toc24" w:history="1">
        <w:r>
          <w:rPr>
            <w:rFonts w:ascii="仿宋" w:eastAsia="仿宋" w:hAnsi="仿宋" w:cs="仿宋" w:hint="eastAsia"/>
            <w:lang w:eastAsia="zh-CN"/>
          </w:rPr>
          <w:t>一、热固化油墨项目选址可行性分析</w:t>
        </w:r>
        <w:r>
          <w:tab/>
        </w:r>
        <w:r>
          <w:fldChar w:fldCharType="begin"/>
        </w:r>
        <w:r>
          <w:instrText xml:space="preserve"> PAGEREF _Toc24 \h </w:instrText>
        </w:r>
        <w:r>
          <w:fldChar w:fldCharType="separate"/>
        </w:r>
        <w:r>
          <w:t>3</w:t>
        </w:r>
        <w:r>
          <w:fldChar w:fldCharType="end"/>
        </w:r>
      </w:hyperlink>
    </w:p>
    <w:p>
      <w:pPr>
        <w:pStyle w:val="TOC2"/>
        <w:tabs>
          <w:tab w:val="right" w:leader="dot" w:pos="8306"/>
        </w:tabs>
      </w:pPr>
      <w:hyperlink w:anchor="_Toc17999" w:history="1">
        <w:r>
          <w:rPr>
            <w:rFonts w:ascii="仿宋" w:eastAsia="仿宋" w:hAnsi="仿宋" w:cs="仿宋" w:hint="eastAsia"/>
            <w:lang w:eastAsia="zh-CN"/>
          </w:rPr>
          <w:t>(一)、热固化油墨项目选址</w:t>
        </w:r>
        <w:r>
          <w:tab/>
        </w:r>
        <w:r>
          <w:fldChar w:fldCharType="begin"/>
        </w:r>
        <w:r>
          <w:instrText xml:space="preserve"> PAGEREF _Toc17999 \h </w:instrText>
        </w:r>
        <w:r>
          <w:fldChar w:fldCharType="separate"/>
        </w:r>
        <w:r>
          <w:t>3</w:t>
        </w:r>
        <w:r>
          <w:fldChar w:fldCharType="end"/>
        </w:r>
      </w:hyperlink>
    </w:p>
    <w:p>
      <w:pPr>
        <w:pStyle w:val="TOC2"/>
        <w:tabs>
          <w:tab w:val="right" w:leader="dot" w:pos="8306"/>
        </w:tabs>
      </w:pPr>
      <w:hyperlink w:anchor="_Toc19158" w:history="1">
        <w:r>
          <w:rPr>
            <w:rFonts w:ascii="仿宋" w:eastAsia="仿宋" w:hAnsi="仿宋" w:cs="仿宋" w:hint="eastAsia"/>
            <w:lang w:eastAsia="zh-CN"/>
          </w:rPr>
          <w:t>(二)、用地控制指标</w:t>
        </w:r>
        <w:r>
          <w:tab/>
        </w:r>
        <w:r>
          <w:fldChar w:fldCharType="begin"/>
        </w:r>
        <w:r>
          <w:instrText xml:space="preserve"> PAGEREF _Toc19158 \h </w:instrText>
        </w:r>
        <w:r>
          <w:fldChar w:fldCharType="separate"/>
        </w:r>
        <w:r>
          <w:t>3</w:t>
        </w:r>
        <w:r>
          <w:fldChar w:fldCharType="end"/>
        </w:r>
      </w:hyperlink>
    </w:p>
    <w:p>
      <w:pPr>
        <w:pStyle w:val="TOC2"/>
        <w:tabs>
          <w:tab w:val="right" w:leader="dot" w:pos="8306"/>
        </w:tabs>
      </w:pPr>
      <w:hyperlink w:anchor="_Toc22513" w:history="1">
        <w:r>
          <w:rPr>
            <w:rFonts w:ascii="仿宋" w:eastAsia="仿宋" w:hAnsi="仿宋" w:cs="仿宋" w:hint="eastAsia"/>
            <w:lang w:eastAsia="zh-CN"/>
          </w:rPr>
          <w:t>(三)、节约用地措施</w:t>
        </w:r>
        <w:r>
          <w:tab/>
        </w:r>
        <w:r>
          <w:fldChar w:fldCharType="begin"/>
        </w:r>
        <w:r>
          <w:instrText xml:space="preserve"> PAGEREF _Toc22513 \h </w:instrText>
        </w:r>
        <w:r>
          <w:fldChar w:fldCharType="separate"/>
        </w:r>
        <w:r>
          <w:t>5</w:t>
        </w:r>
        <w:r>
          <w:fldChar w:fldCharType="end"/>
        </w:r>
      </w:hyperlink>
    </w:p>
    <w:p>
      <w:pPr>
        <w:pStyle w:val="TOC2"/>
        <w:tabs>
          <w:tab w:val="right" w:leader="dot" w:pos="8306"/>
        </w:tabs>
      </w:pPr>
      <w:hyperlink w:anchor="_Toc16381" w:history="1">
        <w:r>
          <w:rPr>
            <w:rFonts w:ascii="仿宋" w:eastAsia="仿宋" w:hAnsi="仿宋" w:cs="仿宋" w:hint="eastAsia"/>
            <w:lang w:eastAsia="zh-CN"/>
          </w:rPr>
          <w:t>(四)、总图布置方案</w:t>
        </w:r>
        <w:r>
          <w:tab/>
        </w:r>
        <w:r>
          <w:fldChar w:fldCharType="begin"/>
        </w:r>
        <w:r>
          <w:instrText xml:space="preserve"> PAGEREF _Toc16381 \h </w:instrText>
        </w:r>
        <w:r>
          <w:fldChar w:fldCharType="separate"/>
        </w:r>
        <w:r>
          <w:t>6</w:t>
        </w:r>
        <w:r>
          <w:fldChar w:fldCharType="end"/>
        </w:r>
      </w:hyperlink>
    </w:p>
    <w:p>
      <w:pPr>
        <w:pStyle w:val="TOC2"/>
        <w:tabs>
          <w:tab w:val="right" w:leader="dot" w:pos="8306"/>
        </w:tabs>
      </w:pPr>
      <w:hyperlink w:anchor="_Toc31603" w:history="1">
        <w:r>
          <w:rPr>
            <w:rFonts w:ascii="仿宋" w:eastAsia="仿宋" w:hAnsi="仿宋" w:cs="仿宋" w:hint="eastAsia"/>
            <w:lang w:eastAsia="zh-CN"/>
          </w:rPr>
          <w:t>(五)、选址综合评价</w:t>
        </w:r>
        <w:r>
          <w:tab/>
        </w:r>
        <w:r>
          <w:fldChar w:fldCharType="begin"/>
        </w:r>
        <w:r>
          <w:instrText xml:space="preserve"> PAGEREF _Toc31603 \h </w:instrText>
        </w:r>
        <w:r>
          <w:fldChar w:fldCharType="separate"/>
        </w:r>
        <w:r>
          <w:t>7</w:t>
        </w:r>
        <w:r>
          <w:fldChar w:fldCharType="end"/>
        </w:r>
      </w:hyperlink>
    </w:p>
    <w:p>
      <w:pPr>
        <w:pStyle w:val="TOC1"/>
        <w:tabs>
          <w:tab w:val="right" w:leader="dot" w:pos="8306"/>
        </w:tabs>
      </w:pPr>
      <w:hyperlink w:anchor="_Toc18737" w:history="1">
        <w:r>
          <w:rPr>
            <w:rFonts w:ascii="仿宋" w:eastAsia="仿宋" w:hAnsi="仿宋" w:cs="仿宋" w:hint="eastAsia"/>
            <w:lang w:eastAsia="zh-CN"/>
          </w:rPr>
          <w:t>二、热固化油墨项目土建工程</w:t>
        </w:r>
        <w:r>
          <w:tab/>
        </w:r>
        <w:r>
          <w:fldChar w:fldCharType="begin"/>
        </w:r>
        <w:r>
          <w:instrText xml:space="preserve"> PAGEREF _Toc18737 \h </w:instrText>
        </w:r>
        <w:r>
          <w:fldChar w:fldCharType="separate"/>
        </w:r>
        <w:r>
          <w:t>8</w:t>
        </w:r>
        <w:r>
          <w:fldChar w:fldCharType="end"/>
        </w:r>
      </w:hyperlink>
    </w:p>
    <w:p>
      <w:pPr>
        <w:pStyle w:val="TOC2"/>
        <w:tabs>
          <w:tab w:val="right" w:leader="dot" w:pos="8306"/>
        </w:tabs>
      </w:pPr>
      <w:hyperlink w:anchor="_Toc3777" w:history="1">
        <w:r>
          <w:rPr>
            <w:rFonts w:ascii="仿宋" w:eastAsia="仿宋" w:hAnsi="仿宋" w:cs="仿宋" w:hint="eastAsia"/>
            <w:lang w:eastAsia="zh-CN"/>
          </w:rPr>
          <w:t>(一)、建筑工程设计原则</w:t>
        </w:r>
        <w:r>
          <w:tab/>
        </w:r>
        <w:r>
          <w:fldChar w:fldCharType="begin"/>
        </w:r>
        <w:r>
          <w:instrText xml:space="preserve"> PAGEREF _Toc3777 \h </w:instrText>
        </w:r>
        <w:r>
          <w:fldChar w:fldCharType="separate"/>
        </w:r>
        <w:r>
          <w:t>8</w:t>
        </w:r>
        <w:r>
          <w:fldChar w:fldCharType="end"/>
        </w:r>
      </w:hyperlink>
    </w:p>
    <w:p>
      <w:pPr>
        <w:pStyle w:val="TOC2"/>
        <w:tabs>
          <w:tab w:val="right" w:leader="dot" w:pos="8306"/>
        </w:tabs>
      </w:pPr>
      <w:hyperlink w:anchor="_Toc25636" w:history="1">
        <w:r>
          <w:rPr>
            <w:rFonts w:ascii="仿宋" w:eastAsia="仿宋" w:hAnsi="仿宋" w:cs="仿宋" w:hint="eastAsia"/>
            <w:lang w:eastAsia="zh-CN"/>
          </w:rPr>
          <w:t>(二)、土建工程设计年限及安全等级</w:t>
        </w:r>
        <w:r>
          <w:tab/>
        </w:r>
        <w:r>
          <w:fldChar w:fldCharType="begin"/>
        </w:r>
        <w:r>
          <w:instrText xml:space="preserve"> PAGEREF _Toc25636 \h </w:instrText>
        </w:r>
        <w:r>
          <w:fldChar w:fldCharType="separate"/>
        </w:r>
        <w:r>
          <w:t>9</w:t>
        </w:r>
        <w:r>
          <w:fldChar w:fldCharType="end"/>
        </w:r>
      </w:hyperlink>
    </w:p>
    <w:p>
      <w:pPr>
        <w:pStyle w:val="TOC2"/>
        <w:tabs>
          <w:tab w:val="right" w:leader="dot" w:pos="8306"/>
        </w:tabs>
      </w:pPr>
      <w:hyperlink w:anchor="_Toc6771" w:history="1">
        <w:r>
          <w:rPr>
            <w:rFonts w:ascii="仿宋" w:eastAsia="仿宋" w:hAnsi="仿宋" w:cs="仿宋" w:hint="eastAsia"/>
            <w:lang w:eastAsia="zh-CN"/>
          </w:rPr>
          <w:t>(三)、建筑工程设计总体要求</w:t>
        </w:r>
        <w:r>
          <w:tab/>
        </w:r>
        <w:r>
          <w:fldChar w:fldCharType="begin"/>
        </w:r>
        <w:r>
          <w:instrText xml:space="preserve"> PAGEREF _Toc6771 \h </w:instrText>
        </w:r>
        <w:r>
          <w:fldChar w:fldCharType="separate"/>
        </w:r>
        <w:r>
          <w:t>11</w:t>
        </w:r>
        <w:r>
          <w:fldChar w:fldCharType="end"/>
        </w:r>
      </w:hyperlink>
    </w:p>
    <w:p>
      <w:pPr>
        <w:pStyle w:val="TOC2"/>
        <w:tabs>
          <w:tab w:val="right" w:leader="dot" w:pos="8306"/>
        </w:tabs>
      </w:pPr>
      <w:hyperlink w:anchor="_Toc6669" w:history="1">
        <w:r>
          <w:rPr>
            <w:rFonts w:ascii="仿宋" w:eastAsia="仿宋" w:hAnsi="仿宋" w:cs="仿宋" w:hint="eastAsia"/>
            <w:lang w:eastAsia="zh-CN"/>
          </w:rPr>
          <w:t>(四)、土建工程建设指标</w:t>
        </w:r>
        <w:r>
          <w:tab/>
        </w:r>
        <w:r>
          <w:fldChar w:fldCharType="begin"/>
        </w:r>
        <w:r>
          <w:instrText xml:space="preserve"> PAGEREF _Toc6669 \h </w:instrText>
        </w:r>
        <w:r>
          <w:fldChar w:fldCharType="separate"/>
        </w:r>
        <w:r>
          <w:t>11</w:t>
        </w:r>
        <w:r>
          <w:fldChar w:fldCharType="end"/>
        </w:r>
      </w:hyperlink>
    </w:p>
    <w:p>
      <w:pPr>
        <w:pStyle w:val="TOC1"/>
        <w:tabs>
          <w:tab w:val="right" w:leader="dot" w:pos="8306"/>
        </w:tabs>
      </w:pPr>
      <w:hyperlink w:anchor="_Toc8669" w:history="1">
        <w:r>
          <w:rPr>
            <w:rFonts w:ascii="仿宋" w:eastAsia="仿宋" w:hAnsi="仿宋" w:cs="仿宋" w:hint="eastAsia"/>
            <w:lang w:eastAsia="zh-CN"/>
          </w:rPr>
          <w:t>三、热固化油墨项目危机管理</w:t>
        </w:r>
        <w:r>
          <w:tab/>
        </w:r>
        <w:r>
          <w:fldChar w:fldCharType="begin"/>
        </w:r>
        <w:r>
          <w:instrText xml:space="preserve"> PAGEREF _Toc8669 \h </w:instrText>
        </w:r>
        <w:r>
          <w:fldChar w:fldCharType="separate"/>
        </w:r>
        <w:r>
          <w:t>12</w:t>
        </w:r>
        <w:r>
          <w:fldChar w:fldCharType="end"/>
        </w:r>
      </w:hyperlink>
    </w:p>
    <w:p>
      <w:pPr>
        <w:pStyle w:val="TOC2"/>
        <w:tabs>
          <w:tab w:val="right" w:leader="dot" w:pos="8306"/>
        </w:tabs>
      </w:pPr>
      <w:hyperlink w:anchor="_Toc27651" w:history="1">
        <w:r>
          <w:rPr>
            <w:rFonts w:ascii="仿宋" w:eastAsia="仿宋" w:hAnsi="仿宋" w:cs="仿宋" w:hint="eastAsia"/>
            <w:lang w:eastAsia="zh-CN"/>
          </w:rPr>
          <w:t>(一)、危机预警与识别</w:t>
        </w:r>
        <w:r>
          <w:tab/>
        </w:r>
        <w:r>
          <w:fldChar w:fldCharType="begin"/>
        </w:r>
        <w:r>
          <w:instrText xml:space="preserve"> PAGEREF _Toc27651 \h </w:instrText>
        </w:r>
        <w:r>
          <w:fldChar w:fldCharType="separate"/>
        </w:r>
        <w:r>
          <w:t>12</w:t>
        </w:r>
        <w:r>
          <w:fldChar w:fldCharType="end"/>
        </w:r>
      </w:hyperlink>
    </w:p>
    <w:p>
      <w:pPr>
        <w:pStyle w:val="TOC2"/>
        <w:tabs>
          <w:tab w:val="right" w:leader="dot" w:pos="8306"/>
        </w:tabs>
      </w:pPr>
      <w:hyperlink w:anchor="_Toc18562" w:history="1">
        <w:r>
          <w:rPr>
            <w:rFonts w:ascii="仿宋" w:eastAsia="仿宋" w:hAnsi="仿宋" w:cs="仿宋" w:hint="eastAsia"/>
            <w:lang w:eastAsia="zh-CN"/>
          </w:rPr>
          <w:t>(二)、危机应对与恢复</w:t>
        </w:r>
        <w:r>
          <w:tab/>
        </w:r>
        <w:r>
          <w:fldChar w:fldCharType="begin"/>
        </w:r>
        <w:r>
          <w:instrText xml:space="preserve"> PAGEREF _Toc18562 \h </w:instrText>
        </w:r>
        <w:r>
          <w:fldChar w:fldCharType="separate"/>
        </w:r>
        <w:r>
          <w:t>13</w:t>
        </w:r>
        <w:r>
          <w:fldChar w:fldCharType="end"/>
        </w:r>
      </w:hyperlink>
    </w:p>
    <w:p>
      <w:pPr>
        <w:pStyle w:val="TOC1"/>
        <w:tabs>
          <w:tab w:val="right" w:leader="dot" w:pos="8306"/>
        </w:tabs>
      </w:pPr>
      <w:hyperlink w:anchor="_Toc8987" w:history="1">
        <w:r>
          <w:rPr>
            <w:rFonts w:ascii="仿宋" w:eastAsia="仿宋" w:hAnsi="仿宋" w:cs="仿宋" w:hint="eastAsia"/>
            <w:lang w:eastAsia="zh-CN"/>
          </w:rPr>
          <w:t>四、市场分析、调研</w:t>
        </w:r>
        <w:r>
          <w:tab/>
        </w:r>
        <w:r>
          <w:fldChar w:fldCharType="begin"/>
        </w:r>
        <w:r>
          <w:instrText xml:space="preserve"> PAGEREF _Toc8987 \h </w:instrText>
        </w:r>
        <w:r>
          <w:fldChar w:fldCharType="separate"/>
        </w:r>
        <w:r>
          <w:t>14</w:t>
        </w:r>
        <w:r>
          <w:fldChar w:fldCharType="end"/>
        </w:r>
      </w:hyperlink>
    </w:p>
    <w:p>
      <w:pPr>
        <w:pStyle w:val="TOC2"/>
        <w:tabs>
          <w:tab w:val="right" w:leader="dot" w:pos="8306"/>
        </w:tabs>
      </w:pPr>
      <w:hyperlink w:anchor="_Toc8257" w:history="1">
        <w:r>
          <w:rPr>
            <w:rFonts w:ascii="仿宋" w:eastAsia="仿宋" w:hAnsi="仿宋" w:cs="仿宋" w:hint="eastAsia"/>
            <w:lang w:eastAsia="zh-CN"/>
          </w:rPr>
          <w:t>(一)、热固化油墨行业分析</w:t>
        </w:r>
        <w:r>
          <w:tab/>
        </w:r>
        <w:r>
          <w:fldChar w:fldCharType="begin"/>
        </w:r>
        <w:r>
          <w:instrText xml:space="preserve"> PAGEREF _Toc8257 \h </w:instrText>
        </w:r>
        <w:r>
          <w:fldChar w:fldCharType="separate"/>
        </w:r>
        <w:r>
          <w:t>14</w:t>
        </w:r>
        <w:r>
          <w:fldChar w:fldCharType="end"/>
        </w:r>
      </w:hyperlink>
    </w:p>
    <w:p>
      <w:pPr>
        <w:pStyle w:val="TOC2"/>
        <w:tabs>
          <w:tab w:val="right" w:leader="dot" w:pos="8306"/>
        </w:tabs>
      </w:pPr>
      <w:hyperlink w:anchor="_Toc10864" w:history="1">
        <w:r>
          <w:rPr>
            <w:rFonts w:ascii="仿宋" w:eastAsia="仿宋" w:hAnsi="仿宋" w:cs="仿宋" w:hint="eastAsia"/>
            <w:lang w:eastAsia="zh-CN"/>
          </w:rPr>
          <w:t>(二)、热固化油墨市场分析预测</w:t>
        </w:r>
        <w:r>
          <w:tab/>
        </w:r>
        <w:r>
          <w:fldChar w:fldCharType="begin"/>
        </w:r>
        <w:r>
          <w:instrText xml:space="preserve"> PAGEREF _Toc10864 \h </w:instrText>
        </w:r>
        <w:r>
          <w:fldChar w:fldCharType="separate"/>
        </w:r>
        <w:r>
          <w:t>15</w:t>
        </w:r>
        <w:r>
          <w:fldChar w:fldCharType="end"/>
        </w:r>
      </w:hyperlink>
    </w:p>
    <w:p>
      <w:pPr>
        <w:pStyle w:val="TOC1"/>
        <w:tabs>
          <w:tab w:val="right" w:leader="dot" w:pos="8306"/>
        </w:tabs>
      </w:pPr>
      <w:hyperlink w:anchor="_Toc19885" w:history="1">
        <w:r>
          <w:rPr>
            <w:rFonts w:ascii="仿宋" w:eastAsia="仿宋" w:hAnsi="仿宋" w:cs="仿宋" w:hint="eastAsia"/>
            <w:lang w:eastAsia="zh-CN"/>
          </w:rPr>
          <w:t>五、热固化油墨项目建设单位说明</w:t>
        </w:r>
        <w:r>
          <w:tab/>
        </w:r>
        <w:r>
          <w:fldChar w:fldCharType="begin"/>
        </w:r>
        <w:r>
          <w:instrText xml:space="preserve"> PAGEREF _Toc19885 \h </w:instrText>
        </w:r>
        <w:r>
          <w:fldChar w:fldCharType="separate"/>
        </w:r>
        <w:r>
          <w:t>16</w:t>
        </w:r>
        <w:r>
          <w:fldChar w:fldCharType="end"/>
        </w:r>
      </w:hyperlink>
    </w:p>
    <w:p>
      <w:pPr>
        <w:pStyle w:val="TOC2"/>
        <w:tabs>
          <w:tab w:val="right" w:leader="dot" w:pos="8306"/>
        </w:tabs>
      </w:pPr>
      <w:hyperlink w:anchor="_Toc2695" w:history="1">
        <w:r>
          <w:rPr>
            <w:rFonts w:ascii="仿宋" w:eastAsia="仿宋" w:hAnsi="仿宋" w:cs="仿宋" w:hint="eastAsia"/>
            <w:lang w:eastAsia="zh-CN"/>
          </w:rPr>
          <w:t>(一)、热固化油墨项目承办单位基本情况</w:t>
        </w:r>
        <w:r>
          <w:tab/>
        </w:r>
        <w:r>
          <w:fldChar w:fldCharType="begin"/>
        </w:r>
        <w:r>
          <w:instrText xml:space="preserve"> PAGEREF _Toc2695 \h </w:instrText>
        </w:r>
        <w:r>
          <w:fldChar w:fldCharType="separate"/>
        </w:r>
        <w:r>
          <w:t>16</w:t>
        </w:r>
        <w:r>
          <w:fldChar w:fldCharType="end"/>
        </w:r>
      </w:hyperlink>
    </w:p>
    <w:p>
      <w:pPr>
        <w:pStyle w:val="TOC2"/>
        <w:tabs>
          <w:tab w:val="right" w:leader="dot" w:pos="8306"/>
        </w:tabs>
      </w:pPr>
      <w:hyperlink w:anchor="_Toc23669" w:history="1">
        <w:r>
          <w:rPr>
            <w:rFonts w:ascii="仿宋" w:eastAsia="仿宋" w:hAnsi="仿宋" w:cs="仿宋" w:hint="eastAsia"/>
            <w:lang w:eastAsia="zh-CN"/>
          </w:rPr>
          <w:t>(二)、公司经济效益分析</w:t>
        </w:r>
        <w:r>
          <w:tab/>
        </w:r>
        <w:r>
          <w:fldChar w:fldCharType="begin"/>
        </w:r>
        <w:r>
          <w:instrText xml:space="preserve"> PAGEREF _Toc23669 \h </w:instrText>
        </w:r>
        <w:r>
          <w:fldChar w:fldCharType="separate"/>
        </w:r>
        <w:r>
          <w:t>16</w:t>
        </w:r>
        <w:r>
          <w:fldChar w:fldCharType="end"/>
        </w:r>
      </w:hyperlink>
    </w:p>
    <w:p>
      <w:pPr>
        <w:pStyle w:val="TOC1"/>
        <w:tabs>
          <w:tab w:val="right" w:leader="dot" w:pos="8306"/>
        </w:tabs>
      </w:pPr>
      <w:hyperlink w:anchor="_Toc6313" w:history="1">
        <w:r>
          <w:rPr>
            <w:rFonts w:ascii="仿宋" w:eastAsia="仿宋" w:hAnsi="仿宋" w:cs="仿宋" w:hint="eastAsia"/>
            <w:lang w:eastAsia="zh-CN"/>
          </w:rPr>
          <w:t>六、工艺说明</w:t>
        </w:r>
        <w:r>
          <w:tab/>
        </w:r>
        <w:r>
          <w:fldChar w:fldCharType="begin"/>
        </w:r>
        <w:r>
          <w:instrText xml:space="preserve"> PAGEREF _Toc6313 \h </w:instrText>
        </w:r>
        <w:r>
          <w:fldChar w:fldCharType="separate"/>
        </w:r>
        <w:r>
          <w:t>17</w:t>
        </w:r>
        <w:r>
          <w:fldChar w:fldCharType="end"/>
        </w:r>
      </w:hyperlink>
    </w:p>
    <w:p>
      <w:pPr>
        <w:pStyle w:val="TOC2"/>
        <w:tabs>
          <w:tab w:val="right" w:leader="dot" w:pos="8306"/>
        </w:tabs>
      </w:pPr>
      <w:hyperlink w:anchor="_Toc11209" w:history="1">
        <w:r>
          <w:rPr>
            <w:rFonts w:ascii="仿宋" w:eastAsia="仿宋" w:hAnsi="仿宋" w:cs="仿宋" w:hint="eastAsia"/>
            <w:lang w:eastAsia="zh-CN"/>
          </w:rPr>
          <w:t>(一)、技术管理特点</w:t>
        </w:r>
        <w:r>
          <w:tab/>
        </w:r>
        <w:r>
          <w:fldChar w:fldCharType="begin"/>
        </w:r>
        <w:r>
          <w:instrText xml:space="preserve"> PAGEREF _Toc11209 \h </w:instrText>
        </w:r>
        <w:r>
          <w:fldChar w:fldCharType="separate"/>
        </w:r>
        <w:r>
          <w:t>17</w:t>
        </w:r>
        <w:r>
          <w:fldChar w:fldCharType="end"/>
        </w:r>
      </w:hyperlink>
    </w:p>
    <w:p>
      <w:pPr>
        <w:pStyle w:val="TOC2"/>
        <w:tabs>
          <w:tab w:val="right" w:leader="dot" w:pos="8306"/>
        </w:tabs>
      </w:pPr>
      <w:hyperlink w:anchor="_Toc16931" w:history="1">
        <w:r>
          <w:rPr>
            <w:rFonts w:ascii="仿宋" w:eastAsia="仿宋" w:hAnsi="仿宋" w:cs="仿宋" w:hint="eastAsia"/>
            <w:lang w:eastAsia="zh-CN"/>
          </w:rPr>
          <w:t>(二)、热固化油墨项目工艺技术设计方案</w:t>
        </w:r>
        <w:r>
          <w:tab/>
        </w:r>
        <w:r>
          <w:fldChar w:fldCharType="begin"/>
        </w:r>
        <w:r>
          <w:instrText xml:space="preserve"> PAGEREF _Toc16931 \h </w:instrText>
        </w:r>
        <w:r>
          <w:fldChar w:fldCharType="separate"/>
        </w:r>
        <w:r>
          <w:t>18</w:t>
        </w:r>
        <w:r>
          <w:fldChar w:fldCharType="end"/>
        </w:r>
      </w:hyperlink>
    </w:p>
    <w:p>
      <w:pPr>
        <w:pStyle w:val="TOC2"/>
        <w:tabs>
          <w:tab w:val="right" w:leader="dot" w:pos="8306"/>
        </w:tabs>
      </w:pPr>
      <w:hyperlink w:anchor="_Toc23321" w:history="1">
        <w:r>
          <w:rPr>
            <w:rFonts w:ascii="仿宋" w:eastAsia="仿宋" w:hAnsi="仿宋" w:cs="仿宋" w:hint="eastAsia"/>
            <w:lang w:eastAsia="zh-CN"/>
          </w:rPr>
          <w:t>(三)、设备选型方案</w:t>
        </w:r>
        <w:r>
          <w:tab/>
        </w:r>
        <w:r>
          <w:fldChar w:fldCharType="begin"/>
        </w:r>
        <w:r>
          <w:instrText xml:space="preserve"> PAGEREF _Toc23321 \h </w:instrText>
        </w:r>
        <w:r>
          <w:fldChar w:fldCharType="separate"/>
        </w:r>
        <w:r>
          <w:t>20</w:t>
        </w:r>
        <w:r>
          <w:fldChar w:fldCharType="end"/>
        </w:r>
      </w:hyperlink>
    </w:p>
    <w:p>
      <w:pPr>
        <w:pStyle w:val="TOC1"/>
        <w:tabs>
          <w:tab w:val="right" w:leader="dot" w:pos="8306"/>
        </w:tabs>
      </w:pPr>
      <w:hyperlink w:anchor="_Toc23191" w:history="1">
        <w:r>
          <w:rPr>
            <w:rFonts w:ascii="仿宋" w:eastAsia="仿宋" w:hAnsi="仿宋" w:cs="仿宋" w:hint="eastAsia"/>
            <w:lang w:eastAsia="zh-CN"/>
          </w:rPr>
          <w:t>七、热固化油墨项目技术管理</w:t>
        </w:r>
        <w:r>
          <w:tab/>
        </w:r>
        <w:r>
          <w:fldChar w:fldCharType="begin"/>
        </w:r>
        <w:r>
          <w:instrText xml:space="preserve"> PAGEREF _Toc23191 \h </w:instrText>
        </w:r>
        <w:r>
          <w:fldChar w:fldCharType="separate"/>
        </w:r>
        <w:r>
          <w:t>21</w:t>
        </w:r>
        <w:r>
          <w:fldChar w:fldCharType="end"/>
        </w:r>
      </w:hyperlink>
    </w:p>
    <w:p>
      <w:pPr>
        <w:pStyle w:val="TOC2"/>
        <w:tabs>
          <w:tab w:val="right" w:leader="dot" w:pos="8306"/>
        </w:tabs>
      </w:pPr>
      <w:hyperlink w:anchor="_Toc8617" w:history="1">
        <w:r>
          <w:rPr>
            <w:rFonts w:ascii="仿宋" w:eastAsia="仿宋" w:hAnsi="仿宋" w:cs="仿宋" w:hint="eastAsia"/>
            <w:lang w:eastAsia="zh-CN"/>
          </w:rPr>
          <w:t>(一)、技术方案选用方向</w:t>
        </w:r>
        <w:r>
          <w:tab/>
        </w:r>
        <w:r>
          <w:fldChar w:fldCharType="begin"/>
        </w:r>
        <w:r>
          <w:instrText xml:space="preserve"> PAGEREF _Toc8617 \h </w:instrText>
        </w:r>
        <w:r>
          <w:fldChar w:fldCharType="separate"/>
        </w:r>
        <w:r>
          <w:t>21</w:t>
        </w:r>
        <w:r>
          <w:fldChar w:fldCharType="end"/>
        </w:r>
      </w:hyperlink>
    </w:p>
    <w:p>
      <w:pPr>
        <w:pStyle w:val="TOC2"/>
        <w:tabs>
          <w:tab w:val="right" w:leader="dot" w:pos="8306"/>
        </w:tabs>
      </w:pPr>
      <w:hyperlink w:anchor="_Toc19905" w:history="1">
        <w:r>
          <w:rPr>
            <w:rFonts w:ascii="仿宋" w:eastAsia="仿宋" w:hAnsi="仿宋" w:cs="仿宋" w:hint="eastAsia"/>
            <w:lang w:eastAsia="zh-CN"/>
          </w:rPr>
          <w:t>(二)、工艺技术方案选用原则</w:t>
        </w:r>
        <w:r>
          <w:tab/>
        </w:r>
        <w:r>
          <w:fldChar w:fldCharType="begin"/>
        </w:r>
        <w:r>
          <w:instrText xml:space="preserve"> PAGEREF _Toc19905 \h </w:instrText>
        </w:r>
        <w:r>
          <w:fldChar w:fldCharType="separate"/>
        </w:r>
        <w:r>
          <w:t>23</w:t>
        </w:r>
        <w:r>
          <w:fldChar w:fldCharType="end"/>
        </w:r>
      </w:hyperlink>
    </w:p>
    <w:p>
      <w:pPr>
        <w:pStyle w:val="TOC2"/>
        <w:tabs>
          <w:tab w:val="right" w:leader="dot" w:pos="8306"/>
        </w:tabs>
      </w:pPr>
      <w:hyperlink w:anchor="_Toc4033" w:history="1">
        <w:r>
          <w:rPr>
            <w:rFonts w:ascii="仿宋" w:eastAsia="仿宋" w:hAnsi="仿宋" w:cs="仿宋" w:hint="eastAsia"/>
            <w:lang w:eastAsia="zh-CN"/>
          </w:rPr>
          <w:t>(三)、工艺技术方案要求</w:t>
        </w:r>
        <w:r>
          <w:tab/>
        </w:r>
        <w:r>
          <w:fldChar w:fldCharType="begin"/>
        </w:r>
        <w:r>
          <w:instrText xml:space="preserve"> PAGEREF _Toc4033 \h </w:instrText>
        </w:r>
        <w:r>
          <w:fldChar w:fldCharType="separate"/>
        </w:r>
        <w:r>
          <w:t>25</w:t>
        </w:r>
        <w:r>
          <w:fldChar w:fldCharType="end"/>
        </w:r>
      </w:hyperlink>
    </w:p>
    <w:p>
      <w:pPr>
        <w:pStyle w:val="TOC1"/>
        <w:tabs>
          <w:tab w:val="right" w:leader="dot" w:pos="8306"/>
        </w:tabs>
      </w:pPr>
      <w:hyperlink w:anchor="_Toc22612" w:history="1">
        <w:r>
          <w:rPr>
            <w:rFonts w:ascii="仿宋" w:eastAsia="仿宋" w:hAnsi="仿宋" w:cs="仿宋" w:hint="eastAsia"/>
            <w:lang w:eastAsia="zh-CN"/>
          </w:rPr>
          <w:t>八、热固化油墨项目风险管理</w:t>
        </w:r>
        <w:r>
          <w:tab/>
        </w:r>
        <w:r>
          <w:fldChar w:fldCharType="begin"/>
        </w:r>
        <w:r>
          <w:instrText xml:space="preserve"> PAGEREF _Toc22612 \h </w:instrText>
        </w:r>
        <w:r>
          <w:fldChar w:fldCharType="separate"/>
        </w:r>
        <w:r>
          <w:t>27</w:t>
        </w:r>
        <w:r>
          <w:fldChar w:fldCharType="end"/>
        </w:r>
      </w:hyperlink>
    </w:p>
    <w:p>
      <w:pPr>
        <w:pStyle w:val="TOC2"/>
        <w:tabs>
          <w:tab w:val="right" w:leader="dot" w:pos="8306"/>
        </w:tabs>
      </w:pPr>
      <w:hyperlink w:anchor="_Toc28308" w:history="1">
        <w:r>
          <w:rPr>
            <w:rFonts w:ascii="仿宋" w:eastAsia="仿宋" w:hAnsi="仿宋" w:cs="仿宋" w:hint="eastAsia"/>
            <w:lang w:eastAsia="zh-CN"/>
          </w:rPr>
          <w:t>(一)、风险识别与评估</w:t>
        </w:r>
        <w:r>
          <w:tab/>
        </w:r>
        <w:r>
          <w:fldChar w:fldCharType="begin"/>
        </w:r>
        <w:r>
          <w:instrText xml:space="preserve"> PAGEREF _Toc28308 \h </w:instrText>
        </w:r>
        <w:r>
          <w:fldChar w:fldCharType="separate"/>
        </w:r>
        <w:r>
          <w:t>27</w:t>
        </w:r>
        <w:r>
          <w:fldChar w:fldCharType="end"/>
        </w:r>
      </w:hyperlink>
    </w:p>
    <w:p>
      <w:pPr>
        <w:pStyle w:val="TOC2"/>
        <w:tabs>
          <w:tab w:val="right" w:leader="dot" w:pos="8306"/>
        </w:tabs>
      </w:pPr>
      <w:hyperlink w:anchor="_Toc18656" w:history="1">
        <w:r>
          <w:rPr>
            <w:rFonts w:ascii="仿宋" w:eastAsia="仿宋" w:hAnsi="仿宋" w:cs="仿宋" w:hint="eastAsia"/>
            <w:lang w:eastAsia="zh-CN"/>
          </w:rPr>
          <w:t>(二)、风险应对策略</w:t>
        </w:r>
        <w:r>
          <w:tab/>
        </w:r>
        <w:r>
          <w:fldChar w:fldCharType="begin"/>
        </w:r>
        <w:r>
          <w:instrText xml:space="preserve"> PAGEREF _Toc18656 \h </w:instrText>
        </w:r>
        <w:r>
          <w:fldChar w:fldCharType="separate"/>
        </w:r>
        <w:r>
          <w:t>28</w:t>
        </w:r>
        <w:r>
          <w:fldChar w:fldCharType="end"/>
        </w:r>
      </w:hyperlink>
    </w:p>
    <w:p>
      <w:pPr>
        <w:pStyle w:val="TOC2"/>
        <w:tabs>
          <w:tab w:val="right" w:leader="dot" w:pos="8306"/>
        </w:tabs>
      </w:pPr>
      <w:hyperlink w:anchor="_Toc23556" w:history="1">
        <w:r>
          <w:rPr>
            <w:rFonts w:ascii="仿宋" w:eastAsia="仿宋" w:hAnsi="仿宋" w:cs="仿宋" w:hint="eastAsia"/>
            <w:lang w:eastAsia="zh-CN"/>
          </w:rPr>
          <w:t>(三)、风险监控与控制</w:t>
        </w:r>
        <w:r>
          <w:tab/>
        </w:r>
        <w:r>
          <w:fldChar w:fldCharType="begin"/>
        </w:r>
        <w:r>
          <w:instrText xml:space="preserve"> PAGEREF _Toc23556 \h </w:instrText>
        </w:r>
        <w:r>
          <w:fldChar w:fldCharType="separate"/>
        </w:r>
        <w:r>
          <w:t>30</w:t>
        </w:r>
        <w:r>
          <w:fldChar w:fldCharType="end"/>
        </w:r>
      </w:hyperlink>
    </w:p>
    <w:p>
      <w:pPr>
        <w:pStyle w:val="TOC1"/>
        <w:tabs>
          <w:tab w:val="right" w:leader="dot" w:pos="8306"/>
        </w:tabs>
      </w:pPr>
      <w:hyperlink w:anchor="_Toc4330" w:history="1">
        <w:r>
          <w:rPr>
            <w:rFonts w:ascii="仿宋" w:eastAsia="仿宋" w:hAnsi="仿宋" w:cs="仿宋" w:hint="eastAsia"/>
            <w:lang w:eastAsia="zh-CN"/>
          </w:rPr>
          <w:t>九、生产安全保护</w:t>
        </w:r>
        <w:r>
          <w:tab/>
        </w:r>
        <w:r>
          <w:fldChar w:fldCharType="begin"/>
        </w:r>
        <w:r>
          <w:instrText xml:space="preserve"> PAGEREF _Toc4330 \h </w:instrText>
        </w:r>
        <w:r>
          <w:fldChar w:fldCharType="separate"/>
        </w:r>
        <w:r>
          <w:t>31</w:t>
        </w:r>
        <w:r>
          <w:fldChar w:fldCharType="end"/>
        </w:r>
      </w:hyperlink>
    </w:p>
    <w:p>
      <w:pPr>
        <w:pStyle w:val="TOC2"/>
        <w:tabs>
          <w:tab w:val="right" w:leader="dot" w:pos="8306"/>
        </w:tabs>
      </w:pPr>
      <w:hyperlink w:anchor="_Toc27125" w:history="1">
        <w:r>
          <w:rPr>
            <w:rFonts w:ascii="仿宋" w:eastAsia="仿宋" w:hAnsi="仿宋" w:cs="仿宋" w:hint="eastAsia"/>
            <w:lang w:eastAsia="zh-CN"/>
          </w:rPr>
          <w:t>(一)、消防安全</w:t>
        </w:r>
        <w:r>
          <w:tab/>
        </w:r>
        <w:r>
          <w:fldChar w:fldCharType="begin"/>
        </w:r>
        <w:r>
          <w:instrText xml:space="preserve"> PAGEREF _Toc27125 \h </w:instrText>
        </w:r>
        <w:r>
          <w:fldChar w:fldCharType="separate"/>
        </w:r>
        <w:r>
          <w:t>31</w:t>
        </w:r>
        <w:r>
          <w:fldChar w:fldCharType="end"/>
        </w:r>
      </w:hyperlink>
    </w:p>
    <w:p>
      <w:pPr>
        <w:pStyle w:val="TOC2"/>
        <w:tabs>
          <w:tab w:val="right" w:leader="dot" w:pos="8306"/>
        </w:tabs>
      </w:pPr>
      <w:hyperlink w:anchor="_Toc28556" w:history="1">
        <w:r>
          <w:rPr>
            <w:rFonts w:ascii="仿宋" w:eastAsia="仿宋" w:hAnsi="仿宋" w:cs="仿宋" w:hint="eastAsia"/>
            <w:lang w:eastAsia="zh-CN"/>
          </w:rPr>
          <w:t>(二)、防火防爆总图布置措施</w:t>
        </w:r>
        <w:r>
          <w:tab/>
        </w:r>
        <w:r>
          <w:fldChar w:fldCharType="begin"/>
        </w:r>
        <w:r>
          <w:instrText xml:space="preserve"> PAGEREF _Toc28556 \h </w:instrText>
        </w:r>
        <w:r>
          <w:fldChar w:fldCharType="separate"/>
        </w:r>
        <w:r>
          <w:t>32</w:t>
        </w:r>
        <w:r>
          <w:fldChar w:fldCharType="end"/>
        </w:r>
      </w:hyperlink>
    </w:p>
    <w:p>
      <w:pPr>
        <w:pStyle w:val="TOC2"/>
        <w:tabs>
          <w:tab w:val="right" w:leader="dot" w:pos="8306"/>
        </w:tabs>
      </w:pPr>
      <w:hyperlink w:anchor="_Toc1232" w:history="1">
        <w:r>
          <w:rPr>
            <w:rFonts w:ascii="仿宋" w:eastAsia="仿宋" w:hAnsi="仿宋" w:cs="仿宋" w:hint="eastAsia"/>
            <w:lang w:eastAsia="zh-CN"/>
          </w:rPr>
          <w:t>(三)、自然灾害防范措施</w:t>
        </w:r>
        <w:r>
          <w:tab/>
        </w:r>
        <w:r>
          <w:fldChar w:fldCharType="begin"/>
        </w:r>
        <w:r>
          <w:instrText xml:space="preserve"> PAGEREF _Toc1232 \h </w:instrText>
        </w:r>
        <w:r>
          <w:fldChar w:fldCharType="separate"/>
        </w:r>
        <w:r>
          <w:t>33</w:t>
        </w:r>
        <w:r>
          <w:fldChar w:fldCharType="end"/>
        </w:r>
      </w:hyperlink>
    </w:p>
    <w:p>
      <w:pPr>
        <w:pStyle w:val="TOC2"/>
        <w:tabs>
          <w:tab w:val="right" w:leader="dot" w:pos="8306"/>
        </w:tabs>
      </w:pPr>
      <w:hyperlink w:anchor="_Toc2654" w:history="1">
        <w:r>
          <w:rPr>
            <w:rFonts w:ascii="仿宋" w:eastAsia="仿宋" w:hAnsi="仿宋" w:cs="仿宋" w:hint="eastAsia"/>
            <w:lang w:eastAsia="zh-CN"/>
          </w:rPr>
          <w:t>(四)、安全色及安全标志使用要求</w:t>
        </w:r>
        <w:r>
          <w:tab/>
        </w:r>
        <w:r>
          <w:fldChar w:fldCharType="begin"/>
        </w:r>
        <w:r>
          <w:instrText xml:space="preserve"> PAGEREF _Toc2654 \h </w:instrText>
        </w:r>
        <w:r>
          <w:fldChar w:fldCharType="separate"/>
        </w:r>
        <w:r>
          <w:t>34</w:t>
        </w:r>
        <w:r>
          <w:fldChar w:fldCharType="end"/>
        </w:r>
      </w:hyperlink>
    </w:p>
    <w:p>
      <w:pPr>
        <w:pStyle w:val="TOC2"/>
        <w:tabs>
          <w:tab w:val="right" w:leader="dot" w:pos="8306"/>
        </w:tabs>
      </w:pPr>
      <w:hyperlink w:anchor="_Toc17237" w:history="1">
        <w:r>
          <w:rPr>
            <w:rFonts w:ascii="仿宋" w:eastAsia="仿宋" w:hAnsi="仿宋" w:cs="仿宋" w:hint="eastAsia"/>
            <w:lang w:eastAsia="zh-CN"/>
          </w:rPr>
          <w:t>(五)、防尘防毒措施</w:t>
        </w:r>
        <w:r>
          <w:tab/>
        </w:r>
        <w:r>
          <w:fldChar w:fldCharType="begin"/>
        </w:r>
        <w:r>
          <w:instrText xml:space="preserve"> PAGEREF _Toc17237 \h </w:instrText>
        </w:r>
        <w:r>
          <w:fldChar w:fldCharType="separate"/>
        </w:r>
        <w:r>
          <w:t>35</w:t>
        </w:r>
        <w:r>
          <w:fldChar w:fldCharType="end"/>
        </w:r>
      </w:hyperlink>
    </w:p>
    <w:p>
      <w:pPr>
        <w:pStyle w:val="TOC2"/>
        <w:tabs>
          <w:tab w:val="right" w:leader="dot" w:pos="8306"/>
        </w:tabs>
      </w:pPr>
      <w:hyperlink w:anchor="_Toc11903" w:history="1">
        <w:r>
          <w:rPr>
            <w:rFonts w:ascii="仿宋" w:eastAsia="仿宋" w:hAnsi="仿宋" w:cs="仿宋" w:hint="eastAsia"/>
            <w:lang w:eastAsia="zh-CN"/>
          </w:rPr>
          <w:t>(六)、防静电、触电防护及防雷措施</w:t>
        </w:r>
        <w:r>
          <w:tab/>
        </w:r>
        <w:r>
          <w:fldChar w:fldCharType="begin"/>
        </w:r>
        <w:r>
          <w:instrText xml:space="preserve"> PAGEREF _Toc11903 \h </w:instrText>
        </w:r>
        <w:r>
          <w:fldChar w:fldCharType="separate"/>
        </w:r>
        <w:r>
          <w:t>36</w:t>
        </w:r>
        <w:r>
          <w:fldChar w:fldCharType="end"/>
        </w:r>
      </w:hyperlink>
    </w:p>
    <w:p>
      <w:pPr>
        <w:pStyle w:val="TOC2"/>
        <w:tabs>
          <w:tab w:val="right" w:leader="dot" w:pos="8306"/>
        </w:tabs>
      </w:pPr>
      <w:hyperlink w:anchor="_Toc4608" w:history="1">
        <w:r>
          <w:rPr>
            <w:rFonts w:ascii="仿宋" w:eastAsia="仿宋" w:hAnsi="仿宋" w:cs="仿宋" w:hint="eastAsia"/>
            <w:lang w:eastAsia="zh-CN"/>
          </w:rPr>
          <w:t>(七)、机械设备安全保障措施</w:t>
        </w:r>
        <w:r>
          <w:tab/>
        </w:r>
        <w:r>
          <w:fldChar w:fldCharType="begin"/>
        </w:r>
        <w:r>
          <w:instrText xml:space="preserve"> PAGEREF _Toc4608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 w:history="1">
        <w:r>
          <w:rPr>
            <w:rFonts w:ascii="仿宋" w:eastAsia="仿宋" w:hAnsi="仿宋" w:cs="仿宋" w:hint="eastAsia"/>
            <w:lang w:eastAsia="zh-CN"/>
          </w:rPr>
          <w:t>十、热固化油墨项目经营效益</w:t>
        </w:r>
        <w:r>
          <w:tab/>
        </w:r>
        <w:r>
          <w:fldChar w:fldCharType="begin"/>
        </w:r>
        <w:r>
          <w:instrText xml:space="preserve"> PAGEREF _Toc749 \h </w:instrText>
        </w:r>
        <w:r>
          <w:fldChar w:fldCharType="separate"/>
        </w:r>
        <w:r>
          <w:t>39</w:t>
        </w:r>
        <w:r>
          <w:fldChar w:fldCharType="end"/>
        </w:r>
      </w:hyperlink>
    </w:p>
    <w:p>
      <w:pPr>
        <w:pStyle w:val="TOC2"/>
        <w:tabs>
          <w:tab w:val="right" w:leader="dot" w:pos="8306"/>
        </w:tabs>
      </w:pPr>
      <w:hyperlink w:anchor="_Toc32391" w:history="1">
        <w:r>
          <w:rPr>
            <w:rFonts w:ascii="仿宋" w:eastAsia="仿宋" w:hAnsi="仿宋" w:cs="仿宋" w:hint="eastAsia"/>
            <w:lang w:eastAsia="zh-CN"/>
          </w:rPr>
          <w:t>(一)、经济评价财务测算</w:t>
        </w:r>
        <w:r>
          <w:tab/>
        </w:r>
        <w:r>
          <w:fldChar w:fldCharType="begin"/>
        </w:r>
        <w:r>
          <w:instrText xml:space="preserve"> PAGEREF _Toc32391 \h </w:instrText>
        </w:r>
        <w:r>
          <w:fldChar w:fldCharType="separate"/>
        </w:r>
        <w:r>
          <w:t>39</w:t>
        </w:r>
        <w:r>
          <w:fldChar w:fldCharType="end"/>
        </w:r>
      </w:hyperlink>
    </w:p>
    <w:p>
      <w:pPr>
        <w:pStyle w:val="TOC2"/>
        <w:tabs>
          <w:tab w:val="right" w:leader="dot" w:pos="8306"/>
        </w:tabs>
      </w:pPr>
      <w:hyperlink w:anchor="_Toc32396" w:history="1">
        <w:r>
          <w:rPr>
            <w:rFonts w:ascii="仿宋" w:eastAsia="仿宋" w:hAnsi="仿宋" w:cs="仿宋" w:hint="eastAsia"/>
            <w:lang w:eastAsia="zh-CN"/>
          </w:rPr>
          <w:t>(二)、热固化油墨项目盈利能力分析</w:t>
        </w:r>
        <w:r>
          <w:tab/>
        </w:r>
        <w:r>
          <w:fldChar w:fldCharType="begin"/>
        </w:r>
        <w:r>
          <w:instrText xml:space="preserve"> PAGEREF _Toc32396 \h </w:instrText>
        </w:r>
        <w:r>
          <w:fldChar w:fldCharType="separate"/>
        </w:r>
        <w:r>
          <w:t>40</w:t>
        </w:r>
        <w:r>
          <w:fldChar w:fldCharType="end"/>
        </w:r>
      </w:hyperlink>
    </w:p>
    <w:p>
      <w:pPr>
        <w:pStyle w:val="TOC1"/>
        <w:tabs>
          <w:tab w:val="right" w:leader="dot" w:pos="8306"/>
        </w:tabs>
      </w:pPr>
      <w:hyperlink w:anchor="_Toc19505" w:history="1">
        <w:r>
          <w:rPr>
            <w:rFonts w:ascii="仿宋" w:eastAsia="仿宋" w:hAnsi="仿宋" w:cs="仿宋" w:hint="eastAsia"/>
            <w:lang w:eastAsia="zh-CN"/>
          </w:rPr>
          <w:t>十一、热固化油墨项目环境影响分析</w:t>
        </w:r>
        <w:r>
          <w:tab/>
        </w:r>
        <w:r>
          <w:fldChar w:fldCharType="begin"/>
        </w:r>
        <w:r>
          <w:instrText xml:space="preserve"> PAGEREF _Toc19505 \h </w:instrText>
        </w:r>
        <w:r>
          <w:fldChar w:fldCharType="separate"/>
        </w:r>
        <w:r>
          <w:t>41</w:t>
        </w:r>
        <w:r>
          <w:fldChar w:fldCharType="end"/>
        </w:r>
      </w:hyperlink>
    </w:p>
    <w:p>
      <w:pPr>
        <w:pStyle w:val="TOC2"/>
        <w:tabs>
          <w:tab w:val="right" w:leader="dot" w:pos="8306"/>
        </w:tabs>
      </w:pPr>
      <w:hyperlink w:anchor="_Toc18325" w:history="1">
        <w:r>
          <w:rPr>
            <w:rFonts w:ascii="仿宋" w:eastAsia="仿宋" w:hAnsi="仿宋" w:cs="仿宋" w:hint="eastAsia"/>
            <w:lang w:eastAsia="zh-CN"/>
          </w:rPr>
          <w:t>(一)、建设区域环境质量现状</w:t>
        </w:r>
        <w:r>
          <w:tab/>
        </w:r>
        <w:r>
          <w:fldChar w:fldCharType="begin"/>
        </w:r>
        <w:r>
          <w:instrText xml:space="preserve"> PAGEREF _Toc18325 \h </w:instrText>
        </w:r>
        <w:r>
          <w:fldChar w:fldCharType="separate"/>
        </w:r>
        <w:r>
          <w:t>41</w:t>
        </w:r>
        <w:r>
          <w:fldChar w:fldCharType="end"/>
        </w:r>
      </w:hyperlink>
    </w:p>
    <w:p>
      <w:pPr>
        <w:pStyle w:val="TOC2"/>
        <w:tabs>
          <w:tab w:val="right" w:leader="dot" w:pos="8306"/>
        </w:tabs>
      </w:pPr>
      <w:hyperlink w:anchor="_Toc34" w:history="1">
        <w:r>
          <w:rPr>
            <w:rFonts w:ascii="仿宋" w:eastAsia="仿宋" w:hAnsi="仿宋" w:cs="仿宋" w:hint="eastAsia"/>
            <w:lang w:eastAsia="zh-CN"/>
          </w:rPr>
          <w:t>(二)、建设期环境保护</w:t>
        </w:r>
        <w:r>
          <w:tab/>
        </w:r>
        <w:r>
          <w:fldChar w:fldCharType="begin"/>
        </w:r>
        <w:r>
          <w:instrText xml:space="preserve"> PAGEREF _Toc34 \h </w:instrText>
        </w:r>
        <w:r>
          <w:fldChar w:fldCharType="separate"/>
        </w:r>
        <w:r>
          <w:t>42</w:t>
        </w:r>
        <w:r>
          <w:fldChar w:fldCharType="end"/>
        </w:r>
      </w:hyperlink>
    </w:p>
    <w:p>
      <w:pPr>
        <w:pStyle w:val="TOC2"/>
        <w:tabs>
          <w:tab w:val="right" w:leader="dot" w:pos="8306"/>
        </w:tabs>
      </w:pPr>
      <w:hyperlink w:anchor="_Toc3902" w:history="1">
        <w:r>
          <w:rPr>
            <w:rFonts w:ascii="仿宋" w:eastAsia="仿宋" w:hAnsi="仿宋" w:cs="仿宋" w:hint="eastAsia"/>
            <w:lang w:eastAsia="zh-CN"/>
          </w:rPr>
          <w:t>(三)、运营期环境保护</w:t>
        </w:r>
        <w:r>
          <w:tab/>
        </w:r>
        <w:r>
          <w:fldChar w:fldCharType="begin"/>
        </w:r>
        <w:r>
          <w:instrText xml:space="preserve"> PAGEREF _Toc3902 \h </w:instrText>
        </w:r>
        <w:r>
          <w:fldChar w:fldCharType="separate"/>
        </w:r>
        <w:r>
          <w:t>44</w:t>
        </w:r>
        <w:r>
          <w:fldChar w:fldCharType="end"/>
        </w:r>
      </w:hyperlink>
    </w:p>
    <w:p>
      <w:pPr>
        <w:pStyle w:val="TOC2"/>
        <w:tabs>
          <w:tab w:val="right" w:leader="dot" w:pos="8306"/>
        </w:tabs>
      </w:pPr>
      <w:hyperlink w:anchor="_Toc19665" w:history="1">
        <w:r>
          <w:rPr>
            <w:rFonts w:ascii="仿宋" w:eastAsia="仿宋" w:hAnsi="仿宋" w:cs="仿宋" w:hint="eastAsia"/>
            <w:lang w:eastAsia="zh-CN"/>
          </w:rPr>
          <w:t>(四)、热固化油墨项目建设对区域经济的影响</w:t>
        </w:r>
        <w:r>
          <w:tab/>
        </w:r>
        <w:r>
          <w:fldChar w:fldCharType="begin"/>
        </w:r>
        <w:r>
          <w:instrText xml:space="preserve"> PAGEREF _Toc19665 \h </w:instrText>
        </w:r>
        <w:r>
          <w:fldChar w:fldCharType="separate"/>
        </w:r>
        <w:r>
          <w:t>45</w:t>
        </w:r>
        <w:r>
          <w:fldChar w:fldCharType="end"/>
        </w:r>
      </w:hyperlink>
    </w:p>
    <w:p>
      <w:pPr>
        <w:pStyle w:val="TOC2"/>
        <w:tabs>
          <w:tab w:val="right" w:leader="dot" w:pos="8306"/>
        </w:tabs>
      </w:pPr>
      <w:hyperlink w:anchor="_Toc21463" w:history="1">
        <w:r>
          <w:rPr>
            <w:rFonts w:ascii="仿宋" w:eastAsia="仿宋" w:hAnsi="仿宋" w:cs="仿宋" w:hint="eastAsia"/>
            <w:lang w:eastAsia="zh-CN"/>
          </w:rPr>
          <w:t>(五)、废弃物处理</w:t>
        </w:r>
        <w:r>
          <w:tab/>
        </w:r>
        <w:r>
          <w:fldChar w:fldCharType="begin"/>
        </w:r>
        <w:r>
          <w:instrText xml:space="preserve"> PAGEREF _Toc21463 \h </w:instrText>
        </w:r>
        <w:r>
          <w:fldChar w:fldCharType="separate"/>
        </w:r>
        <w:r>
          <w:t>47</w:t>
        </w:r>
        <w:r>
          <w:fldChar w:fldCharType="end"/>
        </w:r>
      </w:hyperlink>
    </w:p>
    <w:p>
      <w:pPr>
        <w:pStyle w:val="TOC2"/>
        <w:tabs>
          <w:tab w:val="right" w:leader="dot" w:pos="8306"/>
        </w:tabs>
      </w:pPr>
      <w:hyperlink w:anchor="_Toc15925" w:history="1">
        <w:r>
          <w:rPr>
            <w:rFonts w:ascii="仿宋" w:eastAsia="仿宋" w:hAnsi="仿宋" w:cs="仿宋" w:hint="eastAsia"/>
            <w:lang w:eastAsia="zh-CN"/>
          </w:rPr>
          <w:t>(六)、特殊环境影响分析</w:t>
        </w:r>
        <w:r>
          <w:tab/>
        </w:r>
        <w:r>
          <w:fldChar w:fldCharType="begin"/>
        </w:r>
        <w:r>
          <w:instrText xml:space="preserve"> PAGEREF _Toc15925 \h </w:instrText>
        </w:r>
        <w:r>
          <w:fldChar w:fldCharType="separate"/>
        </w:r>
        <w:r>
          <w:t>48</w:t>
        </w:r>
        <w:r>
          <w:fldChar w:fldCharType="end"/>
        </w:r>
      </w:hyperlink>
    </w:p>
    <w:p>
      <w:pPr>
        <w:pStyle w:val="TOC2"/>
        <w:tabs>
          <w:tab w:val="right" w:leader="dot" w:pos="8306"/>
        </w:tabs>
      </w:pPr>
      <w:hyperlink w:anchor="_Toc1212" w:history="1">
        <w:r>
          <w:rPr>
            <w:rFonts w:ascii="仿宋" w:eastAsia="仿宋" w:hAnsi="仿宋" w:cs="仿宋" w:hint="eastAsia"/>
            <w:lang w:eastAsia="zh-CN"/>
          </w:rPr>
          <w:t>(七)、清洁生产</w:t>
        </w:r>
        <w:r>
          <w:tab/>
        </w:r>
        <w:r>
          <w:fldChar w:fldCharType="begin"/>
        </w:r>
        <w:r>
          <w:instrText xml:space="preserve"> PAGEREF _Toc1212 \h </w:instrText>
        </w:r>
        <w:r>
          <w:fldChar w:fldCharType="separate"/>
        </w:r>
        <w:r>
          <w:t>49</w:t>
        </w:r>
        <w:r>
          <w:fldChar w:fldCharType="end"/>
        </w:r>
      </w:hyperlink>
    </w:p>
    <w:p>
      <w:pPr>
        <w:pStyle w:val="TOC2"/>
        <w:tabs>
          <w:tab w:val="right" w:leader="dot" w:pos="8306"/>
        </w:tabs>
      </w:pPr>
      <w:hyperlink w:anchor="_Toc21624" w:history="1">
        <w:r>
          <w:rPr>
            <w:rFonts w:ascii="仿宋" w:eastAsia="仿宋" w:hAnsi="仿宋" w:cs="仿宋" w:hint="eastAsia"/>
            <w:lang w:eastAsia="zh-CN"/>
          </w:rPr>
          <w:t>(八)、环境保护综合评价</w:t>
        </w:r>
        <w:r>
          <w:tab/>
        </w:r>
        <w:r>
          <w:fldChar w:fldCharType="begin"/>
        </w:r>
        <w:r>
          <w:instrText xml:space="preserve"> PAGEREF _Toc21624 \h </w:instrText>
        </w:r>
        <w:r>
          <w:fldChar w:fldCharType="separate"/>
        </w:r>
        <w:r>
          <w:t>50</w:t>
        </w:r>
        <w:r>
          <w:fldChar w:fldCharType="end"/>
        </w:r>
      </w:hyperlink>
    </w:p>
    <w:p>
      <w:pPr>
        <w:pStyle w:val="TOC1"/>
        <w:tabs>
          <w:tab w:val="right" w:leader="dot" w:pos="8306"/>
        </w:tabs>
      </w:pPr>
      <w:hyperlink w:anchor="_Toc7868" w:history="1">
        <w:r>
          <w:rPr>
            <w:rFonts w:ascii="仿宋" w:eastAsia="仿宋" w:hAnsi="仿宋" w:cs="仿宋" w:hint="eastAsia"/>
            <w:lang w:eastAsia="zh-CN"/>
          </w:rPr>
          <w:t>十二、热固化油墨项目人力资源管理</w:t>
        </w:r>
        <w:r>
          <w:tab/>
        </w:r>
        <w:r>
          <w:fldChar w:fldCharType="begin"/>
        </w:r>
        <w:r>
          <w:instrText xml:space="preserve"> PAGEREF _Toc7868 \h </w:instrText>
        </w:r>
        <w:r>
          <w:fldChar w:fldCharType="separate"/>
        </w:r>
        <w:r>
          <w:t>52</w:t>
        </w:r>
        <w:r>
          <w:fldChar w:fldCharType="end"/>
        </w:r>
      </w:hyperlink>
    </w:p>
    <w:p>
      <w:pPr>
        <w:pStyle w:val="TOC2"/>
        <w:tabs>
          <w:tab w:val="right" w:leader="dot" w:pos="8306"/>
        </w:tabs>
      </w:pPr>
      <w:hyperlink w:anchor="_Toc26933" w:history="1">
        <w:r>
          <w:rPr>
            <w:rFonts w:ascii="仿宋" w:eastAsia="仿宋" w:hAnsi="仿宋" w:cs="仿宋" w:hint="eastAsia"/>
            <w:lang w:eastAsia="zh-CN"/>
          </w:rPr>
          <w:t>(一)、建立健全的预算管理制度</w:t>
        </w:r>
        <w:r>
          <w:tab/>
        </w:r>
        <w:r>
          <w:fldChar w:fldCharType="begin"/>
        </w:r>
        <w:r>
          <w:instrText xml:space="preserve"> PAGEREF _Toc26933 \h </w:instrText>
        </w:r>
        <w:r>
          <w:fldChar w:fldCharType="separate"/>
        </w:r>
        <w:r>
          <w:t>52</w:t>
        </w:r>
        <w:r>
          <w:fldChar w:fldCharType="end"/>
        </w:r>
      </w:hyperlink>
    </w:p>
    <w:p>
      <w:pPr>
        <w:pStyle w:val="TOC2"/>
        <w:tabs>
          <w:tab w:val="right" w:leader="dot" w:pos="8306"/>
        </w:tabs>
      </w:pPr>
      <w:hyperlink w:anchor="_Toc19695" w:history="1">
        <w:r>
          <w:rPr>
            <w:rFonts w:ascii="仿宋" w:eastAsia="仿宋" w:hAnsi="仿宋" w:cs="仿宋" w:hint="eastAsia"/>
            <w:lang w:eastAsia="zh-CN"/>
          </w:rPr>
          <w:t>(二)、加强资金流动监控</w:t>
        </w:r>
        <w:r>
          <w:tab/>
        </w:r>
        <w:r>
          <w:fldChar w:fldCharType="begin"/>
        </w:r>
        <w:r>
          <w:instrText xml:space="preserve"> PAGEREF _Toc19695 \h </w:instrText>
        </w:r>
        <w:r>
          <w:fldChar w:fldCharType="separate"/>
        </w:r>
        <w:r>
          <w:t>53</w:t>
        </w:r>
        <w:r>
          <w:fldChar w:fldCharType="end"/>
        </w:r>
      </w:hyperlink>
    </w:p>
    <w:p>
      <w:pPr>
        <w:pStyle w:val="TOC2"/>
        <w:tabs>
          <w:tab w:val="right" w:leader="dot" w:pos="8306"/>
        </w:tabs>
      </w:pPr>
      <w:hyperlink w:anchor="_Toc23420" w:history="1">
        <w:r>
          <w:rPr>
            <w:rFonts w:ascii="仿宋" w:eastAsia="仿宋" w:hAnsi="仿宋" w:cs="仿宋" w:hint="eastAsia"/>
            <w:lang w:eastAsia="zh-CN"/>
          </w:rPr>
          <w:t>(三)、制定完善的风险控制机制</w:t>
        </w:r>
        <w:r>
          <w:tab/>
        </w:r>
        <w:r>
          <w:fldChar w:fldCharType="begin"/>
        </w:r>
        <w:r>
          <w:instrText xml:space="preserve"> PAGEREF _Toc23420 \h </w:instrText>
        </w:r>
        <w:r>
          <w:fldChar w:fldCharType="separate"/>
        </w:r>
        <w:r>
          <w:t>54</w:t>
        </w:r>
        <w:r>
          <w:fldChar w:fldCharType="end"/>
        </w:r>
      </w:hyperlink>
    </w:p>
    <w:p>
      <w:pPr>
        <w:pStyle w:val="TOC2"/>
        <w:tabs>
          <w:tab w:val="right" w:leader="dot" w:pos="8306"/>
        </w:tabs>
      </w:pPr>
      <w:hyperlink w:anchor="_Toc14614" w:history="1">
        <w:r>
          <w:rPr>
            <w:rFonts w:ascii="仿宋" w:eastAsia="仿宋" w:hAnsi="仿宋" w:cs="仿宋" w:hint="eastAsia"/>
            <w:lang w:eastAsia="zh-CN"/>
          </w:rPr>
          <w:t>(四)、优化成本管理</w:t>
        </w:r>
        <w:r>
          <w:tab/>
        </w:r>
        <w:r>
          <w:fldChar w:fldCharType="begin"/>
        </w:r>
        <w:r>
          <w:instrText xml:space="preserve"> PAGEREF _Toc14614 \h </w:instrText>
        </w:r>
        <w:r>
          <w:fldChar w:fldCharType="separate"/>
        </w:r>
        <w:r>
          <w:t>56</w:t>
        </w:r>
        <w:r>
          <w:fldChar w:fldCharType="end"/>
        </w:r>
      </w:hyperlink>
    </w:p>
    <w:p>
      <w:pPr>
        <w:pStyle w:val="TOC1"/>
        <w:tabs>
          <w:tab w:val="right" w:leader="dot" w:pos="8306"/>
        </w:tabs>
      </w:pPr>
      <w:hyperlink w:anchor="_Toc8506" w:history="1">
        <w:r>
          <w:rPr>
            <w:rFonts w:ascii="仿宋" w:eastAsia="仿宋" w:hAnsi="仿宋" w:cs="仿宋" w:hint="eastAsia"/>
            <w:lang w:eastAsia="zh-CN"/>
          </w:rPr>
          <w:t>十三、热固化油墨项目实施保障措施</w:t>
        </w:r>
        <w:r>
          <w:tab/>
        </w:r>
        <w:r>
          <w:fldChar w:fldCharType="begin"/>
        </w:r>
        <w:r>
          <w:instrText xml:space="preserve"> PAGEREF _Toc8506 \h </w:instrText>
        </w:r>
        <w:r>
          <w:fldChar w:fldCharType="separate"/>
        </w:r>
        <w:r>
          <w:t>57</w:t>
        </w:r>
        <w:r>
          <w:fldChar w:fldCharType="end"/>
        </w:r>
      </w:hyperlink>
    </w:p>
    <w:p>
      <w:pPr>
        <w:pStyle w:val="TOC2"/>
        <w:tabs>
          <w:tab w:val="right" w:leader="dot" w:pos="8306"/>
        </w:tabs>
      </w:pPr>
      <w:hyperlink w:anchor="_Toc20455" w:history="1">
        <w:r>
          <w:rPr>
            <w:rFonts w:ascii="仿宋" w:eastAsia="仿宋" w:hAnsi="仿宋" w:cs="仿宋" w:hint="eastAsia"/>
            <w:lang w:eastAsia="zh-CN"/>
          </w:rPr>
          <w:t>(一)、热固化油墨项目实施保障机制</w:t>
        </w:r>
        <w:r>
          <w:tab/>
        </w:r>
        <w:r>
          <w:fldChar w:fldCharType="begin"/>
        </w:r>
        <w:r>
          <w:instrText xml:space="preserve"> PAGEREF _Toc20455 \h </w:instrText>
        </w:r>
        <w:r>
          <w:fldChar w:fldCharType="separate"/>
        </w:r>
        <w:r>
          <w:t>57</w:t>
        </w:r>
        <w:r>
          <w:fldChar w:fldCharType="end"/>
        </w:r>
      </w:hyperlink>
    </w:p>
    <w:p>
      <w:pPr>
        <w:pStyle w:val="TOC2"/>
        <w:tabs>
          <w:tab w:val="right" w:leader="dot" w:pos="8306"/>
        </w:tabs>
      </w:pPr>
      <w:hyperlink w:anchor="_Toc4288" w:history="1">
        <w:r>
          <w:rPr>
            <w:rFonts w:ascii="仿宋" w:eastAsia="仿宋" w:hAnsi="仿宋" w:cs="仿宋" w:hint="eastAsia"/>
            <w:lang w:eastAsia="zh-CN"/>
          </w:rPr>
          <w:t>(二)、热固化油墨项目法律合规要求</w:t>
        </w:r>
        <w:r>
          <w:tab/>
        </w:r>
        <w:r>
          <w:fldChar w:fldCharType="begin"/>
        </w:r>
        <w:r>
          <w:instrText xml:space="preserve"> PAGEREF _Toc4288 \h </w:instrText>
        </w:r>
        <w:r>
          <w:fldChar w:fldCharType="separate"/>
        </w:r>
        <w:r>
          <w:t>61</w:t>
        </w:r>
        <w:r>
          <w:fldChar w:fldCharType="end"/>
        </w:r>
      </w:hyperlink>
    </w:p>
    <w:p>
      <w:pPr>
        <w:pStyle w:val="TOC2"/>
        <w:tabs>
          <w:tab w:val="right" w:leader="dot" w:pos="8306"/>
        </w:tabs>
      </w:pPr>
      <w:hyperlink w:anchor="_Toc8456" w:history="1">
        <w:r>
          <w:rPr>
            <w:rFonts w:ascii="仿宋" w:eastAsia="仿宋" w:hAnsi="仿宋" w:cs="仿宋" w:hint="eastAsia"/>
            <w:lang w:eastAsia="zh-CN"/>
          </w:rPr>
          <w:t>(三)、热固化油墨项目合同管理与法律事务</w:t>
        </w:r>
        <w:r>
          <w:tab/>
        </w:r>
        <w:r>
          <w:fldChar w:fldCharType="begin"/>
        </w:r>
        <w:r>
          <w:instrText xml:space="preserve"> PAGEREF _Toc8456 \h </w:instrText>
        </w:r>
        <w:r>
          <w:fldChar w:fldCharType="separate"/>
        </w:r>
        <w:r>
          <w:t>65</w:t>
        </w:r>
        <w:r>
          <w:fldChar w:fldCharType="end"/>
        </w:r>
      </w:hyperlink>
    </w:p>
    <w:p>
      <w:pPr>
        <w:pStyle w:val="TOC2"/>
        <w:tabs>
          <w:tab w:val="right" w:leader="dot" w:pos="8306"/>
        </w:tabs>
      </w:pPr>
      <w:hyperlink w:anchor="_Toc2923" w:history="1">
        <w:r>
          <w:rPr>
            <w:rFonts w:ascii="仿宋" w:eastAsia="仿宋" w:hAnsi="仿宋" w:cs="仿宋" w:hint="eastAsia"/>
            <w:lang w:eastAsia="zh-CN"/>
          </w:rPr>
          <w:t>(四)、热固化油墨项目知识产权保护策略</w:t>
        </w:r>
        <w:r>
          <w:tab/>
        </w:r>
        <w:r>
          <w:fldChar w:fldCharType="begin"/>
        </w:r>
        <w:r>
          <w:instrText xml:space="preserve"> PAGEREF _Toc2923 \h </w:instrText>
        </w:r>
        <w:r>
          <w:fldChar w:fldCharType="separate"/>
        </w:r>
        <w:r>
          <w:t>71</w:t>
        </w:r>
        <w:r>
          <w:fldChar w:fldCharType="end"/>
        </w:r>
      </w:hyperlink>
    </w:p>
    <w:p>
      <w:pPr>
        <w:pStyle w:val="TOC1"/>
        <w:tabs>
          <w:tab w:val="right" w:leader="dot" w:pos="8306"/>
        </w:tabs>
      </w:pPr>
      <w:hyperlink w:anchor="_Toc32635" w:history="1">
        <w:r>
          <w:rPr>
            <w:rFonts w:ascii="仿宋" w:eastAsia="仿宋" w:hAnsi="仿宋" w:cs="仿宋" w:hint="eastAsia"/>
            <w:lang w:eastAsia="zh-CN"/>
          </w:rPr>
          <w:t>十四、热固化油墨项目变更管理</w:t>
        </w:r>
        <w:r>
          <w:tab/>
        </w:r>
        <w:r>
          <w:fldChar w:fldCharType="begin"/>
        </w:r>
        <w:r>
          <w:instrText xml:space="preserve"> PAGEREF _Toc32635 \h </w:instrText>
        </w:r>
        <w:r>
          <w:fldChar w:fldCharType="separate"/>
        </w:r>
        <w:r>
          <w:t>74</w:t>
        </w:r>
        <w:r>
          <w:fldChar w:fldCharType="end"/>
        </w:r>
      </w:hyperlink>
    </w:p>
    <w:p>
      <w:pPr>
        <w:pStyle w:val="TOC2"/>
        <w:tabs>
          <w:tab w:val="right" w:leader="dot" w:pos="8306"/>
        </w:tabs>
      </w:pPr>
      <w:hyperlink w:anchor="_Toc15052" w:history="1">
        <w:r>
          <w:rPr>
            <w:rFonts w:ascii="仿宋" w:eastAsia="仿宋" w:hAnsi="仿宋" w:cs="仿宋" w:hint="eastAsia"/>
            <w:lang w:eastAsia="zh-CN"/>
          </w:rPr>
          <w:t>(一)、变更申请与评估</w:t>
        </w:r>
        <w:r>
          <w:tab/>
        </w:r>
        <w:r>
          <w:fldChar w:fldCharType="begin"/>
        </w:r>
        <w:r>
          <w:instrText xml:space="preserve"> PAGEREF _Toc15052 \h </w:instrText>
        </w:r>
        <w:r>
          <w:fldChar w:fldCharType="separate"/>
        </w:r>
        <w:r>
          <w:t>74</w:t>
        </w:r>
        <w:r>
          <w:fldChar w:fldCharType="end"/>
        </w:r>
      </w:hyperlink>
    </w:p>
    <w:p>
      <w:pPr>
        <w:pStyle w:val="TOC2"/>
        <w:tabs>
          <w:tab w:val="right" w:leader="dot" w:pos="8306"/>
        </w:tabs>
      </w:pPr>
      <w:hyperlink w:anchor="_Toc28360" w:history="1">
        <w:r>
          <w:rPr>
            <w:rFonts w:ascii="仿宋" w:eastAsia="仿宋" w:hAnsi="仿宋" w:cs="仿宋" w:hint="eastAsia"/>
            <w:lang w:eastAsia="zh-CN"/>
          </w:rPr>
          <w:t>(二)、变更实施与控制</w:t>
        </w:r>
        <w:r>
          <w:tab/>
        </w:r>
        <w:r>
          <w:fldChar w:fldCharType="begin"/>
        </w:r>
        <w:r>
          <w:instrText xml:space="preserve"> PAGEREF _Toc28360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
      <w:r>
        <w:rPr>
          <w:rFonts w:ascii="仿宋" w:eastAsia="仿宋" w:hAnsi="仿宋" w:cs="仿宋" w:hint="eastAsia"/>
          <w:sz w:val="28"/>
          <w:lang w:eastAsia="zh-CN"/>
        </w:rPr>
        <w:t>一、热固化油墨项目选址可行性分析</w:t>
      </w:r>
      <w:bookmarkEnd w:id="2"/>
    </w:p>
    <w:p>
      <w:pPr>
        <w:pStyle w:val="Heading2"/>
        <w:rPr>
          <w:rFonts w:ascii="仿宋" w:eastAsia="仿宋" w:hAnsi="仿宋" w:cs="仿宋" w:hint="eastAsia"/>
          <w:lang w:eastAsia="zh-CN"/>
        </w:rPr>
      </w:pPr>
      <w:bookmarkStart w:id="3" w:name="_Toc17999"/>
      <w:r>
        <w:rPr>
          <w:rFonts w:ascii="仿宋" w:eastAsia="仿宋" w:hAnsi="仿宋" w:cs="仿宋" w:hint="eastAsia"/>
          <w:lang w:eastAsia="zh-CN"/>
        </w:rPr>
        <w:t>(一)、热固化油墨项目选址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该热固化油墨项目选址位于XX省XX市XX区XXX街道</w:t>
      </w:r>
    </w:p>
    <w:p>
      <w:pPr>
        <w:pStyle w:val="Heading2"/>
        <w:ind w:firstLine="560" w:firstLineChars="200"/>
        <w:rPr>
          <w:rFonts w:ascii="仿宋" w:eastAsia="仿宋" w:hAnsi="仿宋" w:cs="仿宋" w:hint="eastAsia"/>
          <w:sz w:val="28"/>
          <w:lang w:eastAsia="zh-CN"/>
        </w:rPr>
      </w:pPr>
      <w:bookmarkStart w:id="4" w:name="_Toc191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热固化油墨项目的征地面积将根据热固化油墨项目的实际规模和需求进行精确规划。具体面积XXX平方米，旨在确保热固化油墨项目不仅能够满足当前的发展需求，还能够预留空间以适应未来的扩展。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净用地面积是在征地面积基础上去除不可利用面积后的实际可开发用地。具体面积XXX平方米，考虑到环保、交通、安全等多方面因素，以确保热固化油墨项目在整体利用效率上达到最优。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热固化油墨项目计划建设的建筑总规模具体面积XXX平方米。这一规模的确定综合考虑了热固化油墨项目的性质、规模，以及城市规划的相关要求，确保建筑布局与周边环境协调一致。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绿地率是热固化油墨项目用地中被规划为绿地的比例。具体面积XXX平方米，旨在通过合理规划绿地，改善热固化油墨项目周边环境，提升居民生活质量，并符合城市整体绿化规划。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容积率是用地上可以建设的建筑总体积与用地面积之比。具体面积XXX，通过合理的容积率规划，确保热固化油墨项目建筑规模与周边环境和谐共生。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固化油墨项目选址与当地城市规划相一致，具体面积XXX平方米。通过与城市规划部门深入沟通，确保热固化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固化油墨项目选址符合当地产业政策，具体面积XXX平方米。这包括热固化油墨项目对当地经济的促进作用，以及对相关产业的带动效应，确保热固化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用地总体要求必须符合环保和可持续发展的原则，具体面积XXX平方米。通过采用绿色建筑设计、节能减排等措施，确保热固化油墨项目在建设和运营过程中对环境的影响最小化，达到可持续发展的要求。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确保热固化油墨项目选址具备必要的公共设施配套，具体面积XXX平方米。这包括交通便利性、教育、医疗等基础设施，以提高居民生活品质，使得热固化油墨项目选址更具吸引力。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考虑用地总体要求对当地社会稳定性的影响，具体面积XXX平方米。通过深入了解当地社区反馈，确保热固化油墨项目的选址和建设过程对当地社会和谐稳定产生积极作用。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固化油墨项目选址不仅符合法规和规划，还在实际操作中具有可行性。这一全面规划将为热固化油墨项目的成功实施提供坚实的基础，确保热固化油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51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固化油墨项目的设备规划和空间设计中，我们将采取灵活设备布局的措施。设备布局将根据实际需求进行灵活设计，避免不必要的浪费。通过合理规划设备摆放位置，我们将提高设备的利用率，减少设备间距，以确保热固化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固化油墨项目内部引入共享设施的概念，例如共享会议室、办公区等。通过这种方式，我们可以减少对资源的重复建设，提高资源共享效率，从而减小热固化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3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固化油墨项目的总图布置中，我们将不同功能区域进行明确的规划，以最大程度满足热固化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60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固化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热固化油墨项目对环境的影响是综合评价的重要因素之一。我们将详细考虑选址周边的自然环境、生态保护区、水源地等情况，确保热固化油墨项目的建设和运营对环境影响最小化，并符合当地的环保法规标准。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对选址的评价还需充分考虑当地政府的产业政策和法规。我们将详细了解热固化油墨项目所在地的相关政策，确保热固化油墨项目的规划和运营与当地法规相符，降低不必要的法律风险。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考虑到社会稳定性对企业运营的重要性，我们将评估选址地区的社会安全情况、劳工关系、社区反馈等方面，以确保热固化油墨项目的建设和运营不会受到社会稳定性的负面影响。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最后，我们将综合考虑用地成本，包括土地购置费用、土地开发成本等。通过对用地成本的详细评估，我们能够做出更为精确的经济效益分析，为热固化油墨项目的投资决策提供有力支持。</w:t>
      </w:r>
    </w:p>
    <w:p>
      <w:pPr>
        <w:pStyle w:val="Heading1"/>
        <w:ind w:firstLine="560" w:firstLineChars="200"/>
        <w:rPr>
          <w:rFonts w:ascii="仿宋" w:eastAsia="仿宋" w:hAnsi="仿宋" w:cs="仿宋" w:hint="eastAsia"/>
          <w:sz w:val="28"/>
          <w:lang w:eastAsia="zh-CN"/>
        </w:rPr>
      </w:pPr>
      <w:bookmarkStart w:id="8" w:name="_Toc18737"/>
      <w:r>
        <w:rPr>
          <w:rFonts w:ascii="仿宋" w:eastAsia="仿宋" w:hAnsi="仿宋" w:cs="仿宋" w:hint="eastAsia"/>
          <w:sz w:val="28"/>
          <w:lang w:eastAsia="zh-CN"/>
        </w:rPr>
        <w:t>二、热固化油墨项目土建工程</w:t>
      </w:r>
      <w:bookmarkEnd w:id="8"/>
    </w:p>
    <w:p>
      <w:pPr>
        <w:pStyle w:val="Heading2"/>
        <w:rPr>
          <w:rFonts w:ascii="仿宋" w:eastAsia="仿宋" w:hAnsi="仿宋" w:cs="仿宋" w:hint="eastAsia"/>
          <w:lang w:eastAsia="zh-CN"/>
        </w:rPr>
      </w:pPr>
      <w:bookmarkStart w:id="9" w:name="_Toc377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在热固化油墨项目的建筑工程设计中，我们将秉承一系列重要的设计原则，以确保热固化油墨项目建筑在功能、美观、可持续性等方面达到最佳效果。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首要原则是确保建筑的功能性得到最大化的发挥。我们将充分理解热固化油墨项目的实际需求，合理布局各个功能区域，保证建筑在满足业务需求的同时，提供高效的工作环境。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在建筑设计中，我们将综合考虑建设和运营成本。通过精细的经济效益分析，确保设计方案在高效利用资源的同时，对热固化油墨项目的长期盈利能力有积极的贡献。</w:t>
      </w:r>
    </w:p>
    <w:p>
      <w:pPr>
        <w:pStyle w:val="Heading2"/>
        <w:ind w:firstLine="560" w:firstLineChars="200"/>
        <w:rPr>
          <w:rFonts w:ascii="仿宋" w:eastAsia="仿宋" w:hAnsi="仿宋" w:cs="仿宋" w:hint="eastAsia"/>
          <w:sz w:val="28"/>
          <w:lang w:eastAsia="zh-CN"/>
        </w:rPr>
      </w:pPr>
      <w:bookmarkStart w:id="10" w:name="_Toc2563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的土建工程设计中，我们将精准设定设计年限，结合热固化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热固化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77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热固化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热固化油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热固化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66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本期工程热固化油墨项目预计总建筑面积XXX平方米，其中：计容建筑面积XXX平方米，计划建筑工程投资XX万元，占热固化油墨项目总投资的XX%。</w:t>
      </w:r>
    </w:p>
    <w:p>
      <w:pPr>
        <w:pStyle w:val="Heading1"/>
        <w:ind w:firstLine="560" w:firstLineChars="200"/>
        <w:rPr>
          <w:rFonts w:ascii="仿宋" w:eastAsia="仿宋" w:hAnsi="仿宋" w:cs="仿宋" w:hint="eastAsia"/>
          <w:sz w:val="28"/>
          <w:lang w:eastAsia="zh-CN"/>
        </w:rPr>
      </w:pPr>
      <w:bookmarkStart w:id="13" w:name="_Toc8669"/>
      <w:r>
        <w:rPr>
          <w:rFonts w:ascii="仿宋" w:eastAsia="仿宋" w:hAnsi="仿宋" w:cs="仿宋" w:hint="eastAsia"/>
          <w:sz w:val="28"/>
          <w:lang w:eastAsia="zh-CN"/>
        </w:rPr>
        <w:t>三、热固化油墨项目危机管理</w:t>
      </w:r>
      <w:bookmarkEnd w:id="13"/>
    </w:p>
    <w:p>
      <w:pPr>
        <w:pStyle w:val="Heading2"/>
        <w:rPr>
          <w:rFonts w:ascii="仿宋" w:eastAsia="仿宋" w:hAnsi="仿宋" w:cs="仿宋" w:hint="eastAsia"/>
          <w:lang w:eastAsia="zh-CN"/>
        </w:rPr>
      </w:pPr>
      <w:bookmarkStart w:id="14" w:name="_Toc2765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危机管理中，危机预警与识别是确保热固化油墨项目稳健运行的核心步骤。通过建立全面的监测机制，热固化油墨项目团队旨在及时发现和理解潜在的风险和危机因素，以便采取及时的预防和应对措施，确保热固化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首先，通过深入的风险评估，热固化油墨项目团队全面分析了整个热固化油墨项目和各个阶段可能存在的威胁。这包括准确评估每个潜在风险的发生概率和可能影响的程度，为后续危机预警提供了有力支持。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固化油墨项目团队着重于明确定义热固化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固化油墨项目进展的持续监控，团队能够及时发现潜在问题并作出迅速反应。热固化油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在这一阶段，团队的专业素养和反应速度将发挥至关重要的作用，以确保潜在危机能够在初期得到有效的处理，最大程度地减轻负面影响。通过危机预警与识别，热固化油墨项目得以更有序、可控地推进。</w:t>
      </w:r>
    </w:p>
    <w:p>
      <w:pPr>
        <w:pStyle w:val="Heading2"/>
        <w:ind w:firstLine="560" w:firstLineChars="200"/>
        <w:rPr>
          <w:rFonts w:ascii="仿宋" w:eastAsia="仿宋" w:hAnsi="仿宋" w:cs="仿宋" w:hint="eastAsia"/>
          <w:sz w:val="28"/>
          <w:lang w:eastAsia="zh-CN"/>
        </w:rPr>
      </w:pPr>
      <w:bookmarkStart w:id="15" w:name="_Toc1856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在危机发生时，热固化油墨项目团队立即行动，成立了应急小组。该小组的任务是迅速制定并实施紧急应对措施，以最小化潜在损失。以下是采取的主要措施：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暂停热固化油墨项目进度：为遏制危机蔓延，热固化油墨项目暂时停止进行，以便全面评估当前状况。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资源重新分配：重新评估热固化油墨项目资源的分配，确保最大限度地减小损失。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实时沟通：与关键利益相关者建立实时沟通机制，向他们传递热固化油墨项目危机的实际状况，保障热固化油墨项目核心利益。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在紧急应对的同时，热固化油墨项目团队强调了团队协作和有效沟通的重要性。以下是团队协作的关键举措：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信息共享机制：建立了信息共享平台，确保团队成员能够及时获取热固化油墨项目危机的实时信息。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领导者沟通：热固化油墨项目领导者通过定期会议和即时沟通工具，指导团队应对危机，保持团队稳定运行。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随着危机得到初步控制，热固化油墨项目团队转向制定恢复计划，以确保热固化油墨项目能够从中迅速恢复。主要恢复计划包括：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修复受损的进度计划：重新评估热固化油墨项目进度，制定修复计划，确保热固化油墨项目尽快回归正常进程。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重新调整资源分配：优化资源分配，确保热固化油墨项目在有限资源下高效运转。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风险管理机制加强：对热固化油墨项目风险进行全面评估，制定更强化的风险管理策略，以预防未来可能的危机。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898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8257"/>
      <w:r>
        <w:rPr>
          <w:rFonts w:ascii="仿宋" w:eastAsia="仿宋" w:hAnsi="仿宋" w:cs="仿宋" w:hint="eastAsia"/>
          <w:lang w:eastAsia="zh-CN"/>
        </w:rPr>
        <w:t>(一)、热固化油墨行业分析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行业一直以来都是市场的关注焦点。行业内的发展趋势、竞争态势以及潜在机会都对热固化油墨项目的推进产生深远的影响。通过深入研究行业的整体概貌，我们将更好地理解行业的核心特征，为热固化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行业，技术一直是推动创新和发展的关键因素。我们将对当前技术趋势进行详尽分析，包括但不限于人工智能、大数据应用、先进制造技术等。这有助于热固化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固化油墨项目成功的基础。我们将对主要竞争对手进行深入研究，包括其市场份额、产品特点、市场定位等。通过全面了解竞争对手的优势和劣势，热固化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0864"/>
      <w:r>
        <w:rPr>
          <w:rFonts w:ascii="仿宋" w:eastAsia="仿宋" w:hAnsi="仿宋" w:cs="仿宋" w:hint="eastAsia"/>
          <w:sz w:val="28"/>
          <w:lang w:eastAsia="zh-CN"/>
        </w:rPr>
        <w:t>(二)、热固化油墨市场分析预测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固化油墨市场未来的增长趋势。这包括市场的整体规模、各细分领域的发展趋势等。热固化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固化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热固化油墨项目实施过程中需要充分考虑的因素。我们将对市场风险进行全面评估，包括但不限于政策法规风险、市场竞争风险、技术变革风险等。通过对潜在风险的深入分析，热固化油墨项目可以制定相应的风险缓解策略，降低不确定性对热固化油墨项目的影响。</w:t>
      </w:r>
    </w:p>
    <w:p>
      <w:pPr>
        <w:pStyle w:val="Heading1"/>
        <w:ind w:firstLine="560" w:firstLineChars="200"/>
        <w:rPr>
          <w:rFonts w:ascii="仿宋" w:eastAsia="仿宋" w:hAnsi="仿宋" w:cs="仿宋" w:hint="eastAsia"/>
          <w:sz w:val="28"/>
          <w:lang w:eastAsia="zh-CN"/>
        </w:rPr>
      </w:pPr>
      <w:bookmarkStart w:id="19" w:name="_Toc19885"/>
      <w:r>
        <w:rPr>
          <w:rFonts w:ascii="仿宋" w:eastAsia="仿宋" w:hAnsi="仿宋" w:cs="仿宋" w:hint="eastAsia"/>
          <w:sz w:val="28"/>
          <w:lang w:eastAsia="zh-CN"/>
        </w:rPr>
        <w:t>五、热固化油墨项目建设单位说明</w:t>
      </w:r>
      <w:bookmarkEnd w:id="19"/>
    </w:p>
    <w:p>
      <w:pPr>
        <w:pStyle w:val="Heading2"/>
        <w:rPr>
          <w:rFonts w:ascii="仿宋" w:eastAsia="仿宋" w:hAnsi="仿宋" w:cs="仿宋" w:hint="eastAsia"/>
          <w:lang w:eastAsia="zh-CN"/>
        </w:rPr>
      </w:pPr>
      <w:bookmarkStart w:id="20" w:name="_Toc2695"/>
      <w:r>
        <w:rPr>
          <w:rFonts w:ascii="仿宋" w:eastAsia="仿宋" w:hAnsi="仿宋" w:cs="仿宋" w:hint="eastAsia"/>
          <w:lang w:eastAsia="zh-CN"/>
        </w:rPr>
        <w:t>(一)、热固化油墨项目承办单位基本情况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3669"/>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固化油墨项目承办单位的XXXX，我们着眼于实现可持续的经济效益。通过技术创新和解决方案的提供，公司预计在热固化油墨项目执行期间将获得可观的收入增长。这一收入来源主要包括热固化油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https://d.book118.com/707054016134006052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213CE"/>
    <w:rsid w:val="571213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5401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2024-03-03T04:42:00Z</dcterms:created>
  <dcterms:modified xsi:type="dcterms:W3CDTF">2024-03-03T04:43:03Z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FDE0F684060C4311A44DD658BF8EF4E9_11</vt:lpwstr>
  </property>
  <property fmtid="{D5CDD505-2E9C-101B-9397-08002B2CF9AE}" pid="3" name="KSOProductBuildVer">
    <vt:lpwstr>2052-12.1.0.16388</vt:lpwstr>
  </property>
</Properties>
</file>